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A39" w:rsidRDefault="002475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ფსიქოლოგის როლი არასრულწლოვანთა მართლმსაჯულების პროცესში</w:t>
      </w:r>
    </w:p>
    <w:p w:rsidR="0024757C" w:rsidRDefault="0024757C" w:rsidP="0024757C">
      <w:pPr>
        <w:jc w:val="right"/>
        <w:rPr>
          <w:rFonts w:ascii="Sylfaen" w:hAnsi="Sylfaen"/>
          <w:i/>
          <w:lang w:val="ka-GE"/>
        </w:rPr>
      </w:pPr>
      <w:r w:rsidRPr="0024757C">
        <w:rPr>
          <w:rFonts w:ascii="Sylfaen" w:hAnsi="Sylfaen"/>
          <w:i/>
          <w:lang w:val="ka-GE"/>
        </w:rPr>
        <w:t>განსახილველი თემები_ სასწავლო ლიტერატურა_შეფასება</w:t>
      </w:r>
    </w:p>
    <w:p w:rsidR="003C3A84" w:rsidRPr="003C3A84" w:rsidRDefault="003C3A84" w:rsidP="003C3A84">
      <w:pPr>
        <w:rPr>
          <w:rFonts w:ascii="Sylfaen" w:hAnsi="Sylfaen"/>
          <w:lang w:val="ka-GE"/>
        </w:rPr>
      </w:pPr>
    </w:p>
    <w:tbl>
      <w:tblPr>
        <w:tblStyle w:val="TableGrid"/>
        <w:tblW w:w="11483" w:type="dxa"/>
        <w:tblInd w:w="-998" w:type="dxa"/>
        <w:tblLook w:val="04A0" w:firstRow="1" w:lastRow="0" w:firstColumn="1" w:lastColumn="0" w:noHBand="0" w:noVBand="1"/>
      </w:tblPr>
      <w:tblGrid>
        <w:gridCol w:w="3299"/>
        <w:gridCol w:w="4515"/>
        <w:gridCol w:w="3669"/>
      </w:tblGrid>
      <w:tr w:rsidR="0024757C" w:rsidTr="00F20F1B">
        <w:tc>
          <w:tcPr>
            <w:tcW w:w="3261" w:type="dxa"/>
          </w:tcPr>
          <w:p w:rsidR="0024757C" w:rsidRPr="00F20F1B" w:rsidRDefault="0024757C" w:rsidP="0024757C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1B">
              <w:rPr>
                <w:rFonts w:ascii="Sylfaen" w:hAnsi="Sylfaen"/>
                <w:b/>
                <w:lang w:val="ka-GE"/>
              </w:rPr>
              <w:t>საკითხი</w:t>
            </w:r>
          </w:p>
        </w:tc>
        <w:tc>
          <w:tcPr>
            <w:tcW w:w="4536" w:type="dxa"/>
          </w:tcPr>
          <w:p w:rsidR="0024757C" w:rsidRPr="00F20F1B" w:rsidRDefault="0024757C" w:rsidP="0024757C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F20F1B">
              <w:rPr>
                <w:rFonts w:ascii="Sylfaen" w:hAnsi="Sylfaen"/>
                <w:b/>
                <w:lang w:val="ka-GE"/>
              </w:rPr>
              <w:t>ლიტერატურა</w:t>
            </w:r>
          </w:p>
        </w:tc>
        <w:tc>
          <w:tcPr>
            <w:tcW w:w="3686" w:type="dxa"/>
          </w:tcPr>
          <w:p w:rsidR="0024757C" w:rsidRPr="00F20F1B" w:rsidRDefault="00CE48C2" w:rsidP="0024757C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სხვა აქტივობები</w:t>
            </w:r>
          </w:p>
        </w:tc>
      </w:tr>
      <w:tr w:rsidR="0024757C" w:rsidTr="00F20F1B">
        <w:tc>
          <w:tcPr>
            <w:tcW w:w="3261" w:type="dxa"/>
          </w:tcPr>
          <w:p w:rsidR="0024757C" w:rsidRPr="00F20F1B" w:rsidRDefault="008E4C8B" w:rsidP="00F20F1B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F20F1B">
              <w:rPr>
                <w:rFonts w:ascii="Sylfaen" w:hAnsi="Sylfaen"/>
                <w:lang w:val="ka-GE"/>
              </w:rPr>
              <w:t>არასრულწლოვანთა დელიკვენტობა და არასრულწლოვანთა მართლმსაჯულების ძირითადი პრინციპები</w:t>
            </w:r>
          </w:p>
        </w:tc>
        <w:tc>
          <w:tcPr>
            <w:tcW w:w="4536" w:type="dxa"/>
          </w:tcPr>
          <w:p w:rsidR="00D038BA" w:rsidRDefault="005159FC" w:rsidP="0068252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Agnew, R., </w:t>
            </w:r>
            <w:proofErr w:type="spellStart"/>
            <w:r>
              <w:rPr>
                <w:rFonts w:ascii="Sylfaen" w:hAnsi="Sylfaen"/>
              </w:rPr>
              <w:t>Brezina</w:t>
            </w:r>
            <w:proofErr w:type="spellEnd"/>
            <w:r>
              <w:rPr>
                <w:rFonts w:ascii="Sylfaen" w:hAnsi="Sylfaen"/>
              </w:rPr>
              <w:t>, T</w:t>
            </w:r>
            <w:proofErr w:type="gramStart"/>
            <w:r>
              <w:rPr>
                <w:rFonts w:ascii="Sylfaen" w:hAnsi="Sylfaen"/>
              </w:rPr>
              <w:t>.(</w:t>
            </w:r>
            <w:proofErr w:type="gramEnd"/>
            <w:r>
              <w:rPr>
                <w:rFonts w:ascii="Sylfaen" w:hAnsi="Sylfaen"/>
              </w:rPr>
              <w:t xml:space="preserve">2012). </w:t>
            </w:r>
            <w:r w:rsidRPr="00E85AC5">
              <w:rPr>
                <w:rFonts w:ascii="Sylfaen" w:hAnsi="Sylfaen"/>
                <w:i/>
              </w:rPr>
              <w:t>Juvenile Delinquency: Causes and Control</w:t>
            </w:r>
            <w:r>
              <w:rPr>
                <w:rFonts w:ascii="Sylfaen" w:hAnsi="Sylfaen"/>
              </w:rPr>
              <w:t xml:space="preserve"> (4</w:t>
            </w:r>
            <w:r w:rsidRPr="005159FC">
              <w:rPr>
                <w:rFonts w:ascii="Sylfaen" w:hAnsi="Sylfaen"/>
                <w:vertAlign w:val="superscript"/>
              </w:rPr>
              <w:t>th</w:t>
            </w:r>
            <w:r>
              <w:rPr>
                <w:rFonts w:ascii="Sylfaen" w:hAnsi="Sylfaen"/>
              </w:rPr>
              <w:t xml:space="preserve"> ed.). New York: Oxford University Press. (p. 3-21);</w:t>
            </w:r>
            <w:r w:rsidR="00D038BA">
              <w:rPr>
                <w:rFonts w:ascii="Sylfaen" w:hAnsi="Sylfaen"/>
              </w:rPr>
              <w:t xml:space="preserve"> </w:t>
            </w:r>
          </w:p>
          <w:p w:rsidR="0068252F" w:rsidRDefault="0068252F" w:rsidP="0068252F">
            <w:pPr>
              <w:rPr>
                <w:rFonts w:ascii="Sylfaen" w:hAnsi="Sylfaen"/>
                <w:lang w:val="ka-GE"/>
              </w:rPr>
            </w:pPr>
          </w:p>
          <w:p w:rsidR="00E85AC5" w:rsidRPr="00E85AC5" w:rsidRDefault="00E85AC5" w:rsidP="0068252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შალიკაშვილი მ., მიქანაძე, გ. (2016). </w:t>
            </w:r>
            <w:r w:rsidRPr="00E85AC5">
              <w:rPr>
                <w:rFonts w:ascii="Sylfaen" w:hAnsi="Sylfaen"/>
                <w:i/>
                <w:lang w:val="ka-GE"/>
              </w:rPr>
              <w:t>არასრულწლოვანთა მართლმსაჯულება (სახელმძღვანელო)</w:t>
            </w:r>
            <w:r w:rsidR="0068252F">
              <w:rPr>
                <w:rFonts w:ascii="Sylfaen" w:hAnsi="Sylfaen"/>
                <w:i/>
                <w:lang w:val="ka-GE"/>
              </w:rPr>
              <w:t>(</w:t>
            </w:r>
            <w:r w:rsidR="0068252F" w:rsidRPr="0068252F">
              <w:rPr>
                <w:rFonts w:ascii="Sylfaen" w:hAnsi="Sylfaen"/>
                <w:lang w:val="ka-GE"/>
              </w:rPr>
              <w:t>მე-2 გამოცემა)</w:t>
            </w:r>
            <w:r w:rsidR="0068252F">
              <w:rPr>
                <w:rFonts w:ascii="Sylfaen" w:hAnsi="Sylfaen"/>
                <w:lang w:val="ka-GE"/>
              </w:rPr>
              <w:t>. თბილისი: გამომცემლობა მერიდიანი. (82-98 გვ.).</w:t>
            </w:r>
          </w:p>
          <w:p w:rsidR="005159FC" w:rsidRPr="005159FC" w:rsidRDefault="005159FC" w:rsidP="0024757C">
            <w:pPr>
              <w:jc w:val="both"/>
              <w:rPr>
                <w:rFonts w:ascii="Sylfaen" w:hAnsi="Sylfaen"/>
              </w:rPr>
            </w:pPr>
          </w:p>
        </w:tc>
        <w:tc>
          <w:tcPr>
            <w:tcW w:w="3686" w:type="dxa"/>
          </w:tcPr>
          <w:p w:rsidR="0024757C" w:rsidRDefault="0024757C" w:rsidP="0024757C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24757C" w:rsidTr="00F20F1B">
        <w:tc>
          <w:tcPr>
            <w:tcW w:w="3261" w:type="dxa"/>
          </w:tcPr>
          <w:p w:rsidR="0024757C" w:rsidRPr="003D0694" w:rsidRDefault="003D0694" w:rsidP="003D069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სამართლებრივი პასუხისმგებლობის მინიმალური ასაკი</w:t>
            </w:r>
          </w:p>
        </w:tc>
        <w:tc>
          <w:tcPr>
            <w:tcW w:w="4536" w:type="dxa"/>
          </w:tcPr>
          <w:p w:rsidR="0024757C" w:rsidRDefault="00731FCF" w:rsidP="0024757C">
            <w:pPr>
              <w:jc w:val="both"/>
              <w:rPr>
                <w:rFonts w:ascii="Sylfaen" w:hAnsi="Sylfaen"/>
                <w:i/>
              </w:rPr>
            </w:pPr>
            <w:proofErr w:type="spellStart"/>
            <w:r>
              <w:rPr>
                <w:rFonts w:ascii="Sylfaen" w:hAnsi="Sylfaen"/>
              </w:rPr>
              <w:t>McDiarmid</w:t>
            </w:r>
            <w:proofErr w:type="spellEnd"/>
            <w:r>
              <w:rPr>
                <w:rFonts w:ascii="Sylfaen" w:hAnsi="Sylfaen"/>
              </w:rPr>
              <w:t xml:space="preserve"> C., (2013). An Age of Complexity: Children and Criminal responsibility in Law. </w:t>
            </w:r>
            <w:r w:rsidRPr="00731FCF">
              <w:rPr>
                <w:rFonts w:ascii="Sylfaen" w:hAnsi="Sylfaen"/>
                <w:i/>
              </w:rPr>
              <w:t>Youth Journal</w:t>
            </w:r>
            <w:r>
              <w:rPr>
                <w:rFonts w:ascii="Sylfaen" w:hAnsi="Sylfaen"/>
                <w:i/>
              </w:rPr>
              <w:t>, 13(2)</w:t>
            </w:r>
            <w:r w:rsidR="00D465B5">
              <w:rPr>
                <w:rFonts w:ascii="Sylfaen" w:hAnsi="Sylfaen"/>
                <w:i/>
              </w:rPr>
              <w:t>,</w:t>
            </w:r>
            <w:r>
              <w:rPr>
                <w:rFonts w:ascii="Sylfaen" w:hAnsi="Sylfaen"/>
                <w:i/>
              </w:rPr>
              <w:t xml:space="preserve"> 145-160;</w:t>
            </w:r>
          </w:p>
          <w:p w:rsidR="00731FCF" w:rsidRPr="00D465B5" w:rsidRDefault="00731FCF" w:rsidP="0024757C">
            <w:pPr>
              <w:jc w:val="both"/>
              <w:rPr>
                <w:rFonts w:ascii="Sylfaen" w:hAnsi="Sylfaen"/>
                <w:i/>
              </w:rPr>
            </w:pPr>
          </w:p>
          <w:p w:rsidR="00D465B5" w:rsidRPr="00D465B5" w:rsidRDefault="00D465B5" w:rsidP="00D465B5">
            <w:pPr>
              <w:shd w:val="clear" w:color="auto" w:fill="FFFFFF"/>
              <w:rPr>
                <w:rFonts w:ascii="Sylfaen" w:eastAsia="Times New Roman" w:hAnsi="Sylfaen" w:cs="Arial"/>
              </w:rPr>
            </w:pPr>
            <w:r w:rsidRPr="00D465B5">
              <w:rPr>
                <w:rFonts w:ascii="Sylfaen" w:eastAsia="Times New Roman" w:hAnsi="Sylfaen" w:cs="Arial"/>
              </w:rPr>
              <w:t xml:space="preserve">Steinberg, L., (2009). Adolescent development and Juvenile justice. </w:t>
            </w:r>
            <w:r w:rsidRPr="00D465B5">
              <w:rPr>
                <w:rFonts w:ascii="Sylfaen" w:eastAsia="Times New Roman" w:hAnsi="Sylfaen" w:cs="Arial"/>
                <w:i/>
              </w:rPr>
              <w:t>Annual Review of Clinical Psychology</w:t>
            </w:r>
            <w:r>
              <w:rPr>
                <w:rFonts w:ascii="Sylfaen" w:eastAsia="Times New Roman" w:hAnsi="Sylfaen" w:cs="Arial"/>
              </w:rPr>
              <w:t>,</w:t>
            </w:r>
            <w:r w:rsidRPr="00D465B5">
              <w:rPr>
                <w:rFonts w:ascii="Sylfaen" w:eastAsia="Times New Roman" w:hAnsi="Sylfaen" w:cs="Arial"/>
              </w:rPr>
              <w:t xml:space="preserve"> 5,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D465B5">
              <w:rPr>
                <w:rFonts w:ascii="Sylfaen" w:eastAsia="Times New Roman" w:hAnsi="Sylfaen" w:cs="Arial"/>
              </w:rPr>
              <w:t>459-485</w:t>
            </w:r>
          </w:p>
          <w:p w:rsidR="00731FCF" w:rsidRPr="00731FCF" w:rsidRDefault="00731FCF" w:rsidP="0024757C">
            <w:pPr>
              <w:jc w:val="both"/>
              <w:rPr>
                <w:rFonts w:ascii="Sylfaen" w:hAnsi="Sylfaen"/>
              </w:rPr>
            </w:pPr>
          </w:p>
        </w:tc>
        <w:tc>
          <w:tcPr>
            <w:tcW w:w="3686" w:type="dxa"/>
          </w:tcPr>
          <w:p w:rsidR="0024757C" w:rsidRDefault="00EC2138" w:rsidP="00EC213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ფინალური პროექტის საკითხების არჩევა</w:t>
            </w:r>
            <w:r w:rsidR="005A3C7F">
              <w:rPr>
                <w:rFonts w:ascii="Sylfaen" w:hAnsi="Sylfaen"/>
                <w:lang w:val="ka-GE"/>
              </w:rPr>
              <w:t xml:space="preserve"> და</w:t>
            </w:r>
            <w:r>
              <w:rPr>
                <w:rFonts w:ascii="Sylfaen" w:hAnsi="Sylfaen"/>
                <w:lang w:val="ka-GE"/>
              </w:rPr>
              <w:t xml:space="preserve"> ჯგუფების იდენტიფიცირება.</w:t>
            </w:r>
          </w:p>
        </w:tc>
      </w:tr>
      <w:tr w:rsidR="0024757C" w:rsidTr="00F20F1B">
        <w:tc>
          <w:tcPr>
            <w:tcW w:w="3261" w:type="dxa"/>
          </w:tcPr>
          <w:p w:rsidR="0024757C" w:rsidRPr="0082408F" w:rsidRDefault="009D09B9" w:rsidP="008240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არასრულწლოვანთა დელიკვენტობის გაზომვა</w:t>
            </w:r>
          </w:p>
        </w:tc>
        <w:tc>
          <w:tcPr>
            <w:tcW w:w="4536" w:type="dxa"/>
          </w:tcPr>
          <w:p w:rsidR="009D09B9" w:rsidRDefault="009D09B9" w:rsidP="009D09B9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Agnew, R., </w:t>
            </w:r>
            <w:proofErr w:type="spellStart"/>
            <w:r>
              <w:rPr>
                <w:rFonts w:ascii="Sylfaen" w:hAnsi="Sylfaen"/>
              </w:rPr>
              <w:t>Brezina</w:t>
            </w:r>
            <w:proofErr w:type="spellEnd"/>
            <w:r>
              <w:rPr>
                <w:rFonts w:ascii="Sylfaen" w:hAnsi="Sylfaen"/>
              </w:rPr>
              <w:t>, T</w:t>
            </w:r>
            <w:proofErr w:type="gramStart"/>
            <w:r>
              <w:rPr>
                <w:rFonts w:ascii="Sylfaen" w:hAnsi="Sylfaen"/>
              </w:rPr>
              <w:t>.(</w:t>
            </w:r>
            <w:proofErr w:type="gramEnd"/>
            <w:r>
              <w:rPr>
                <w:rFonts w:ascii="Sylfaen" w:hAnsi="Sylfaen"/>
              </w:rPr>
              <w:t xml:space="preserve">2012). </w:t>
            </w:r>
            <w:r w:rsidRPr="00E85AC5">
              <w:rPr>
                <w:rFonts w:ascii="Sylfaen" w:hAnsi="Sylfaen"/>
                <w:i/>
              </w:rPr>
              <w:t>Juvenile Delinquency: Causes and Control</w:t>
            </w:r>
            <w:r>
              <w:rPr>
                <w:rFonts w:ascii="Sylfaen" w:hAnsi="Sylfaen"/>
              </w:rPr>
              <w:t xml:space="preserve"> (4</w:t>
            </w:r>
            <w:r w:rsidRPr="005159FC">
              <w:rPr>
                <w:rFonts w:ascii="Sylfaen" w:hAnsi="Sylfaen"/>
                <w:vertAlign w:val="superscript"/>
              </w:rPr>
              <w:t>th</w:t>
            </w:r>
            <w:r>
              <w:rPr>
                <w:rFonts w:ascii="Sylfaen" w:hAnsi="Sylfaen"/>
              </w:rPr>
              <w:t xml:space="preserve"> ed.). New York: Oxford University Press. (p. 2</w:t>
            </w:r>
            <w:r>
              <w:rPr>
                <w:rFonts w:ascii="Sylfaen" w:hAnsi="Sylfaen"/>
                <w:lang w:val="ka-GE"/>
              </w:rPr>
              <w:t>1-41</w:t>
            </w:r>
            <w:r>
              <w:rPr>
                <w:rFonts w:ascii="Sylfaen" w:hAnsi="Sylfaen"/>
              </w:rPr>
              <w:t xml:space="preserve">); </w:t>
            </w:r>
          </w:p>
          <w:p w:rsidR="009D09B9" w:rsidRDefault="009D09B9" w:rsidP="009D09B9">
            <w:pPr>
              <w:rPr>
                <w:rFonts w:ascii="Sylfaen" w:hAnsi="Sylfaen"/>
              </w:rPr>
            </w:pPr>
          </w:p>
          <w:p w:rsidR="009D09B9" w:rsidRPr="00E85AC5" w:rsidRDefault="009D09B9" w:rsidP="009D09B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შალიკაშვილი მ., მიქანაძე, გ. (2016). </w:t>
            </w:r>
            <w:r w:rsidRPr="00E85AC5">
              <w:rPr>
                <w:rFonts w:ascii="Sylfaen" w:hAnsi="Sylfaen"/>
                <w:i/>
                <w:lang w:val="ka-GE"/>
              </w:rPr>
              <w:t>არასრულწლოვანთა მართლმსაჯულება (სახელმძღვანელო)</w:t>
            </w:r>
            <w:r>
              <w:rPr>
                <w:rFonts w:ascii="Sylfaen" w:hAnsi="Sylfaen"/>
                <w:i/>
                <w:lang w:val="ka-GE"/>
              </w:rPr>
              <w:t>(</w:t>
            </w:r>
            <w:r w:rsidRPr="0068252F">
              <w:rPr>
                <w:rFonts w:ascii="Sylfaen" w:hAnsi="Sylfaen"/>
                <w:lang w:val="ka-GE"/>
              </w:rPr>
              <w:t>მე-2 გამოცემა)</w:t>
            </w:r>
            <w:r>
              <w:rPr>
                <w:rFonts w:ascii="Sylfaen" w:hAnsi="Sylfaen"/>
                <w:lang w:val="ka-GE"/>
              </w:rPr>
              <w:t>. თბილისი: გამომცემლობა მერიდიანი. (12-21 გვ.).</w:t>
            </w:r>
          </w:p>
          <w:p w:rsidR="009D09B9" w:rsidRDefault="009D09B9" w:rsidP="009D09B9">
            <w:pPr>
              <w:rPr>
                <w:rFonts w:ascii="Sylfaen" w:hAnsi="Sylfaen"/>
              </w:rPr>
            </w:pPr>
          </w:p>
          <w:p w:rsidR="0024757C" w:rsidRDefault="0024757C" w:rsidP="0024757C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686" w:type="dxa"/>
          </w:tcPr>
          <w:p w:rsidR="0024757C" w:rsidRDefault="0024757C" w:rsidP="0024757C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24757C" w:rsidTr="00F20F1B">
        <w:tc>
          <w:tcPr>
            <w:tcW w:w="3261" w:type="dxa"/>
          </w:tcPr>
          <w:p w:rsidR="0024757C" w:rsidRDefault="002D4F24" w:rsidP="002D4F24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მოზარდთა დელიკვენტობის რისკის ინდიკატორები და კაუზალური მექანიზმი</w:t>
            </w:r>
          </w:p>
          <w:p w:rsidR="00891EEE" w:rsidRDefault="00891EEE" w:rsidP="00891EEE">
            <w:pPr>
              <w:rPr>
                <w:rFonts w:ascii="Sylfaen" w:hAnsi="Sylfaen"/>
                <w:lang w:val="ka-GE"/>
              </w:rPr>
            </w:pPr>
          </w:p>
          <w:p w:rsidR="00891EEE" w:rsidRPr="00891EEE" w:rsidRDefault="00891EEE" w:rsidP="00891EE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36" w:type="dxa"/>
          </w:tcPr>
          <w:p w:rsidR="0024757C" w:rsidRPr="00221816" w:rsidRDefault="00221816" w:rsidP="0024757C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Lahey</w:t>
            </w:r>
            <w:proofErr w:type="spellEnd"/>
            <w:r>
              <w:rPr>
                <w:rFonts w:ascii="Sylfaen" w:hAnsi="Sylfaen"/>
              </w:rPr>
              <w:t xml:space="preserve">, B.B., </w:t>
            </w:r>
            <w:proofErr w:type="spellStart"/>
            <w:r>
              <w:rPr>
                <w:rFonts w:ascii="Sylfaen" w:hAnsi="Sylfaen"/>
              </w:rPr>
              <w:t>Moffit</w:t>
            </w:r>
            <w:proofErr w:type="spellEnd"/>
            <w:r>
              <w:rPr>
                <w:rFonts w:ascii="Sylfaen" w:hAnsi="Sylfaen"/>
              </w:rPr>
              <w:t xml:space="preserve"> T.E., </w:t>
            </w:r>
            <w:proofErr w:type="spellStart"/>
            <w:r>
              <w:rPr>
                <w:rFonts w:ascii="Sylfaen" w:hAnsi="Sylfaen"/>
              </w:rPr>
              <w:t>Caspi</w:t>
            </w:r>
            <w:proofErr w:type="spellEnd"/>
            <w:r>
              <w:rPr>
                <w:rFonts w:ascii="Sylfaen" w:hAnsi="Sylfaen"/>
              </w:rPr>
              <w:t xml:space="preserve">, A., (2003) </w:t>
            </w:r>
            <w:r w:rsidRPr="00221816">
              <w:rPr>
                <w:rFonts w:ascii="Sylfaen" w:hAnsi="Sylfaen"/>
                <w:i/>
              </w:rPr>
              <w:t>Causes of Conduct Disorder and Juvenile Delinquency.</w:t>
            </w:r>
            <w:r>
              <w:rPr>
                <w:rFonts w:ascii="Sylfaen" w:hAnsi="Sylfaen"/>
              </w:rPr>
              <w:t xml:space="preserve"> New York, London: Guilford Press. (3-24 p.)</w:t>
            </w:r>
          </w:p>
        </w:tc>
        <w:tc>
          <w:tcPr>
            <w:tcW w:w="3686" w:type="dxa"/>
          </w:tcPr>
          <w:p w:rsidR="0024757C" w:rsidRPr="00EF0E75" w:rsidRDefault="002D4F24" w:rsidP="0024757C">
            <w:pPr>
              <w:jc w:val="both"/>
              <w:rPr>
                <w:rFonts w:ascii="Sylfaen" w:hAnsi="Sylfaen"/>
                <w:i/>
                <w:lang w:val="ka-GE"/>
              </w:rPr>
            </w:pPr>
            <w:r w:rsidRPr="00EF0E75">
              <w:rPr>
                <w:rFonts w:ascii="Sylfaen" w:hAnsi="Sylfaen"/>
                <w:i/>
                <w:lang w:val="ka-GE"/>
              </w:rPr>
              <w:t>შემთხვევის განხილვა</w:t>
            </w:r>
            <w:r w:rsidR="00432A5C" w:rsidRPr="00EF0E75">
              <w:rPr>
                <w:rFonts w:ascii="Sylfaen" w:hAnsi="Sylfaen"/>
                <w:i/>
                <w:lang w:val="ka-GE"/>
              </w:rPr>
              <w:t>(1)</w:t>
            </w:r>
            <w:r w:rsidR="001D142E" w:rsidRPr="00EF0E75">
              <w:rPr>
                <w:rFonts w:ascii="Sylfaen" w:hAnsi="Sylfaen"/>
                <w:i/>
                <w:lang w:val="ka-GE"/>
              </w:rPr>
              <w:t>;</w:t>
            </w:r>
          </w:p>
          <w:p w:rsidR="001D142E" w:rsidRDefault="001D142E" w:rsidP="0024757C">
            <w:pPr>
              <w:jc w:val="both"/>
              <w:rPr>
                <w:rFonts w:ascii="Sylfaen" w:hAnsi="Sylfaen"/>
                <w:lang w:val="ka-GE"/>
              </w:rPr>
            </w:pPr>
          </w:p>
          <w:p w:rsidR="001D142E" w:rsidRPr="001D142E" w:rsidRDefault="001D142E" w:rsidP="0024757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ფინალური პროექტის დაგეგმილი აქტივობების განხილვა</w:t>
            </w:r>
          </w:p>
        </w:tc>
      </w:tr>
      <w:tr w:rsidR="0024757C" w:rsidTr="00F20F1B">
        <w:tc>
          <w:tcPr>
            <w:tcW w:w="3261" w:type="dxa"/>
          </w:tcPr>
          <w:p w:rsidR="0024757C" w:rsidRPr="00E203D8" w:rsidRDefault="00E203D8" w:rsidP="00E203D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ბავშვთა და მოზარდთა ანტისოციალური ქცევის სოციალური დასწავლის მოდელი</w:t>
            </w:r>
          </w:p>
        </w:tc>
        <w:tc>
          <w:tcPr>
            <w:tcW w:w="4536" w:type="dxa"/>
          </w:tcPr>
          <w:p w:rsidR="0024757C" w:rsidRDefault="00E203D8" w:rsidP="0024757C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</w:rPr>
              <w:t>Lahey</w:t>
            </w:r>
            <w:proofErr w:type="spellEnd"/>
            <w:r>
              <w:rPr>
                <w:rFonts w:ascii="Sylfaen" w:hAnsi="Sylfaen"/>
              </w:rPr>
              <w:t xml:space="preserve">, B.B., </w:t>
            </w:r>
            <w:proofErr w:type="spellStart"/>
            <w:r>
              <w:rPr>
                <w:rFonts w:ascii="Sylfaen" w:hAnsi="Sylfaen"/>
              </w:rPr>
              <w:t>Moffit</w:t>
            </w:r>
            <w:proofErr w:type="spellEnd"/>
            <w:r>
              <w:rPr>
                <w:rFonts w:ascii="Sylfaen" w:hAnsi="Sylfaen"/>
              </w:rPr>
              <w:t xml:space="preserve"> T.E., </w:t>
            </w:r>
            <w:proofErr w:type="spellStart"/>
            <w:r>
              <w:rPr>
                <w:rFonts w:ascii="Sylfaen" w:hAnsi="Sylfaen"/>
              </w:rPr>
              <w:t>Caspi</w:t>
            </w:r>
            <w:proofErr w:type="spellEnd"/>
            <w:r>
              <w:rPr>
                <w:rFonts w:ascii="Sylfaen" w:hAnsi="Sylfaen"/>
              </w:rPr>
              <w:t xml:space="preserve">, A., (2003) </w:t>
            </w:r>
            <w:r w:rsidRPr="00221816">
              <w:rPr>
                <w:rFonts w:ascii="Sylfaen" w:hAnsi="Sylfaen"/>
                <w:i/>
              </w:rPr>
              <w:t>Causes of Conduct Disorder and Juvenile Delinquency.</w:t>
            </w:r>
            <w:r>
              <w:rPr>
                <w:rFonts w:ascii="Sylfaen" w:hAnsi="Sylfaen"/>
              </w:rPr>
              <w:t xml:space="preserve"> New York, London: Guilford Press. (27-49 p.)</w:t>
            </w:r>
          </w:p>
        </w:tc>
        <w:tc>
          <w:tcPr>
            <w:tcW w:w="3686" w:type="dxa"/>
          </w:tcPr>
          <w:p w:rsidR="0024757C" w:rsidRPr="00EF0E75" w:rsidRDefault="00E203D8" w:rsidP="0024757C">
            <w:pPr>
              <w:jc w:val="both"/>
              <w:rPr>
                <w:rFonts w:ascii="Sylfaen" w:hAnsi="Sylfaen"/>
                <w:highlight w:val="yellow"/>
                <w:lang w:val="ka-GE"/>
              </w:rPr>
            </w:pPr>
            <w:r w:rsidRPr="00EF0E75">
              <w:rPr>
                <w:rFonts w:ascii="Sylfaen" w:hAnsi="Sylfaen"/>
                <w:highlight w:val="yellow"/>
                <w:lang w:val="ka-GE"/>
              </w:rPr>
              <w:t>ქვიზი 1</w:t>
            </w:r>
            <w:r w:rsidR="005A3C7F" w:rsidRPr="00EF0E75">
              <w:rPr>
                <w:rFonts w:ascii="Sylfaen" w:hAnsi="Sylfaen"/>
                <w:highlight w:val="yellow"/>
                <w:lang w:val="ka-GE"/>
              </w:rPr>
              <w:t xml:space="preserve"> (1-4 თემა)</w:t>
            </w:r>
          </w:p>
        </w:tc>
      </w:tr>
      <w:tr w:rsidR="0024757C" w:rsidTr="00F20F1B">
        <w:tc>
          <w:tcPr>
            <w:tcW w:w="3261" w:type="dxa"/>
          </w:tcPr>
          <w:p w:rsidR="0024757C" w:rsidRPr="00E203D8" w:rsidRDefault="00E203D8" w:rsidP="00E203D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ანტისოციალური ქცევის განვითარების თეორია</w:t>
            </w:r>
          </w:p>
        </w:tc>
        <w:tc>
          <w:tcPr>
            <w:tcW w:w="4536" w:type="dxa"/>
          </w:tcPr>
          <w:p w:rsidR="0024757C" w:rsidRDefault="00E203D8" w:rsidP="0024757C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</w:rPr>
              <w:t>Lahey</w:t>
            </w:r>
            <w:proofErr w:type="spellEnd"/>
            <w:r>
              <w:rPr>
                <w:rFonts w:ascii="Sylfaen" w:hAnsi="Sylfaen"/>
              </w:rPr>
              <w:t xml:space="preserve">, B.B., </w:t>
            </w:r>
            <w:proofErr w:type="spellStart"/>
            <w:r>
              <w:rPr>
                <w:rFonts w:ascii="Sylfaen" w:hAnsi="Sylfaen"/>
              </w:rPr>
              <w:t>Moffit</w:t>
            </w:r>
            <w:proofErr w:type="spellEnd"/>
            <w:r>
              <w:rPr>
                <w:rFonts w:ascii="Sylfaen" w:hAnsi="Sylfaen"/>
              </w:rPr>
              <w:t xml:space="preserve"> T.E., </w:t>
            </w:r>
            <w:proofErr w:type="spellStart"/>
            <w:r>
              <w:rPr>
                <w:rFonts w:ascii="Sylfaen" w:hAnsi="Sylfaen"/>
              </w:rPr>
              <w:t>Caspi</w:t>
            </w:r>
            <w:proofErr w:type="spellEnd"/>
            <w:r>
              <w:rPr>
                <w:rFonts w:ascii="Sylfaen" w:hAnsi="Sylfaen"/>
              </w:rPr>
              <w:t xml:space="preserve">, A., (2003) </w:t>
            </w:r>
            <w:r w:rsidRPr="00221816">
              <w:rPr>
                <w:rFonts w:ascii="Sylfaen" w:hAnsi="Sylfaen"/>
                <w:i/>
              </w:rPr>
              <w:t>Causes of Conduct Disorder and Juvenile Delinquency.</w:t>
            </w:r>
            <w:r>
              <w:rPr>
                <w:rFonts w:ascii="Sylfaen" w:hAnsi="Sylfaen"/>
              </w:rPr>
              <w:t xml:space="preserve"> New York, London: Guilford Press. (49</w:t>
            </w:r>
            <w:r>
              <w:rPr>
                <w:rFonts w:ascii="Sylfaen" w:hAnsi="Sylfaen"/>
                <w:lang w:val="ka-GE"/>
              </w:rPr>
              <w:t>-76</w:t>
            </w:r>
            <w:r>
              <w:rPr>
                <w:rFonts w:ascii="Sylfaen" w:hAnsi="Sylfaen"/>
              </w:rPr>
              <w:t xml:space="preserve"> p.)</w:t>
            </w:r>
          </w:p>
        </w:tc>
        <w:tc>
          <w:tcPr>
            <w:tcW w:w="3686" w:type="dxa"/>
          </w:tcPr>
          <w:p w:rsidR="0024757C" w:rsidRDefault="0024757C" w:rsidP="0024757C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24757C" w:rsidTr="00F20F1B">
        <w:tc>
          <w:tcPr>
            <w:tcW w:w="3261" w:type="dxa"/>
          </w:tcPr>
          <w:p w:rsidR="0024757C" w:rsidRPr="00E203D8" w:rsidRDefault="00E203D8" w:rsidP="00E203D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არასრულწლოვანთა დანაშაულის პრევენცია</w:t>
            </w:r>
          </w:p>
        </w:tc>
        <w:tc>
          <w:tcPr>
            <w:tcW w:w="4536" w:type="dxa"/>
          </w:tcPr>
          <w:p w:rsidR="00E203D8" w:rsidRDefault="00E203D8" w:rsidP="00E203D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Agnew, R., </w:t>
            </w:r>
            <w:proofErr w:type="spellStart"/>
            <w:r>
              <w:rPr>
                <w:rFonts w:ascii="Sylfaen" w:hAnsi="Sylfaen"/>
              </w:rPr>
              <w:t>Brezina</w:t>
            </w:r>
            <w:proofErr w:type="spellEnd"/>
            <w:r>
              <w:rPr>
                <w:rFonts w:ascii="Sylfaen" w:hAnsi="Sylfaen"/>
              </w:rPr>
              <w:t>, T</w:t>
            </w:r>
            <w:proofErr w:type="gramStart"/>
            <w:r>
              <w:rPr>
                <w:rFonts w:ascii="Sylfaen" w:hAnsi="Sylfaen"/>
              </w:rPr>
              <w:t>.(</w:t>
            </w:r>
            <w:proofErr w:type="gramEnd"/>
            <w:r>
              <w:rPr>
                <w:rFonts w:ascii="Sylfaen" w:hAnsi="Sylfaen"/>
              </w:rPr>
              <w:t xml:space="preserve">2012). </w:t>
            </w:r>
            <w:r w:rsidRPr="00E85AC5">
              <w:rPr>
                <w:rFonts w:ascii="Sylfaen" w:hAnsi="Sylfaen"/>
                <w:i/>
              </w:rPr>
              <w:t>Juvenile Delinquency: Causes and Control</w:t>
            </w:r>
            <w:r>
              <w:rPr>
                <w:rFonts w:ascii="Sylfaen" w:hAnsi="Sylfaen"/>
              </w:rPr>
              <w:t xml:space="preserve"> (4</w:t>
            </w:r>
            <w:r w:rsidRPr="005159FC">
              <w:rPr>
                <w:rFonts w:ascii="Sylfaen" w:hAnsi="Sylfaen"/>
                <w:vertAlign w:val="superscript"/>
              </w:rPr>
              <w:t>th</w:t>
            </w:r>
            <w:r>
              <w:rPr>
                <w:rFonts w:ascii="Sylfaen" w:hAnsi="Sylfaen"/>
              </w:rPr>
              <w:t xml:space="preserve"> ed.). New York: Oxford University Press. (p. 443-470); </w:t>
            </w:r>
          </w:p>
          <w:p w:rsidR="0024757C" w:rsidRDefault="0024757C" w:rsidP="0024757C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686" w:type="dxa"/>
          </w:tcPr>
          <w:p w:rsidR="0024757C" w:rsidRPr="00EF0E75" w:rsidRDefault="007057AF" w:rsidP="0024757C">
            <w:pPr>
              <w:jc w:val="both"/>
              <w:rPr>
                <w:rFonts w:ascii="Sylfaen" w:hAnsi="Sylfaen"/>
                <w:i/>
                <w:lang w:val="ka-GE"/>
              </w:rPr>
            </w:pPr>
            <w:r w:rsidRPr="00EF0E75">
              <w:rPr>
                <w:rFonts w:ascii="Sylfaen" w:hAnsi="Sylfaen"/>
                <w:i/>
                <w:lang w:val="ka-GE"/>
              </w:rPr>
              <w:t>შემთხვევის განხილვა</w:t>
            </w:r>
            <w:r w:rsidR="00432A5C" w:rsidRPr="00EF0E75">
              <w:rPr>
                <w:rFonts w:ascii="Sylfaen" w:hAnsi="Sylfaen"/>
                <w:i/>
                <w:lang w:val="ka-GE"/>
              </w:rPr>
              <w:t xml:space="preserve"> (2)</w:t>
            </w:r>
          </w:p>
        </w:tc>
      </w:tr>
      <w:tr w:rsidR="0024757C" w:rsidTr="00F20F1B">
        <w:tc>
          <w:tcPr>
            <w:tcW w:w="3261" w:type="dxa"/>
          </w:tcPr>
          <w:p w:rsidR="0024757C" w:rsidRPr="00925DF5" w:rsidRDefault="00925DF5" w:rsidP="00925DF5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რეაგირება არასრულწლოვანთა დანაშაულზე - საპატიმრო და არასაპატიმრო სასჯელები და მათი მოქმედების მექანიზმი.</w:t>
            </w:r>
          </w:p>
        </w:tc>
        <w:tc>
          <w:tcPr>
            <w:tcW w:w="4536" w:type="dxa"/>
          </w:tcPr>
          <w:p w:rsidR="00925DF5" w:rsidRDefault="00925DF5" w:rsidP="00925DF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Agnew, R., </w:t>
            </w:r>
            <w:proofErr w:type="spellStart"/>
            <w:r>
              <w:rPr>
                <w:rFonts w:ascii="Sylfaen" w:hAnsi="Sylfaen"/>
              </w:rPr>
              <w:t>Brezina</w:t>
            </w:r>
            <w:proofErr w:type="spellEnd"/>
            <w:r>
              <w:rPr>
                <w:rFonts w:ascii="Sylfaen" w:hAnsi="Sylfaen"/>
              </w:rPr>
              <w:t>, T</w:t>
            </w:r>
            <w:proofErr w:type="gramStart"/>
            <w:r>
              <w:rPr>
                <w:rFonts w:ascii="Sylfaen" w:hAnsi="Sylfaen"/>
              </w:rPr>
              <w:t>.(</w:t>
            </w:r>
            <w:proofErr w:type="gramEnd"/>
            <w:r>
              <w:rPr>
                <w:rFonts w:ascii="Sylfaen" w:hAnsi="Sylfaen"/>
              </w:rPr>
              <w:t xml:space="preserve">2012). </w:t>
            </w:r>
            <w:r w:rsidRPr="00E85AC5">
              <w:rPr>
                <w:rFonts w:ascii="Sylfaen" w:hAnsi="Sylfaen"/>
                <w:i/>
              </w:rPr>
              <w:t>Juvenile Delinquency: Causes and Control</w:t>
            </w:r>
            <w:r>
              <w:rPr>
                <w:rFonts w:ascii="Sylfaen" w:hAnsi="Sylfaen"/>
              </w:rPr>
              <w:t xml:space="preserve"> (4</w:t>
            </w:r>
            <w:r w:rsidRPr="005159FC">
              <w:rPr>
                <w:rFonts w:ascii="Sylfaen" w:hAnsi="Sylfaen"/>
                <w:vertAlign w:val="superscript"/>
              </w:rPr>
              <w:t>th</w:t>
            </w:r>
            <w:r>
              <w:rPr>
                <w:rFonts w:ascii="Sylfaen" w:hAnsi="Sylfaen"/>
              </w:rPr>
              <w:t xml:space="preserve"> ed.). New York: Oxford University Press. (p. 417-441); </w:t>
            </w:r>
          </w:p>
          <w:p w:rsidR="00925DF5" w:rsidRDefault="00925DF5" w:rsidP="00925DF5">
            <w:pPr>
              <w:rPr>
                <w:rFonts w:ascii="Sylfaen" w:hAnsi="Sylfaen"/>
              </w:rPr>
            </w:pPr>
          </w:p>
          <w:p w:rsidR="00925DF5" w:rsidRPr="00E85AC5" w:rsidRDefault="00925DF5" w:rsidP="00925DF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შალიკაშვილი მ., მიქანაძე, გ. (2016). </w:t>
            </w:r>
            <w:r w:rsidRPr="00E85AC5">
              <w:rPr>
                <w:rFonts w:ascii="Sylfaen" w:hAnsi="Sylfaen"/>
                <w:i/>
                <w:lang w:val="ka-GE"/>
              </w:rPr>
              <w:t>არასრულწლოვანთა მართლმსაჯულება (სახელმძღვანელო)</w:t>
            </w:r>
            <w:r>
              <w:rPr>
                <w:rFonts w:ascii="Sylfaen" w:hAnsi="Sylfaen"/>
                <w:i/>
                <w:lang w:val="ka-GE"/>
              </w:rPr>
              <w:t>(</w:t>
            </w:r>
            <w:r w:rsidRPr="0068252F">
              <w:rPr>
                <w:rFonts w:ascii="Sylfaen" w:hAnsi="Sylfaen"/>
                <w:lang w:val="ka-GE"/>
              </w:rPr>
              <w:t>მე-2 გამოცემა)</w:t>
            </w:r>
            <w:r>
              <w:rPr>
                <w:rFonts w:ascii="Sylfaen" w:hAnsi="Sylfaen"/>
                <w:lang w:val="ka-GE"/>
              </w:rPr>
              <w:t>. თბილისი: გამომცემლობა მერიდიანი. (</w:t>
            </w:r>
            <w:r w:rsidR="00377AC3">
              <w:rPr>
                <w:rFonts w:ascii="Sylfaen" w:hAnsi="Sylfaen"/>
                <w:lang w:val="ka-GE"/>
              </w:rPr>
              <w:t>125-170</w:t>
            </w:r>
            <w:r>
              <w:rPr>
                <w:rFonts w:ascii="Sylfaen" w:hAnsi="Sylfaen"/>
                <w:lang w:val="ka-GE"/>
              </w:rPr>
              <w:t xml:space="preserve"> გვ.).</w:t>
            </w:r>
          </w:p>
          <w:p w:rsidR="00925DF5" w:rsidRDefault="00925DF5" w:rsidP="00925DF5">
            <w:pPr>
              <w:rPr>
                <w:rFonts w:ascii="Sylfaen" w:hAnsi="Sylfaen"/>
              </w:rPr>
            </w:pPr>
          </w:p>
          <w:p w:rsidR="00925DF5" w:rsidRDefault="00925DF5" w:rsidP="00925DF5">
            <w:pPr>
              <w:rPr>
                <w:rFonts w:ascii="Sylfaen" w:hAnsi="Sylfaen"/>
              </w:rPr>
            </w:pPr>
          </w:p>
          <w:p w:rsidR="0024757C" w:rsidRDefault="0024757C" w:rsidP="0024757C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686" w:type="dxa"/>
          </w:tcPr>
          <w:p w:rsidR="0024757C" w:rsidRDefault="00195DAF" w:rsidP="0024757C">
            <w:pPr>
              <w:jc w:val="both"/>
              <w:rPr>
                <w:rFonts w:ascii="Sylfaen" w:hAnsi="Sylfaen"/>
                <w:lang w:val="ka-GE"/>
              </w:rPr>
            </w:pPr>
            <w:r w:rsidRPr="00EF0E75">
              <w:rPr>
                <w:rFonts w:ascii="Sylfaen" w:hAnsi="Sylfaen"/>
                <w:highlight w:val="yellow"/>
                <w:lang w:val="ka-GE"/>
              </w:rPr>
              <w:t>შუალედური გამოცდა</w:t>
            </w:r>
            <w:r w:rsidR="005A3C7F" w:rsidRPr="00EF0E75">
              <w:rPr>
                <w:rFonts w:ascii="Sylfaen" w:hAnsi="Sylfaen"/>
                <w:highlight w:val="yellow"/>
                <w:lang w:val="ka-GE"/>
              </w:rPr>
              <w:t xml:space="preserve"> (1-7 თემა)</w:t>
            </w:r>
          </w:p>
        </w:tc>
      </w:tr>
      <w:tr w:rsidR="0024757C" w:rsidTr="00F20F1B">
        <w:tc>
          <w:tcPr>
            <w:tcW w:w="3261" w:type="dxa"/>
          </w:tcPr>
          <w:p w:rsidR="0024757C" w:rsidRPr="004F6D9E" w:rsidRDefault="004F6D9E" w:rsidP="004F6D9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ბავშვთა მიმართ ძალადობა</w:t>
            </w:r>
          </w:p>
        </w:tc>
        <w:tc>
          <w:tcPr>
            <w:tcW w:w="4536" w:type="dxa"/>
          </w:tcPr>
          <w:p w:rsidR="0024757C" w:rsidRDefault="002C6DB2" w:rsidP="0024757C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Weiner I.B., Otto R.K., </w:t>
            </w:r>
            <w:r w:rsidR="000458D0">
              <w:rPr>
                <w:rFonts w:ascii="Sylfaen" w:hAnsi="Sylfaen"/>
              </w:rPr>
              <w:t xml:space="preserve">(2013). </w:t>
            </w:r>
            <w:r w:rsidR="000458D0" w:rsidRPr="000458D0">
              <w:rPr>
                <w:rFonts w:ascii="Sylfaen" w:hAnsi="Sylfaen"/>
                <w:i/>
              </w:rPr>
              <w:t>The handbook of Forensic Psychology</w:t>
            </w:r>
            <w:r w:rsidR="000458D0">
              <w:rPr>
                <w:rFonts w:ascii="Sylfaen" w:hAnsi="Sylfaen"/>
                <w:i/>
              </w:rPr>
              <w:t xml:space="preserve"> (4</w:t>
            </w:r>
            <w:r w:rsidR="000458D0" w:rsidRPr="000458D0">
              <w:rPr>
                <w:rFonts w:ascii="Sylfaen" w:hAnsi="Sylfaen"/>
                <w:i/>
                <w:vertAlign w:val="superscript"/>
              </w:rPr>
              <w:t>th</w:t>
            </w:r>
            <w:r w:rsidR="000458D0">
              <w:rPr>
                <w:rFonts w:ascii="Sylfaen" w:hAnsi="Sylfaen"/>
                <w:i/>
              </w:rPr>
              <w:t xml:space="preserve"> ed.). New Jersey:  </w:t>
            </w:r>
            <w:r w:rsidR="000458D0">
              <w:rPr>
                <w:rFonts w:ascii="Sylfaen" w:hAnsi="Sylfaen"/>
              </w:rPr>
              <w:t>Wiley &amp; Sons, Inc. Publisher (</w:t>
            </w:r>
            <w:r w:rsidR="00750B3E">
              <w:rPr>
                <w:rFonts w:ascii="Sylfaen" w:hAnsi="Sylfaen"/>
              </w:rPr>
              <w:t>237-281 p</w:t>
            </w:r>
            <w:r w:rsidR="000458D0">
              <w:rPr>
                <w:rFonts w:ascii="Sylfaen" w:hAnsi="Sylfaen"/>
              </w:rPr>
              <w:t>)</w:t>
            </w:r>
            <w:r w:rsidR="00750B3E">
              <w:rPr>
                <w:rFonts w:ascii="Sylfaen" w:hAnsi="Sylfaen"/>
              </w:rPr>
              <w:t>;</w:t>
            </w:r>
          </w:p>
          <w:p w:rsidR="00750B3E" w:rsidRDefault="00750B3E" w:rsidP="0024757C">
            <w:pPr>
              <w:jc w:val="both"/>
              <w:rPr>
                <w:rFonts w:ascii="Sylfaen" w:hAnsi="Sylfaen"/>
              </w:rPr>
            </w:pPr>
          </w:p>
          <w:p w:rsidR="00750B3E" w:rsidRPr="000458D0" w:rsidRDefault="00750B3E" w:rsidP="0024757C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Buckley, D., (2006). How to Identify, Interview and Interrogate child sexual offenders. Wisconsin; John E. Reid and Associates, Inc. (155-206 p.)</w:t>
            </w:r>
          </w:p>
        </w:tc>
        <w:tc>
          <w:tcPr>
            <w:tcW w:w="3686" w:type="dxa"/>
          </w:tcPr>
          <w:p w:rsidR="0024757C" w:rsidRPr="00EF0E75" w:rsidRDefault="00253344" w:rsidP="0024757C">
            <w:pPr>
              <w:jc w:val="both"/>
              <w:rPr>
                <w:rFonts w:ascii="Sylfaen" w:hAnsi="Sylfaen"/>
                <w:i/>
                <w:lang w:val="ka-GE"/>
              </w:rPr>
            </w:pPr>
            <w:r w:rsidRPr="00EF0E75">
              <w:rPr>
                <w:rFonts w:ascii="Sylfaen" w:hAnsi="Sylfaen"/>
                <w:i/>
                <w:lang w:val="ka-GE"/>
              </w:rPr>
              <w:t>შემთხვევის განხილვა</w:t>
            </w:r>
            <w:r w:rsidR="00432A5C" w:rsidRPr="00EF0E75">
              <w:rPr>
                <w:rFonts w:ascii="Sylfaen" w:hAnsi="Sylfaen"/>
                <w:i/>
                <w:lang w:val="ka-GE"/>
              </w:rPr>
              <w:t xml:space="preserve"> (3)</w:t>
            </w:r>
          </w:p>
        </w:tc>
      </w:tr>
      <w:tr w:rsidR="0024757C" w:rsidTr="00F20F1B">
        <w:tc>
          <w:tcPr>
            <w:tcW w:w="3261" w:type="dxa"/>
          </w:tcPr>
          <w:p w:rsidR="0024757C" w:rsidRPr="0044706C" w:rsidRDefault="0044706C" w:rsidP="0044706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ფსიქოლოგი, როგორც არასრულწლოვანთა  საგამოძიებო პროცესის მონაწილე და მოწმე</w:t>
            </w:r>
          </w:p>
        </w:tc>
        <w:tc>
          <w:tcPr>
            <w:tcW w:w="4536" w:type="dxa"/>
          </w:tcPr>
          <w:p w:rsidR="0024757C" w:rsidRDefault="0044706C" w:rsidP="0024757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არასრულწლოვანთა მართლმსაჯულების კოდექსი;</w:t>
            </w:r>
          </w:p>
          <w:p w:rsidR="0044706C" w:rsidRDefault="0044706C" w:rsidP="0024757C">
            <w:pPr>
              <w:jc w:val="both"/>
              <w:rPr>
                <w:rFonts w:ascii="Sylfaen" w:hAnsi="Sylfaen"/>
                <w:lang w:val="ka-GE"/>
              </w:rPr>
            </w:pPr>
          </w:p>
          <w:p w:rsidR="0044706C" w:rsidRDefault="00C47BCB" w:rsidP="00C47BCB">
            <w:pPr>
              <w:jc w:val="both"/>
              <w:rPr>
                <w:rFonts w:ascii="Sylfaen" w:hAnsi="Sylfaen"/>
                <w:color w:val="181817"/>
                <w:shd w:val="clear" w:color="auto" w:fill="CAE7FF"/>
              </w:rPr>
            </w:pPr>
            <w:proofErr w:type="spellStart"/>
            <w:r w:rsidRPr="00C47BCB">
              <w:rPr>
                <w:rFonts w:ascii="Sylfaen" w:hAnsi="Sylfaen"/>
                <w:color w:val="181817"/>
                <w:shd w:val="clear" w:color="auto" w:fill="CAE7FF"/>
              </w:rPr>
              <w:t>Kapardis</w:t>
            </w:r>
            <w:proofErr w:type="spellEnd"/>
            <w:r w:rsidRPr="00C47BCB">
              <w:rPr>
                <w:rFonts w:ascii="Sylfaen" w:hAnsi="Sylfaen"/>
                <w:color w:val="181817"/>
                <w:shd w:val="clear" w:color="auto" w:fill="CAE7FF"/>
              </w:rPr>
              <w:t xml:space="preserve">, A. (2009). The Psychologists as Expert Witnesses. In </w:t>
            </w:r>
            <w:r w:rsidRPr="00C47BCB">
              <w:rPr>
                <w:rFonts w:ascii="Sylfaen" w:hAnsi="Sylfaen"/>
                <w:i/>
                <w:iCs/>
                <w:color w:val="181817"/>
                <w:bdr w:val="none" w:sz="0" w:space="0" w:color="auto" w:frame="1"/>
              </w:rPr>
              <w:t>Psychology and Law: A Critical Introduction</w:t>
            </w:r>
            <w:r w:rsidRPr="00C47BCB">
              <w:rPr>
                <w:rFonts w:ascii="Sylfaen" w:hAnsi="Sylfaen"/>
                <w:color w:val="181817"/>
                <w:shd w:val="clear" w:color="auto" w:fill="CAE7FF"/>
              </w:rPr>
              <w:t xml:space="preserve"> (pp. 229-256). Cambridge: Cambridge University Press. </w:t>
            </w:r>
          </w:p>
          <w:p w:rsidR="00891EEE" w:rsidRPr="00C47BCB" w:rsidRDefault="00891EEE" w:rsidP="00C47BCB">
            <w:pPr>
              <w:jc w:val="both"/>
              <w:rPr>
                <w:rFonts w:ascii="Sylfaen" w:hAnsi="Sylfaen"/>
              </w:rPr>
            </w:pPr>
          </w:p>
        </w:tc>
        <w:tc>
          <w:tcPr>
            <w:tcW w:w="3686" w:type="dxa"/>
          </w:tcPr>
          <w:p w:rsidR="00CE48C2" w:rsidRDefault="00CE48C2" w:rsidP="00CE48C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ფინალური პროექტის შუალედური ანგარიში-შესრულებული სამუშაოს მოკლე მიმოხილვა; </w:t>
            </w:r>
          </w:p>
          <w:p w:rsidR="00CE48C2" w:rsidRDefault="00CE48C2" w:rsidP="006C257E">
            <w:pPr>
              <w:jc w:val="both"/>
              <w:rPr>
                <w:rFonts w:ascii="Sylfaen" w:hAnsi="Sylfaen"/>
                <w:lang w:val="ka-GE"/>
              </w:rPr>
            </w:pPr>
          </w:p>
          <w:p w:rsidR="006C257E" w:rsidRPr="00EF0E75" w:rsidRDefault="006C257E" w:rsidP="006C257E">
            <w:pPr>
              <w:jc w:val="both"/>
              <w:rPr>
                <w:rFonts w:ascii="Sylfaen" w:hAnsi="Sylfaen"/>
                <w:i/>
                <w:lang w:val="ka-GE"/>
              </w:rPr>
            </w:pPr>
            <w:r w:rsidRPr="00EF0E75">
              <w:rPr>
                <w:rFonts w:ascii="Sylfaen" w:hAnsi="Sylfaen"/>
                <w:i/>
                <w:lang w:val="ka-GE"/>
              </w:rPr>
              <w:t>შემთხვევების განხილვა</w:t>
            </w:r>
            <w:r w:rsidR="00432A5C" w:rsidRPr="00EF0E75">
              <w:rPr>
                <w:rFonts w:ascii="Sylfaen" w:hAnsi="Sylfaen"/>
                <w:i/>
                <w:lang w:val="ka-GE"/>
              </w:rPr>
              <w:t xml:space="preserve"> (4)</w:t>
            </w:r>
          </w:p>
          <w:p w:rsidR="006C257E" w:rsidRPr="006E661F" w:rsidRDefault="006C257E" w:rsidP="0024757C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24757C" w:rsidTr="00F20F1B">
        <w:tc>
          <w:tcPr>
            <w:tcW w:w="3261" w:type="dxa"/>
          </w:tcPr>
          <w:p w:rsidR="0024757C" w:rsidRPr="006E661F" w:rsidRDefault="006E661F" w:rsidP="006E661F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ფაქტორები, რომლებიც გავლენას </w:t>
            </w:r>
            <w:r w:rsidR="001C6107">
              <w:rPr>
                <w:rFonts w:ascii="Sylfaen" w:hAnsi="Sylfaen"/>
                <w:lang w:val="ka-GE"/>
              </w:rPr>
              <w:t>ახდენს</w:t>
            </w:r>
            <w:r>
              <w:rPr>
                <w:rFonts w:ascii="Sylfaen" w:hAnsi="Sylfaen"/>
                <w:lang w:val="ka-GE"/>
              </w:rPr>
              <w:t xml:space="preserve"> ბავშვის ჩვენების სანდოობაზე</w:t>
            </w:r>
          </w:p>
        </w:tc>
        <w:tc>
          <w:tcPr>
            <w:tcW w:w="4536" w:type="dxa"/>
          </w:tcPr>
          <w:p w:rsidR="0024757C" w:rsidRPr="00AA367B" w:rsidRDefault="00AA367B" w:rsidP="0024757C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Lamb, M., </w:t>
            </w:r>
            <w:proofErr w:type="spellStart"/>
            <w:r>
              <w:rPr>
                <w:rFonts w:ascii="Sylfaen" w:hAnsi="Sylfaen"/>
              </w:rPr>
              <w:t>Hershkowitz</w:t>
            </w:r>
            <w:proofErr w:type="spellEnd"/>
            <w:r>
              <w:rPr>
                <w:rFonts w:ascii="Sylfaen" w:hAnsi="Sylfaen"/>
              </w:rPr>
              <w:t xml:space="preserve">, I., </w:t>
            </w:r>
            <w:proofErr w:type="spellStart"/>
            <w:r>
              <w:rPr>
                <w:rFonts w:ascii="Sylfaen" w:hAnsi="Sylfaen"/>
              </w:rPr>
              <w:t>Orbach</w:t>
            </w:r>
            <w:proofErr w:type="spellEnd"/>
            <w:r>
              <w:rPr>
                <w:rFonts w:ascii="Sylfaen" w:hAnsi="Sylfaen"/>
              </w:rPr>
              <w:t xml:space="preserve">, Y., </w:t>
            </w:r>
            <w:proofErr w:type="spellStart"/>
            <w:r>
              <w:rPr>
                <w:rFonts w:ascii="Sylfaen" w:hAnsi="Sylfaen"/>
              </w:rPr>
              <w:t>Esplin</w:t>
            </w:r>
            <w:proofErr w:type="spellEnd"/>
            <w:r>
              <w:rPr>
                <w:rFonts w:ascii="Sylfaen" w:hAnsi="Sylfaen"/>
              </w:rPr>
              <w:t>, P. W., (2006), Tell Me What Happened</w:t>
            </w:r>
            <w:r w:rsidR="009D2798">
              <w:rPr>
                <w:rFonts w:ascii="Sylfaen" w:hAnsi="Sylfaen"/>
              </w:rPr>
              <w:t xml:space="preserve">. </w:t>
            </w:r>
            <w:proofErr w:type="spellStart"/>
            <w:r w:rsidR="009D2798">
              <w:rPr>
                <w:rFonts w:ascii="Sylfaen" w:hAnsi="Sylfaen"/>
              </w:rPr>
              <w:t>England</w:t>
            </w:r>
            <w:proofErr w:type="gramStart"/>
            <w:r w:rsidR="009D2798">
              <w:rPr>
                <w:rFonts w:ascii="Sylfaen" w:hAnsi="Sylfaen"/>
              </w:rPr>
              <w:t>:John</w:t>
            </w:r>
            <w:proofErr w:type="spellEnd"/>
            <w:proofErr w:type="gramEnd"/>
            <w:r w:rsidR="009D2798">
              <w:rPr>
                <w:rFonts w:ascii="Sylfaen" w:hAnsi="Sylfaen"/>
              </w:rPr>
              <w:t xml:space="preserve"> Wiley &amp; Sons, Ltd. (19-63 p.)</w:t>
            </w:r>
          </w:p>
        </w:tc>
        <w:tc>
          <w:tcPr>
            <w:tcW w:w="3686" w:type="dxa"/>
          </w:tcPr>
          <w:p w:rsidR="0024757C" w:rsidRDefault="0024757C" w:rsidP="006C257E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24757C" w:rsidTr="00F20F1B">
        <w:tc>
          <w:tcPr>
            <w:tcW w:w="3261" w:type="dxa"/>
          </w:tcPr>
          <w:p w:rsidR="0024757C" w:rsidRPr="00006E84" w:rsidRDefault="00233458" w:rsidP="00233458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მოწმე/დაზარალებული და კანონთან კონფლიქტში მყოფი არასრულწლოვნის გამოკითხვის პროტოკოლი</w:t>
            </w:r>
          </w:p>
        </w:tc>
        <w:tc>
          <w:tcPr>
            <w:tcW w:w="4536" w:type="dxa"/>
          </w:tcPr>
          <w:p w:rsidR="0024757C" w:rsidRDefault="00233458" w:rsidP="0024757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რიდერი. ქართულ ენაზე ადაპტირებული პროტოკოლი</w:t>
            </w:r>
          </w:p>
        </w:tc>
        <w:tc>
          <w:tcPr>
            <w:tcW w:w="3686" w:type="dxa"/>
          </w:tcPr>
          <w:p w:rsidR="005A3C7F" w:rsidRDefault="005A3C7F" w:rsidP="0024757C">
            <w:pPr>
              <w:jc w:val="both"/>
              <w:rPr>
                <w:rFonts w:ascii="Sylfaen" w:hAnsi="Sylfaen"/>
                <w:lang w:val="ka-GE"/>
              </w:rPr>
            </w:pPr>
            <w:r w:rsidRPr="00EF0E75">
              <w:rPr>
                <w:rFonts w:ascii="Sylfaen" w:hAnsi="Sylfaen"/>
                <w:highlight w:val="yellow"/>
                <w:lang w:val="ka-GE"/>
              </w:rPr>
              <w:t>ქვიზი 2 (8-11 თემა);</w:t>
            </w:r>
          </w:p>
          <w:p w:rsidR="005A3C7F" w:rsidRDefault="005A3C7F" w:rsidP="0024757C">
            <w:pPr>
              <w:jc w:val="both"/>
              <w:rPr>
                <w:rFonts w:ascii="Sylfaen" w:hAnsi="Sylfaen"/>
                <w:lang w:val="ka-GE"/>
              </w:rPr>
            </w:pPr>
          </w:p>
          <w:p w:rsidR="0024757C" w:rsidRPr="00195DAF" w:rsidRDefault="00195DAF" w:rsidP="0024757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როლური თამაში</w:t>
            </w:r>
          </w:p>
        </w:tc>
      </w:tr>
      <w:tr w:rsidR="0024757C" w:rsidTr="00F20F1B">
        <w:tc>
          <w:tcPr>
            <w:tcW w:w="3261" w:type="dxa"/>
          </w:tcPr>
          <w:p w:rsidR="0024757C" w:rsidRPr="00195DAF" w:rsidRDefault="00195DAF" w:rsidP="00195DA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 w:rsidRPr="00195DAF">
              <w:rPr>
                <w:rFonts w:ascii="Sylfaen" w:hAnsi="Sylfaen" w:cs="Sylfaen"/>
                <w:lang w:val="ka-GE"/>
              </w:rPr>
              <w:t>არათანამშრომლობითი</w:t>
            </w:r>
            <w:r w:rsidRPr="00195DAF">
              <w:rPr>
                <w:rFonts w:ascii="Sylfaen" w:hAnsi="Sylfaen"/>
                <w:lang w:val="ka-GE"/>
              </w:rPr>
              <w:t xml:space="preserve"> მოწმე და სავარაუდო ბრალდებული ბავშვების გამოკითხვა</w:t>
            </w:r>
          </w:p>
        </w:tc>
        <w:tc>
          <w:tcPr>
            <w:tcW w:w="4536" w:type="dxa"/>
          </w:tcPr>
          <w:p w:rsidR="0024757C" w:rsidRDefault="00195DAF" w:rsidP="0024757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Lamb, M., </w:t>
            </w:r>
            <w:proofErr w:type="spellStart"/>
            <w:r>
              <w:rPr>
                <w:rFonts w:ascii="Sylfaen" w:hAnsi="Sylfaen"/>
              </w:rPr>
              <w:t>Hershkowitz</w:t>
            </w:r>
            <w:proofErr w:type="spellEnd"/>
            <w:r>
              <w:rPr>
                <w:rFonts w:ascii="Sylfaen" w:hAnsi="Sylfaen"/>
              </w:rPr>
              <w:t xml:space="preserve">, I., </w:t>
            </w:r>
            <w:proofErr w:type="spellStart"/>
            <w:r>
              <w:rPr>
                <w:rFonts w:ascii="Sylfaen" w:hAnsi="Sylfaen"/>
              </w:rPr>
              <w:t>Orbach</w:t>
            </w:r>
            <w:proofErr w:type="spellEnd"/>
            <w:r>
              <w:rPr>
                <w:rFonts w:ascii="Sylfaen" w:hAnsi="Sylfaen"/>
              </w:rPr>
              <w:t xml:space="preserve">, Y., </w:t>
            </w:r>
            <w:proofErr w:type="spellStart"/>
            <w:r>
              <w:rPr>
                <w:rFonts w:ascii="Sylfaen" w:hAnsi="Sylfaen"/>
              </w:rPr>
              <w:t>Esplin</w:t>
            </w:r>
            <w:proofErr w:type="spellEnd"/>
            <w:r>
              <w:rPr>
                <w:rFonts w:ascii="Sylfaen" w:hAnsi="Sylfaen"/>
              </w:rPr>
              <w:t xml:space="preserve">, P. W., (2006), Tell Me What Happened. </w:t>
            </w:r>
            <w:proofErr w:type="spellStart"/>
            <w:r>
              <w:rPr>
                <w:rFonts w:ascii="Sylfaen" w:hAnsi="Sylfaen"/>
              </w:rPr>
              <w:t>England</w:t>
            </w:r>
            <w:proofErr w:type="gramStart"/>
            <w:r>
              <w:rPr>
                <w:rFonts w:ascii="Sylfaen" w:hAnsi="Sylfaen"/>
              </w:rPr>
              <w:t>:John</w:t>
            </w:r>
            <w:proofErr w:type="spellEnd"/>
            <w:proofErr w:type="gramEnd"/>
            <w:r>
              <w:rPr>
                <w:rFonts w:ascii="Sylfaen" w:hAnsi="Sylfaen"/>
              </w:rPr>
              <w:t xml:space="preserve"> Wiley &amp; Sons, Ltd. (185-</w:t>
            </w:r>
            <w:r>
              <w:rPr>
                <w:rFonts w:ascii="Sylfaen" w:hAnsi="Sylfaen"/>
                <w:lang w:val="ka-GE"/>
              </w:rPr>
              <w:t>243</w:t>
            </w:r>
            <w:r>
              <w:rPr>
                <w:rFonts w:ascii="Sylfaen" w:hAnsi="Sylfaen"/>
              </w:rPr>
              <w:t xml:space="preserve"> p.)</w:t>
            </w:r>
          </w:p>
        </w:tc>
        <w:tc>
          <w:tcPr>
            <w:tcW w:w="3686" w:type="dxa"/>
          </w:tcPr>
          <w:p w:rsidR="0024757C" w:rsidRDefault="00195DAF" w:rsidP="0024757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როლური თამაში</w:t>
            </w:r>
          </w:p>
        </w:tc>
      </w:tr>
      <w:tr w:rsidR="0024757C" w:rsidTr="00F20F1B">
        <w:tc>
          <w:tcPr>
            <w:tcW w:w="3261" w:type="dxa"/>
          </w:tcPr>
          <w:p w:rsidR="0024757C" w:rsidRPr="00195DAF" w:rsidRDefault="00195DAF" w:rsidP="00195DAF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6 </w:t>
            </w:r>
            <w:r>
              <w:rPr>
                <w:rFonts w:ascii="Sylfaen" w:hAnsi="Sylfaen"/>
                <w:lang w:val="ka-GE"/>
              </w:rPr>
              <w:t xml:space="preserve">წლამდე ასაკის ბავშვების გამოკითხვა  </w:t>
            </w:r>
          </w:p>
        </w:tc>
        <w:tc>
          <w:tcPr>
            <w:tcW w:w="4536" w:type="dxa"/>
          </w:tcPr>
          <w:p w:rsidR="0024757C" w:rsidRDefault="00195DAF" w:rsidP="0024757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Lamb, M., </w:t>
            </w:r>
            <w:proofErr w:type="spellStart"/>
            <w:r>
              <w:rPr>
                <w:rFonts w:ascii="Sylfaen" w:hAnsi="Sylfaen"/>
              </w:rPr>
              <w:t>Hershkowitz</w:t>
            </w:r>
            <w:proofErr w:type="spellEnd"/>
            <w:r>
              <w:rPr>
                <w:rFonts w:ascii="Sylfaen" w:hAnsi="Sylfaen"/>
              </w:rPr>
              <w:t xml:space="preserve">, I., </w:t>
            </w:r>
            <w:proofErr w:type="spellStart"/>
            <w:r>
              <w:rPr>
                <w:rFonts w:ascii="Sylfaen" w:hAnsi="Sylfaen"/>
              </w:rPr>
              <w:t>Orbach</w:t>
            </w:r>
            <w:proofErr w:type="spellEnd"/>
            <w:r>
              <w:rPr>
                <w:rFonts w:ascii="Sylfaen" w:hAnsi="Sylfaen"/>
              </w:rPr>
              <w:t xml:space="preserve">, Y., </w:t>
            </w:r>
            <w:proofErr w:type="spellStart"/>
            <w:r>
              <w:rPr>
                <w:rFonts w:ascii="Sylfaen" w:hAnsi="Sylfaen"/>
              </w:rPr>
              <w:t>Esplin</w:t>
            </w:r>
            <w:proofErr w:type="spellEnd"/>
            <w:r>
              <w:rPr>
                <w:rFonts w:ascii="Sylfaen" w:hAnsi="Sylfaen"/>
              </w:rPr>
              <w:t xml:space="preserve">, P. W., (2006), Tell Me What Happened. </w:t>
            </w:r>
            <w:proofErr w:type="spellStart"/>
            <w:r>
              <w:rPr>
                <w:rFonts w:ascii="Sylfaen" w:hAnsi="Sylfaen"/>
              </w:rPr>
              <w:t>England</w:t>
            </w:r>
            <w:proofErr w:type="gramStart"/>
            <w:r>
              <w:rPr>
                <w:rFonts w:ascii="Sylfaen" w:hAnsi="Sylfaen"/>
              </w:rPr>
              <w:t>:John</w:t>
            </w:r>
            <w:proofErr w:type="spellEnd"/>
            <w:proofErr w:type="gramEnd"/>
            <w:r>
              <w:rPr>
                <w:rFonts w:ascii="Sylfaen" w:hAnsi="Sylfaen"/>
              </w:rPr>
              <w:t xml:space="preserve"> Wiley &amp; Sons, Ltd. (</w:t>
            </w:r>
            <w:r w:rsidR="00B405D1">
              <w:rPr>
                <w:rFonts w:ascii="Sylfaen" w:hAnsi="Sylfaen"/>
              </w:rPr>
              <w:t>137-165</w:t>
            </w:r>
            <w:r>
              <w:rPr>
                <w:rFonts w:ascii="Sylfaen" w:hAnsi="Sylfaen"/>
              </w:rPr>
              <w:t xml:space="preserve"> p.)</w:t>
            </w:r>
          </w:p>
        </w:tc>
        <w:tc>
          <w:tcPr>
            <w:tcW w:w="3686" w:type="dxa"/>
          </w:tcPr>
          <w:p w:rsidR="0024757C" w:rsidRPr="00EF0E75" w:rsidRDefault="00195DAF" w:rsidP="0024757C">
            <w:pPr>
              <w:jc w:val="both"/>
              <w:rPr>
                <w:rFonts w:ascii="Sylfaen" w:hAnsi="Sylfaen"/>
                <w:i/>
                <w:lang w:val="ka-GE"/>
              </w:rPr>
            </w:pPr>
            <w:r w:rsidRPr="00EF0E75">
              <w:rPr>
                <w:rFonts w:ascii="Sylfaen" w:hAnsi="Sylfaen"/>
                <w:i/>
                <w:lang w:val="ka-GE"/>
              </w:rPr>
              <w:t>შემთხვევის განხილვა</w:t>
            </w:r>
            <w:r w:rsidR="00432A5C" w:rsidRPr="00EF0E75">
              <w:rPr>
                <w:rFonts w:ascii="Sylfaen" w:hAnsi="Sylfaen"/>
                <w:i/>
                <w:lang w:val="ka-GE"/>
              </w:rPr>
              <w:t xml:space="preserve"> (5)</w:t>
            </w:r>
          </w:p>
        </w:tc>
      </w:tr>
      <w:tr w:rsidR="0024757C" w:rsidTr="00F20F1B">
        <w:tc>
          <w:tcPr>
            <w:tcW w:w="3261" w:type="dxa"/>
          </w:tcPr>
          <w:p w:rsidR="0024757C" w:rsidRPr="00B405D1" w:rsidRDefault="00B405D1" w:rsidP="00B405D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ბავშვზე ზრუნვის</w:t>
            </w:r>
            <w:r w:rsidR="001C6107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(მეურვეობის) ფსიქოლოგიური შეფასების კომპონენტი</w:t>
            </w:r>
          </w:p>
        </w:tc>
        <w:tc>
          <w:tcPr>
            <w:tcW w:w="4536" w:type="dxa"/>
          </w:tcPr>
          <w:p w:rsidR="00B405D1" w:rsidRDefault="00B405D1" w:rsidP="00B405D1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Weiner I.B., Otto R.K., (2013). </w:t>
            </w:r>
            <w:r w:rsidRPr="000458D0">
              <w:rPr>
                <w:rFonts w:ascii="Sylfaen" w:hAnsi="Sylfaen"/>
                <w:i/>
              </w:rPr>
              <w:t>The handbook of Forensic Psychology</w:t>
            </w:r>
            <w:r>
              <w:rPr>
                <w:rFonts w:ascii="Sylfaen" w:hAnsi="Sylfaen"/>
                <w:i/>
              </w:rPr>
              <w:t xml:space="preserve"> (4</w:t>
            </w:r>
            <w:r w:rsidRPr="000458D0">
              <w:rPr>
                <w:rFonts w:ascii="Sylfaen" w:hAnsi="Sylfaen"/>
                <w:i/>
                <w:vertAlign w:val="superscript"/>
              </w:rPr>
              <w:t>th</w:t>
            </w:r>
            <w:r>
              <w:rPr>
                <w:rFonts w:ascii="Sylfaen" w:hAnsi="Sylfaen"/>
                <w:i/>
              </w:rPr>
              <w:t xml:space="preserve"> ed.). New Jersey:  </w:t>
            </w:r>
            <w:r>
              <w:rPr>
                <w:rFonts w:ascii="Sylfaen" w:hAnsi="Sylfaen"/>
              </w:rPr>
              <w:t>Wiley &amp; Sons, Inc. Publisher (</w:t>
            </w:r>
            <w:r>
              <w:rPr>
                <w:rFonts w:ascii="Sylfaen" w:hAnsi="Sylfaen"/>
                <w:lang w:val="ka-GE"/>
              </w:rPr>
              <w:t>137-171</w:t>
            </w:r>
            <w:r>
              <w:rPr>
                <w:rFonts w:ascii="Sylfaen" w:hAnsi="Sylfaen"/>
              </w:rPr>
              <w:t xml:space="preserve"> p);</w:t>
            </w:r>
          </w:p>
          <w:p w:rsidR="00B405D1" w:rsidRDefault="00B405D1" w:rsidP="00B405D1">
            <w:pPr>
              <w:jc w:val="both"/>
              <w:rPr>
                <w:rFonts w:ascii="Sylfaen" w:hAnsi="Sylfaen"/>
              </w:rPr>
            </w:pPr>
          </w:p>
          <w:p w:rsidR="00B405D1" w:rsidRDefault="00B405D1" w:rsidP="00B405D1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APA Standards for child custody evaluation</w:t>
            </w:r>
          </w:p>
          <w:p w:rsidR="0024757C" w:rsidRDefault="0024757C" w:rsidP="0024757C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686" w:type="dxa"/>
          </w:tcPr>
          <w:p w:rsidR="005A3C7F" w:rsidRDefault="005A3C7F" w:rsidP="0024757C">
            <w:pPr>
              <w:jc w:val="both"/>
              <w:rPr>
                <w:rFonts w:ascii="Sylfaen" w:hAnsi="Sylfaen"/>
                <w:lang w:val="ka-GE"/>
              </w:rPr>
            </w:pPr>
            <w:r w:rsidRPr="00EF0E75">
              <w:rPr>
                <w:rFonts w:ascii="Sylfaen" w:hAnsi="Sylfaen"/>
                <w:highlight w:val="yellow"/>
                <w:lang w:val="ka-GE"/>
              </w:rPr>
              <w:t>ქვიზი 3 (12-14 თემა);</w:t>
            </w:r>
          </w:p>
          <w:p w:rsidR="005A3C7F" w:rsidRDefault="005A3C7F" w:rsidP="0024757C">
            <w:pPr>
              <w:jc w:val="both"/>
              <w:rPr>
                <w:rFonts w:ascii="Sylfaen" w:hAnsi="Sylfaen"/>
                <w:lang w:val="ka-GE"/>
              </w:rPr>
            </w:pPr>
          </w:p>
          <w:p w:rsidR="0024757C" w:rsidRPr="00EF0E75" w:rsidRDefault="00B405D1" w:rsidP="0024757C">
            <w:pPr>
              <w:jc w:val="both"/>
              <w:rPr>
                <w:rFonts w:ascii="Sylfaen" w:hAnsi="Sylfaen"/>
                <w:i/>
                <w:lang w:val="ka-GE"/>
              </w:rPr>
            </w:pPr>
            <w:r w:rsidRPr="00EF0E75">
              <w:rPr>
                <w:rFonts w:ascii="Sylfaen" w:hAnsi="Sylfaen"/>
                <w:i/>
                <w:lang w:val="ka-GE"/>
              </w:rPr>
              <w:t>შემთხვევის განხილვა (6)</w:t>
            </w:r>
          </w:p>
        </w:tc>
      </w:tr>
    </w:tbl>
    <w:p w:rsidR="0024757C" w:rsidRDefault="0024757C" w:rsidP="0024757C">
      <w:pPr>
        <w:jc w:val="both"/>
        <w:rPr>
          <w:rFonts w:ascii="Sylfaen" w:hAnsi="Sylfaen"/>
          <w:lang w:val="ka-GE"/>
        </w:rPr>
      </w:pPr>
    </w:p>
    <w:p w:rsidR="003C3A84" w:rsidRDefault="003C3A84" w:rsidP="0024757C">
      <w:pPr>
        <w:jc w:val="both"/>
        <w:rPr>
          <w:rFonts w:ascii="Sylfaen" w:hAnsi="Sylfaen"/>
          <w:b/>
          <w:lang w:val="ka-GE"/>
        </w:rPr>
      </w:pPr>
      <w:r w:rsidRPr="003C3A84">
        <w:rPr>
          <w:rFonts w:ascii="Sylfaen" w:hAnsi="Sylfaen"/>
          <w:b/>
          <w:lang w:val="ka-GE"/>
        </w:rPr>
        <w:t>შეფასება</w:t>
      </w:r>
    </w:p>
    <w:tbl>
      <w:tblPr>
        <w:tblStyle w:val="TableGrid"/>
        <w:tblW w:w="11624" w:type="dxa"/>
        <w:tblInd w:w="-1139" w:type="dxa"/>
        <w:tblLook w:val="04A0" w:firstRow="1" w:lastRow="0" w:firstColumn="1" w:lastColumn="0" w:noHBand="0" w:noVBand="1"/>
      </w:tblPr>
      <w:tblGrid>
        <w:gridCol w:w="3402"/>
        <w:gridCol w:w="4395"/>
        <w:gridCol w:w="3827"/>
      </w:tblGrid>
      <w:tr w:rsidR="003C3A84" w:rsidTr="000A51B7">
        <w:tc>
          <w:tcPr>
            <w:tcW w:w="3402" w:type="dxa"/>
          </w:tcPr>
          <w:p w:rsidR="003C3A84" w:rsidRDefault="003C3A84" w:rsidP="0024757C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სამუშაო ჯგუფი</w:t>
            </w:r>
            <w:r w:rsidR="00CE457C">
              <w:rPr>
                <w:rFonts w:ascii="Sylfaen" w:hAnsi="Sylfaen"/>
                <w:b/>
                <w:lang w:val="ka-GE"/>
              </w:rPr>
              <w:t xml:space="preserve"> (3</w:t>
            </w:r>
            <w:r>
              <w:rPr>
                <w:rFonts w:ascii="Sylfaen" w:hAnsi="Sylfaen"/>
                <w:b/>
                <w:lang w:val="ka-GE"/>
              </w:rPr>
              <w:t>0 %)</w:t>
            </w:r>
          </w:p>
        </w:tc>
        <w:tc>
          <w:tcPr>
            <w:tcW w:w="4395" w:type="dxa"/>
          </w:tcPr>
          <w:p w:rsidR="003C3A84" w:rsidRDefault="003C3A84" w:rsidP="0024757C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შუალედური გამოცდა</w:t>
            </w:r>
            <w:r w:rsidR="00CE457C">
              <w:rPr>
                <w:rFonts w:ascii="Sylfaen" w:hAnsi="Sylfaen"/>
                <w:b/>
                <w:lang w:val="ka-GE"/>
              </w:rPr>
              <w:t>(30</w:t>
            </w:r>
            <w:r>
              <w:rPr>
                <w:rFonts w:ascii="Sylfaen" w:hAnsi="Sylfaen"/>
                <w:b/>
                <w:lang w:val="ka-GE"/>
              </w:rPr>
              <w:t>%)</w:t>
            </w:r>
          </w:p>
        </w:tc>
        <w:tc>
          <w:tcPr>
            <w:tcW w:w="3827" w:type="dxa"/>
          </w:tcPr>
          <w:p w:rsidR="003C3A84" w:rsidRDefault="003C3A84" w:rsidP="0024757C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ფინალური გამოცდა(40%)</w:t>
            </w:r>
          </w:p>
        </w:tc>
      </w:tr>
      <w:tr w:rsidR="003C3A84" w:rsidTr="000A51B7">
        <w:tc>
          <w:tcPr>
            <w:tcW w:w="3402" w:type="dxa"/>
          </w:tcPr>
          <w:p w:rsidR="003C3A84" w:rsidRPr="000A51B7" w:rsidRDefault="000A51B7" w:rsidP="000A51B7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 w:rsidRPr="000A51B7">
              <w:rPr>
                <w:rFonts w:ascii="Sylfaen" w:hAnsi="Sylfaen"/>
                <w:lang w:val="ka-GE"/>
              </w:rPr>
              <w:t>დასწრება/სემინარზე აქტიურობა - 15%</w:t>
            </w:r>
          </w:p>
          <w:p w:rsidR="000A51B7" w:rsidRPr="000A51B7" w:rsidRDefault="000A51B7" w:rsidP="000A51B7">
            <w:pPr>
              <w:rPr>
                <w:rFonts w:ascii="Sylfaen" w:hAnsi="Sylfaen"/>
                <w:lang w:val="ka-GE"/>
              </w:rPr>
            </w:pPr>
          </w:p>
          <w:p w:rsidR="000A51B7" w:rsidRPr="000A51B7" w:rsidRDefault="000A51B7" w:rsidP="000A51B7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b/>
                <w:lang w:val="ka-GE"/>
              </w:rPr>
            </w:pPr>
            <w:r w:rsidRPr="000A51B7">
              <w:rPr>
                <w:rFonts w:ascii="Sylfaen" w:hAnsi="Sylfaen"/>
                <w:lang w:val="ka-GE"/>
              </w:rPr>
              <w:t>წერითი გამოკითხვა/ქვიზი - 15%(3 ქვიზი, თითოეული 5ქ.)</w:t>
            </w:r>
          </w:p>
        </w:tc>
        <w:tc>
          <w:tcPr>
            <w:tcW w:w="4395" w:type="dxa"/>
          </w:tcPr>
          <w:p w:rsidR="000A51B7" w:rsidRDefault="000A51B7" w:rsidP="000A51B7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დახურული შეკითხვა - 10 ქულა (20 შეკითხვა. თითოეული 0.5 ქულა);</w:t>
            </w:r>
          </w:p>
          <w:p w:rsidR="000A51B7" w:rsidRDefault="000A51B7" w:rsidP="000A51B7">
            <w:pPr>
              <w:pStyle w:val="ListParagraph"/>
              <w:rPr>
                <w:rFonts w:ascii="Sylfaen" w:hAnsi="Sylfaen"/>
                <w:lang w:val="ka-GE"/>
              </w:rPr>
            </w:pPr>
          </w:p>
          <w:p w:rsidR="000A51B7" w:rsidRPr="003858FD" w:rsidRDefault="000A51B7" w:rsidP="003858FD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ღია შეკითხვა</w:t>
            </w:r>
            <w:r w:rsidR="003858FD">
              <w:rPr>
                <w:rFonts w:ascii="Sylfaen" w:hAnsi="Sylfaen"/>
                <w:lang w:val="ka-GE"/>
              </w:rPr>
              <w:t xml:space="preserve"> - 20</w:t>
            </w:r>
            <w:r>
              <w:rPr>
                <w:rFonts w:ascii="Sylfaen" w:hAnsi="Sylfaen"/>
                <w:lang w:val="ka-GE"/>
              </w:rPr>
              <w:t xml:space="preserve"> ქულა</w:t>
            </w:r>
            <w:r w:rsidR="003858FD">
              <w:rPr>
                <w:rFonts w:ascii="Sylfaen" w:hAnsi="Sylfaen"/>
                <w:lang w:val="ka-GE"/>
              </w:rPr>
              <w:t xml:space="preserve"> </w:t>
            </w:r>
            <w:r w:rsidR="003858FD" w:rsidRPr="003858FD">
              <w:rPr>
                <w:rFonts w:ascii="Sylfaen" w:hAnsi="Sylfaen"/>
                <w:lang w:val="ka-GE"/>
              </w:rPr>
              <w:t>(</w:t>
            </w:r>
            <w:r w:rsidRPr="003858FD">
              <w:rPr>
                <w:rFonts w:ascii="Sylfaen" w:hAnsi="Sylfaen"/>
                <w:lang w:val="ka-GE"/>
              </w:rPr>
              <w:t>შეკითხვა. თითოეული</w:t>
            </w:r>
            <w:r w:rsidR="003858FD">
              <w:rPr>
                <w:rFonts w:ascii="Sylfaen" w:hAnsi="Sylfaen"/>
                <w:lang w:val="ka-GE"/>
              </w:rPr>
              <w:t xml:space="preserve"> 4</w:t>
            </w:r>
            <w:r w:rsidRPr="003858FD">
              <w:rPr>
                <w:rFonts w:ascii="Sylfaen" w:hAnsi="Sylfaen"/>
                <w:lang w:val="ka-GE"/>
              </w:rPr>
              <w:t xml:space="preserve"> ქულა)</w:t>
            </w:r>
          </w:p>
          <w:p w:rsidR="003C3A84" w:rsidRDefault="003C3A84" w:rsidP="000A51B7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827" w:type="dxa"/>
          </w:tcPr>
          <w:p w:rsidR="00C11148" w:rsidRDefault="00C11148" w:rsidP="00C11148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დახურული შეკითხვა - 10 ქულა (20 შეკითხვა, თითოეული 0.5 ქულა);</w:t>
            </w:r>
          </w:p>
          <w:p w:rsidR="00C11148" w:rsidRDefault="00C11148" w:rsidP="00C11148">
            <w:pPr>
              <w:pStyle w:val="ListParagraph"/>
              <w:rPr>
                <w:rFonts w:ascii="Sylfaen" w:hAnsi="Sylfaen"/>
                <w:lang w:val="ka-GE"/>
              </w:rPr>
            </w:pPr>
          </w:p>
          <w:p w:rsidR="00C11148" w:rsidRDefault="00C11148" w:rsidP="00C11148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ღია შეკითხვა - 10 ქულა (5 შეკითხვა, თითოეული 2 ქულა);</w:t>
            </w:r>
          </w:p>
          <w:p w:rsidR="00C11148" w:rsidRPr="00C11148" w:rsidRDefault="00C11148" w:rsidP="00C11148">
            <w:pPr>
              <w:rPr>
                <w:rFonts w:ascii="Sylfaen" w:hAnsi="Sylfaen"/>
                <w:lang w:val="ka-GE"/>
              </w:rPr>
            </w:pPr>
          </w:p>
          <w:p w:rsidR="002B11F3" w:rsidRDefault="00C11148" w:rsidP="00C11148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ფინალური პროექტის ინდივიდუალური კომპონენტი – 20 ქულა (ნაშრომი 10 ქულა; პრეზენტაცია - 10 ქულა</w:t>
            </w:r>
            <w:r w:rsidR="002B11F3">
              <w:rPr>
                <w:rFonts w:ascii="Sylfaen" w:hAnsi="Sylfaen"/>
                <w:lang w:val="ka-GE"/>
              </w:rPr>
              <w:t>)</w:t>
            </w:r>
          </w:p>
          <w:p w:rsidR="002B11F3" w:rsidRPr="002B11F3" w:rsidRDefault="002B11F3" w:rsidP="002B11F3">
            <w:pPr>
              <w:pStyle w:val="ListParagraph"/>
              <w:rPr>
                <w:rFonts w:ascii="Sylfaen" w:hAnsi="Sylfaen"/>
                <w:lang w:val="ka-GE"/>
              </w:rPr>
            </w:pPr>
          </w:p>
          <w:p w:rsidR="003C3A84" w:rsidRPr="00C11148" w:rsidRDefault="00C11148" w:rsidP="002B11F3">
            <w:pPr>
              <w:pStyle w:val="List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იხ. დანართი 1.</w:t>
            </w:r>
          </w:p>
        </w:tc>
      </w:tr>
    </w:tbl>
    <w:p w:rsidR="00C11148" w:rsidRDefault="00C11148" w:rsidP="0024757C">
      <w:pPr>
        <w:jc w:val="both"/>
        <w:rPr>
          <w:rFonts w:ascii="Sylfaen" w:hAnsi="Sylfaen"/>
          <w:lang w:val="ka-GE"/>
        </w:rPr>
      </w:pPr>
    </w:p>
    <w:p w:rsidR="003C3A84" w:rsidRPr="00204845" w:rsidRDefault="00C11148" w:rsidP="0024757C">
      <w:pPr>
        <w:jc w:val="both"/>
        <w:rPr>
          <w:rFonts w:ascii="Sylfaen" w:hAnsi="Sylfaen"/>
          <w:b/>
          <w:lang w:val="ka-GE"/>
        </w:rPr>
      </w:pPr>
      <w:r w:rsidRPr="00204845">
        <w:rPr>
          <w:rFonts w:ascii="Sylfaen" w:hAnsi="Sylfaen"/>
          <w:b/>
          <w:lang w:val="ka-GE"/>
        </w:rPr>
        <w:lastRenderedPageBreak/>
        <w:t xml:space="preserve">დანართი 1. </w:t>
      </w:r>
    </w:p>
    <w:p w:rsidR="00C11148" w:rsidRPr="00204845" w:rsidRDefault="00C11148" w:rsidP="00204845">
      <w:pPr>
        <w:pStyle w:val="ListParagraph"/>
        <w:numPr>
          <w:ilvl w:val="1"/>
          <w:numId w:val="10"/>
        </w:numPr>
        <w:jc w:val="both"/>
        <w:rPr>
          <w:rFonts w:ascii="Sylfaen" w:hAnsi="Sylfaen"/>
          <w:b/>
          <w:lang w:val="ka-GE"/>
        </w:rPr>
      </w:pPr>
      <w:r w:rsidRPr="00204845">
        <w:rPr>
          <w:rFonts w:ascii="Sylfaen" w:hAnsi="Sylfaen" w:cs="Sylfaen"/>
          <w:b/>
          <w:lang w:val="ka-GE"/>
        </w:rPr>
        <w:t>ფინალური</w:t>
      </w:r>
      <w:r w:rsidRPr="00204845">
        <w:rPr>
          <w:rFonts w:ascii="Sylfaen" w:hAnsi="Sylfaen"/>
          <w:b/>
          <w:lang w:val="ka-GE"/>
        </w:rPr>
        <w:t xml:space="preserve"> პროექტის შეფასების კრიტერიუმები</w:t>
      </w:r>
    </w:p>
    <w:p w:rsidR="00C11148" w:rsidRPr="00891EEE" w:rsidRDefault="00C11148" w:rsidP="0024757C">
      <w:pPr>
        <w:jc w:val="both"/>
        <w:rPr>
          <w:rFonts w:ascii="Sylfaen" w:hAnsi="Sylfaen"/>
          <w:i/>
          <w:u w:val="single"/>
          <w:lang w:val="ka-GE"/>
        </w:rPr>
      </w:pPr>
      <w:r w:rsidRPr="00891EEE">
        <w:rPr>
          <w:rFonts w:ascii="Sylfaen" w:hAnsi="Sylfaen"/>
          <w:i/>
          <w:u w:val="single"/>
          <w:lang w:val="ka-GE"/>
        </w:rPr>
        <w:t>წერილობითი ნაშრომის შეფასება:</w:t>
      </w:r>
    </w:p>
    <w:p w:rsidR="00204845" w:rsidRPr="005E75D7" w:rsidRDefault="00204845" w:rsidP="00204845">
      <w:pPr>
        <w:spacing w:after="200" w:line="276" w:lineRule="auto"/>
        <w:jc w:val="both"/>
        <w:rPr>
          <w:rFonts w:ascii="Sylfaen" w:hAnsi="Sylfaen" w:cs="Sylfaen"/>
          <w:lang w:val="ka-GE"/>
        </w:rPr>
      </w:pPr>
      <w:r w:rsidRPr="009B1BF6">
        <w:rPr>
          <w:rFonts w:ascii="Sylfaen" w:hAnsi="Sylfaen" w:cs="Sylfaen"/>
          <w:lang w:val="ka-GE"/>
        </w:rPr>
        <w:t>9-10 ქულა:</w:t>
      </w:r>
      <w:r w:rsidRPr="005E75D7">
        <w:rPr>
          <w:rFonts w:ascii="Sylfaen" w:hAnsi="Sylfaen" w:cs="Sylfaen"/>
          <w:lang w:val="ka-GE"/>
        </w:rPr>
        <w:t xml:space="preserve"> პასუხი სრულია. საკითხი ზუსტად და ამო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მწურავად არის გადმოცე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მული. ტერმინოლოგია და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ცუ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ლია. სტუდენტს ათვისე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ბული აქვს როგორც ძირი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თა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დი, ასევე დამატებითი  ლიტერა</w:t>
      </w:r>
      <w:r w:rsidRPr="005E75D7">
        <w:rPr>
          <w:rFonts w:ascii="Sylfaen" w:hAnsi="Sylfaen" w:cs="Sylfaen"/>
          <w:lang w:val="ka-GE"/>
        </w:rPr>
        <w:softHyphen/>
        <w:t>ტურა.</w:t>
      </w:r>
    </w:p>
    <w:p w:rsidR="00204845" w:rsidRPr="005E75D7" w:rsidRDefault="00204845" w:rsidP="00204845">
      <w:pPr>
        <w:spacing w:after="200" w:line="276" w:lineRule="auto"/>
        <w:jc w:val="both"/>
        <w:rPr>
          <w:rFonts w:ascii="Sylfaen" w:hAnsi="Sylfaen"/>
          <w:lang w:val="ka-GE"/>
        </w:rPr>
      </w:pPr>
      <w:r w:rsidRPr="009B1BF6">
        <w:rPr>
          <w:rFonts w:ascii="Sylfaen" w:hAnsi="Sylfaen" w:cs="Sylfaen"/>
          <w:lang w:val="ka-GE"/>
        </w:rPr>
        <w:t>7-8 ქულა:</w:t>
      </w:r>
      <w:r w:rsidRPr="005E75D7">
        <w:rPr>
          <w:rFonts w:ascii="Sylfaen" w:hAnsi="Sylfaen" w:cs="Sylfaen"/>
          <w:lang w:val="ka-GE"/>
        </w:rPr>
        <w:t xml:space="preserve"> პასუხი სრულია, მაგრამ შეკვეცილი. ტერმი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ნო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ლოგია დაცულია. არსე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ბი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თი შეცდომა არ არის. სტუდენტს ათვისებული აქვს ძირითადი ლიტერა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ტურა.</w:t>
      </w:r>
    </w:p>
    <w:p w:rsidR="00204845" w:rsidRPr="005E75D7" w:rsidRDefault="00204845" w:rsidP="00204845">
      <w:pPr>
        <w:spacing w:after="200" w:line="276" w:lineRule="auto"/>
        <w:jc w:val="both"/>
        <w:rPr>
          <w:rFonts w:ascii="Sylfaen" w:hAnsi="Sylfaen"/>
          <w:lang w:val="ka-GE"/>
        </w:rPr>
      </w:pPr>
      <w:r w:rsidRPr="009B1BF6">
        <w:rPr>
          <w:rFonts w:ascii="Sylfaen" w:hAnsi="Sylfaen" w:cs="Sylfaen"/>
          <w:lang w:val="ka-GE"/>
        </w:rPr>
        <w:t>5-6 ქულა:</w:t>
      </w:r>
      <w:r w:rsidRPr="005E75D7">
        <w:rPr>
          <w:rFonts w:ascii="Sylfaen" w:hAnsi="Sylfaen" w:cs="Sylfaen"/>
          <w:lang w:val="ka-GE"/>
        </w:rPr>
        <w:t xml:space="preserve"> პასუხი არასრუ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ლია. საკითხი დამაკმაყოფი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ლებლად არის გადმოცემუ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ლი. ტერმინოლოგია ნაკლო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ვა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ნია. სტუდენტი ფლობს პროგრამით გათვალის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წი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ნებულ მასალას, მაგრამ აღე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ნიშნება მცირედი შეცდომე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ბი.</w:t>
      </w:r>
    </w:p>
    <w:p w:rsidR="00204845" w:rsidRPr="005E75D7" w:rsidRDefault="00204845" w:rsidP="00204845">
      <w:pPr>
        <w:spacing w:after="200" w:line="276" w:lineRule="auto"/>
        <w:jc w:val="both"/>
        <w:rPr>
          <w:rFonts w:ascii="Sylfaen" w:hAnsi="Sylfaen"/>
          <w:lang w:val="ka-GE"/>
        </w:rPr>
      </w:pPr>
      <w:r w:rsidRPr="009B1BF6">
        <w:rPr>
          <w:rFonts w:ascii="Sylfaen" w:hAnsi="Sylfaen" w:cs="Sylfaen"/>
          <w:lang w:val="ka-GE"/>
        </w:rPr>
        <w:t>3-4 ქულა:</w:t>
      </w:r>
      <w:r w:rsidRPr="005E75D7">
        <w:rPr>
          <w:rFonts w:ascii="Sylfaen" w:hAnsi="Sylfaen" w:cs="Sylfaen"/>
          <w:lang w:val="ka-GE"/>
        </w:rPr>
        <w:t xml:space="preserve"> პასუხი არასრუ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ლია. ტერმინოლოგია მცდა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რი. აღინიშნება რამდენიმე არსებითი შეცდომა. სტუდე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ნტს არასაკმარისად აქვს ათ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ვისებული ძირითადი ლი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ტე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რატურა.</w:t>
      </w:r>
    </w:p>
    <w:p w:rsidR="00204845" w:rsidRPr="005E75D7" w:rsidRDefault="00204845" w:rsidP="00204845">
      <w:pPr>
        <w:spacing w:after="200" w:line="276" w:lineRule="auto"/>
        <w:jc w:val="both"/>
        <w:rPr>
          <w:rFonts w:ascii="Sylfaen" w:hAnsi="Sylfaen"/>
          <w:lang w:val="ka-GE"/>
        </w:rPr>
      </w:pPr>
      <w:r w:rsidRPr="009B1BF6">
        <w:rPr>
          <w:rFonts w:ascii="Sylfaen" w:hAnsi="Sylfaen" w:cs="Sylfaen"/>
          <w:lang w:val="ka-GE"/>
        </w:rPr>
        <w:t>1-2 ქულა:</w:t>
      </w:r>
      <w:r w:rsidRPr="005E75D7">
        <w:rPr>
          <w:rFonts w:ascii="Sylfaen" w:hAnsi="Sylfaen" w:cs="Sylfaen"/>
          <w:lang w:val="ka-GE"/>
        </w:rPr>
        <w:t xml:space="preserve"> პასუხი ნაკლო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ვანია. ტერმინოლოგია არ არის გამოყენებული. პასუხი არსებითად მცდარია. გად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მო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ცემულია საკითხის მხო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ლოდ ცალკეული ფრაგმე</w:t>
      </w:r>
      <w:r w:rsidRPr="005E75D7">
        <w:rPr>
          <w:rFonts w:ascii="Sylfaen" w:hAnsi="Sylfaen" w:cs="Sylfaen"/>
        </w:rPr>
        <w:softHyphen/>
      </w:r>
      <w:r w:rsidRPr="005E75D7">
        <w:rPr>
          <w:rFonts w:ascii="Sylfaen" w:hAnsi="Sylfaen" w:cs="Sylfaen"/>
          <w:lang w:val="ka-GE"/>
        </w:rPr>
        <w:t>ნტები.</w:t>
      </w:r>
    </w:p>
    <w:p w:rsidR="00204845" w:rsidRDefault="00204845" w:rsidP="00204845">
      <w:pPr>
        <w:spacing w:after="200" w:line="276" w:lineRule="auto"/>
        <w:jc w:val="both"/>
        <w:rPr>
          <w:rFonts w:ascii="Sylfaen" w:hAnsi="Sylfaen" w:cs="Sylfaen"/>
          <w:lang w:val="ka-GE"/>
        </w:rPr>
      </w:pPr>
      <w:r w:rsidRPr="00204845">
        <w:rPr>
          <w:rFonts w:ascii="Sylfaen" w:hAnsi="Sylfaen" w:cs="Sylfaen"/>
          <w:lang w:val="ka-GE"/>
        </w:rPr>
        <w:t>0 ქულა: პასუხი საკითხის შესაბამისი არ არის ან სა</w:t>
      </w:r>
      <w:r w:rsidRPr="00204845">
        <w:rPr>
          <w:rFonts w:ascii="Sylfaen" w:hAnsi="Sylfaen" w:cs="Sylfaen"/>
        </w:rPr>
        <w:softHyphen/>
      </w:r>
      <w:r w:rsidRPr="00204845">
        <w:rPr>
          <w:rFonts w:ascii="Sylfaen" w:hAnsi="Sylfaen" w:cs="Sylfaen"/>
          <w:lang w:val="ka-GE"/>
        </w:rPr>
        <w:t>ერთოდ არ არის მოცემული.</w:t>
      </w:r>
    </w:p>
    <w:p w:rsidR="00204845" w:rsidRPr="00204845" w:rsidRDefault="00204845" w:rsidP="00204845">
      <w:pPr>
        <w:spacing w:after="200" w:line="276" w:lineRule="auto"/>
        <w:jc w:val="both"/>
        <w:rPr>
          <w:rFonts w:ascii="Sylfaen" w:hAnsi="Sylfaen"/>
          <w:lang w:val="ka-GE"/>
        </w:rPr>
      </w:pPr>
    </w:p>
    <w:p w:rsidR="00C11148" w:rsidRPr="00891EEE" w:rsidRDefault="00204845" w:rsidP="0024757C">
      <w:pPr>
        <w:jc w:val="both"/>
        <w:rPr>
          <w:rFonts w:ascii="Sylfaen" w:hAnsi="Sylfaen"/>
          <w:i/>
          <w:u w:val="single"/>
          <w:lang w:val="ka-GE"/>
        </w:rPr>
      </w:pPr>
      <w:r w:rsidRPr="00891EEE">
        <w:rPr>
          <w:rFonts w:ascii="Sylfaen" w:hAnsi="Sylfaen"/>
          <w:i/>
          <w:u w:val="single"/>
          <w:lang w:val="ka-GE"/>
        </w:rPr>
        <w:t>პრეზენტაციის შეფასება:</w:t>
      </w:r>
    </w:p>
    <w:p w:rsidR="00204845" w:rsidRPr="00204845" w:rsidRDefault="00204845" w:rsidP="00204845">
      <w:p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204845">
        <w:rPr>
          <w:rFonts w:ascii="Sylfaen" w:hAnsi="Sylfaen" w:cs="Sylfaen"/>
          <w:lang w:val="ka-GE"/>
        </w:rPr>
        <w:t>პრეზენტაციის შეფასების კრიტერიუმები (თითოეული კრიტერიუმი ფასდება 1 ქულით):</w:t>
      </w:r>
    </w:p>
    <w:p w:rsidR="00204845" w:rsidRPr="00204845" w:rsidRDefault="00204845" w:rsidP="00204845">
      <w:p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204845">
        <w:rPr>
          <w:rFonts w:ascii="Sylfaen" w:hAnsi="Sylfaen" w:cs="Sylfaen"/>
          <w:lang w:val="ka-GE"/>
        </w:rPr>
        <w:t>მასალასთან დაკავშირებული:</w:t>
      </w:r>
    </w:p>
    <w:p w:rsidR="00204845" w:rsidRPr="00174B64" w:rsidRDefault="00204845" w:rsidP="0020484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>მოიცავს დასმული საკითხის ყველა ძირითად კომპონენტს</w:t>
      </w:r>
    </w:p>
    <w:p w:rsidR="00204845" w:rsidRPr="00174B64" w:rsidRDefault="00204845" w:rsidP="0020484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>ფაქტობრივად სწორად არის გადმოცემული</w:t>
      </w:r>
    </w:p>
    <w:p w:rsidR="00204845" w:rsidRDefault="00204845" w:rsidP="0020484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>მითითებულია წყარო</w:t>
      </w:r>
    </w:p>
    <w:p w:rsidR="00204845" w:rsidRPr="00204845" w:rsidRDefault="00204845" w:rsidP="00204845">
      <w:pPr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204845">
        <w:rPr>
          <w:rFonts w:ascii="Sylfaen" w:hAnsi="Sylfaen" w:cs="Sylfaen"/>
          <w:lang w:val="ka-GE"/>
        </w:rPr>
        <w:t>მომხსენებელთან დაკავშირებული:</w:t>
      </w:r>
    </w:p>
    <w:p w:rsidR="00204845" w:rsidRPr="00F06CA2" w:rsidRDefault="00204845" w:rsidP="0020484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ascii="Sylfaen" w:hAnsi="Sylfaen" w:cs="Sylfaen"/>
          <w:lang w:val="ka-GE"/>
        </w:rPr>
      </w:pPr>
      <w:r w:rsidRPr="00F06CA2">
        <w:rPr>
          <w:rFonts w:ascii="Sylfaen" w:hAnsi="Sylfaen" w:cs="Sylfaen"/>
          <w:lang w:val="ka-GE"/>
        </w:rPr>
        <w:t>ამომწურავად ხსნის მოცემულ საკითხს</w:t>
      </w:r>
    </w:p>
    <w:p w:rsidR="00204845" w:rsidRPr="00F06CA2" w:rsidRDefault="00204845" w:rsidP="0020484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ascii="Sylfaen" w:hAnsi="Sylfaen" w:cs="Sylfaen"/>
          <w:lang w:val="ka-GE"/>
        </w:rPr>
      </w:pPr>
      <w:r w:rsidRPr="00F06CA2">
        <w:rPr>
          <w:rFonts w:ascii="Sylfaen" w:hAnsi="Sylfaen" w:cs="Sylfaen"/>
          <w:lang w:val="ka-GE"/>
        </w:rPr>
        <w:t>მოჰყავს საკუთარი არგუმენტები(მოსაზრებები, მაგალითები) მასალის ასახსნელად</w:t>
      </w:r>
    </w:p>
    <w:p w:rsidR="00204845" w:rsidRPr="00F06CA2" w:rsidRDefault="00204845" w:rsidP="0020484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ascii="Sylfaen" w:hAnsi="Sylfaen" w:cs="Sylfaen"/>
          <w:lang w:val="ka-GE"/>
        </w:rPr>
      </w:pPr>
      <w:r w:rsidRPr="00F06CA2">
        <w:rPr>
          <w:rFonts w:ascii="Sylfaen" w:hAnsi="Sylfaen" w:cs="Sylfaen"/>
          <w:lang w:val="ka-GE"/>
        </w:rPr>
        <w:t>საუბრობს გასაგებად, შესაბამისი ლექსიკის გამოყენებით</w:t>
      </w:r>
    </w:p>
    <w:p w:rsidR="00204845" w:rsidRDefault="00204845" w:rsidP="0020484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ascii="Sylfaen" w:hAnsi="Sylfaen" w:cs="Sylfaen"/>
          <w:lang w:val="ka-GE"/>
        </w:rPr>
      </w:pPr>
      <w:r w:rsidRPr="00F06CA2">
        <w:rPr>
          <w:rFonts w:ascii="Sylfaen" w:hAnsi="Sylfaen" w:cs="Sylfaen"/>
          <w:lang w:val="ka-GE"/>
        </w:rPr>
        <w:t>ამყარებს ვიზუალურ კონტაქტს აუდიტორიასთან</w:t>
      </w:r>
    </w:p>
    <w:p w:rsidR="00204845" w:rsidRDefault="00204845" w:rsidP="0020484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ამომწურავად და გასაგებად პასუხობს აუდიტორიის მიერ დასმულ შეკითხვებს</w:t>
      </w:r>
    </w:p>
    <w:p w:rsidR="00204845" w:rsidRDefault="00204845" w:rsidP="00204845">
      <w:pPr>
        <w:pStyle w:val="ListParagraph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="Sylfaen" w:hAnsi="Sylfaen" w:cs="Sylfaen"/>
          <w:lang w:val="ka-GE"/>
        </w:rPr>
      </w:pPr>
    </w:p>
    <w:p w:rsidR="00204845" w:rsidRPr="00204845" w:rsidRDefault="00204845" w:rsidP="00204845">
      <w:pPr>
        <w:autoSpaceDE w:val="0"/>
        <w:autoSpaceDN w:val="0"/>
        <w:adjustRightInd w:val="0"/>
        <w:spacing w:after="200" w:line="276" w:lineRule="auto"/>
        <w:jc w:val="both"/>
        <w:rPr>
          <w:rFonts w:ascii="Sylfaen" w:hAnsi="Sylfaen" w:cs="Sylfaen"/>
          <w:lang w:val="ka-GE"/>
        </w:rPr>
      </w:pPr>
      <w:r w:rsidRPr="00204845">
        <w:rPr>
          <w:rFonts w:ascii="Sylfaen" w:hAnsi="Sylfaen" w:cs="Sylfaen"/>
          <w:lang w:val="ka-GE"/>
        </w:rPr>
        <w:lastRenderedPageBreak/>
        <w:t>პრეზენტაციის ვიზუალურ კომპონენტთან დაკავშირებული:</w:t>
      </w:r>
    </w:p>
    <w:p w:rsidR="00204845" w:rsidRPr="00F06CA2" w:rsidRDefault="00204845" w:rsidP="002048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jc w:val="both"/>
        <w:rPr>
          <w:rFonts w:ascii="Sylfaen" w:hAnsi="Sylfaen" w:cs="Sylfaen"/>
          <w:lang w:val="ka-GE"/>
        </w:rPr>
      </w:pPr>
      <w:r w:rsidRPr="00F06CA2">
        <w:rPr>
          <w:rFonts w:ascii="Sylfaen" w:hAnsi="Sylfaen" w:cs="Sylfaen"/>
          <w:lang w:val="ka-GE"/>
        </w:rPr>
        <w:t>არ არის გადატვირთული ტექსტით ან/და სხვა სადემონსტრაციო საშუალებ</w:t>
      </w:r>
      <w:r>
        <w:rPr>
          <w:rFonts w:ascii="Sylfaen" w:hAnsi="Sylfaen" w:cs="Sylfaen"/>
          <w:lang w:val="ka-GE"/>
        </w:rPr>
        <w:t>ებ</w:t>
      </w:r>
      <w:r w:rsidRPr="00F06CA2">
        <w:rPr>
          <w:rFonts w:ascii="Sylfaen" w:hAnsi="Sylfaen" w:cs="Sylfaen"/>
          <w:lang w:val="ka-GE"/>
        </w:rPr>
        <w:t>ით (მაგ; სურათ</w:t>
      </w:r>
      <w:r>
        <w:rPr>
          <w:rFonts w:ascii="Sylfaen" w:hAnsi="Sylfaen" w:cs="Sylfaen"/>
          <w:lang w:val="ka-GE"/>
        </w:rPr>
        <w:t>ებ</w:t>
      </w:r>
      <w:r w:rsidRPr="00F06CA2">
        <w:rPr>
          <w:rFonts w:ascii="Sylfaen" w:hAnsi="Sylfaen" w:cs="Sylfaen"/>
          <w:lang w:val="ka-GE"/>
        </w:rPr>
        <w:t>ი, ვიდეო მასალა) და მსმენელს შეუძლია მისი აღქმა</w:t>
      </w:r>
    </w:p>
    <w:p w:rsidR="00204845" w:rsidRPr="00F06CA2" w:rsidRDefault="00204845" w:rsidP="0020484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ვიზუალური მასალა </w:t>
      </w:r>
      <w:r w:rsidRPr="00F06CA2">
        <w:rPr>
          <w:rFonts w:ascii="Sylfaen" w:hAnsi="Sylfaen" w:cs="Sylfaen"/>
          <w:lang w:val="ka-GE"/>
        </w:rPr>
        <w:t>ვერბალურად გადმოცემული ინფორმაციის შესაბამისია</w:t>
      </w:r>
    </w:p>
    <w:p w:rsidR="00204845" w:rsidRPr="00891EEE" w:rsidRDefault="00204845" w:rsidP="0024757C">
      <w:pPr>
        <w:jc w:val="both"/>
        <w:rPr>
          <w:rFonts w:ascii="Sylfaen" w:hAnsi="Sylfaen"/>
          <w:b/>
          <w:u w:val="single"/>
          <w:lang w:val="ka-GE"/>
        </w:rPr>
      </w:pPr>
    </w:p>
    <w:p w:rsidR="00204845" w:rsidRPr="00891EEE" w:rsidRDefault="00204845" w:rsidP="0024757C">
      <w:pPr>
        <w:jc w:val="both"/>
        <w:rPr>
          <w:rFonts w:ascii="Sylfaen" w:hAnsi="Sylfaen"/>
          <w:i/>
          <w:u w:val="single"/>
          <w:lang w:val="ka-GE"/>
        </w:rPr>
      </w:pPr>
      <w:r w:rsidRPr="00891EEE">
        <w:rPr>
          <w:rFonts w:ascii="Sylfaen" w:hAnsi="Sylfaen"/>
          <w:i/>
          <w:u w:val="single"/>
          <w:lang w:val="ka-GE"/>
        </w:rPr>
        <w:t>ფინალური პროექტის თემატიკა</w:t>
      </w:r>
    </w:p>
    <w:p w:rsidR="004278F0" w:rsidRPr="00753CDA" w:rsidRDefault="004278F0" w:rsidP="004278F0">
      <w:pPr>
        <w:pStyle w:val="ListParagraph"/>
        <w:numPr>
          <w:ilvl w:val="0"/>
          <w:numId w:val="11"/>
        </w:numPr>
        <w:rPr>
          <w:rFonts w:ascii="Sylfaen" w:hAnsi="Sylfaen"/>
          <w:b/>
          <w:lang w:val="ka-GE"/>
        </w:rPr>
      </w:pPr>
      <w:r w:rsidRPr="00753CDA">
        <w:rPr>
          <w:rFonts w:ascii="Sylfaen" w:hAnsi="Sylfaen"/>
          <w:b/>
          <w:lang w:val="ka-GE"/>
        </w:rPr>
        <w:t>სამართლებრივი პასუხისმგებლობის მინიმალური ასაკი</w:t>
      </w:r>
    </w:p>
    <w:p w:rsidR="004278F0" w:rsidRPr="00FF3D67" w:rsidRDefault="004278F0" w:rsidP="00FF3D67">
      <w:pPr>
        <w:pStyle w:val="ListParagraph"/>
        <w:numPr>
          <w:ilvl w:val="0"/>
          <w:numId w:val="23"/>
        </w:numPr>
        <w:rPr>
          <w:rFonts w:ascii="Sylfaen" w:hAnsi="Sylfaen"/>
          <w:lang w:val="ka-GE"/>
        </w:rPr>
      </w:pPr>
      <w:r w:rsidRPr="00FF3D67">
        <w:rPr>
          <w:rFonts w:ascii="Sylfaen" w:hAnsi="Sylfaen" w:cs="Sylfaen"/>
          <w:lang w:val="ka-GE"/>
        </w:rPr>
        <w:t>პასუხისმგებლობის</w:t>
      </w:r>
      <w:r w:rsidRPr="00FF3D67">
        <w:rPr>
          <w:rFonts w:ascii="Sylfaen" w:hAnsi="Sylfaen"/>
          <w:lang w:val="ka-GE"/>
        </w:rPr>
        <w:t xml:space="preserve"> ცნება სამართალსა და ფსიქოლოგიაში;</w:t>
      </w:r>
    </w:p>
    <w:p w:rsidR="004278F0" w:rsidRPr="00FF3D67" w:rsidRDefault="004278F0" w:rsidP="00FF3D67">
      <w:pPr>
        <w:pStyle w:val="ListParagraph"/>
        <w:numPr>
          <w:ilvl w:val="0"/>
          <w:numId w:val="23"/>
        </w:numPr>
        <w:rPr>
          <w:rFonts w:ascii="Sylfaen" w:hAnsi="Sylfaen"/>
          <w:lang w:val="ka-GE"/>
        </w:rPr>
      </w:pPr>
      <w:r w:rsidRPr="00FF3D67">
        <w:rPr>
          <w:rFonts w:ascii="Sylfaen" w:hAnsi="Sylfaen" w:cs="Sylfaen"/>
          <w:lang w:val="ka-GE"/>
        </w:rPr>
        <w:t>სამართლებრივი</w:t>
      </w:r>
      <w:r w:rsidRPr="00FF3D67">
        <w:rPr>
          <w:rFonts w:ascii="Sylfaen" w:hAnsi="Sylfaen"/>
          <w:lang w:val="ka-GE"/>
        </w:rPr>
        <w:t xml:space="preserve"> პასუხისმგებლობის განსაზღვრის ისტორია;</w:t>
      </w:r>
    </w:p>
    <w:p w:rsidR="004278F0" w:rsidRPr="00FF3D67" w:rsidRDefault="004278F0" w:rsidP="00FF3D67">
      <w:pPr>
        <w:pStyle w:val="ListParagraph"/>
        <w:numPr>
          <w:ilvl w:val="0"/>
          <w:numId w:val="23"/>
        </w:numPr>
        <w:rPr>
          <w:rFonts w:ascii="Sylfaen" w:hAnsi="Sylfaen"/>
          <w:lang w:val="ka-GE"/>
        </w:rPr>
      </w:pPr>
      <w:r w:rsidRPr="00FF3D67">
        <w:rPr>
          <w:rFonts w:ascii="Sylfaen" w:hAnsi="Sylfaen" w:cs="Sylfaen"/>
          <w:lang w:val="ka-GE"/>
        </w:rPr>
        <w:t>სამართლებრივი</w:t>
      </w:r>
      <w:r w:rsidRPr="00FF3D67">
        <w:rPr>
          <w:rFonts w:ascii="Sylfaen" w:hAnsi="Sylfaen"/>
          <w:lang w:val="ka-GE"/>
        </w:rPr>
        <w:t xml:space="preserve"> პასუხისმგებლობა ქართულ </w:t>
      </w:r>
      <w:r w:rsidR="009F0D9C">
        <w:rPr>
          <w:rFonts w:ascii="Sylfaen" w:hAnsi="Sylfaen"/>
          <w:lang w:val="ka-GE"/>
        </w:rPr>
        <w:t>კანონმდებლ</w:t>
      </w:r>
      <w:r w:rsidRPr="00FF3D67">
        <w:rPr>
          <w:rFonts w:ascii="Sylfaen" w:hAnsi="Sylfaen"/>
          <w:lang w:val="ka-GE"/>
        </w:rPr>
        <w:t>ობაში;</w:t>
      </w:r>
    </w:p>
    <w:p w:rsidR="00333810" w:rsidRPr="00333810" w:rsidRDefault="004278F0" w:rsidP="00333810">
      <w:pPr>
        <w:pStyle w:val="ListParagraph"/>
        <w:numPr>
          <w:ilvl w:val="0"/>
          <w:numId w:val="23"/>
        </w:numPr>
        <w:rPr>
          <w:rFonts w:ascii="Sylfaen" w:hAnsi="Sylfaen"/>
          <w:b/>
        </w:rPr>
      </w:pPr>
      <w:r w:rsidRPr="00FF3D67">
        <w:rPr>
          <w:rFonts w:ascii="Sylfaen" w:hAnsi="Sylfaen" w:cs="Sylfaen"/>
          <w:lang w:val="ka-GE"/>
        </w:rPr>
        <w:t>შემთხვევის</w:t>
      </w:r>
      <w:r w:rsidRPr="00FF3D67">
        <w:rPr>
          <w:rFonts w:ascii="Sylfaen" w:hAnsi="Sylfaen"/>
          <w:lang w:val="ka-GE"/>
        </w:rPr>
        <w:t xml:space="preserve"> განხილვა.</w:t>
      </w:r>
    </w:p>
    <w:p w:rsidR="004278F0" w:rsidRPr="00333810" w:rsidRDefault="004278F0" w:rsidP="00333810">
      <w:pPr>
        <w:pStyle w:val="ListParagraph"/>
        <w:numPr>
          <w:ilvl w:val="0"/>
          <w:numId w:val="11"/>
        </w:numPr>
        <w:rPr>
          <w:rFonts w:ascii="Sylfaen" w:hAnsi="Sylfaen"/>
          <w:b/>
        </w:rPr>
      </w:pPr>
      <w:r w:rsidRPr="00333810">
        <w:rPr>
          <w:rFonts w:ascii="Sylfaen" w:hAnsi="Sylfaen"/>
          <w:b/>
          <w:lang w:val="ka-GE"/>
        </w:rPr>
        <w:t>არასრულწლოვანთა დანაშაულის სტატისტიკა საქართველოში (უკანასკნელი 10 წლის მონაცემები)</w:t>
      </w:r>
    </w:p>
    <w:p w:rsidR="004278F0" w:rsidRPr="00FF3D67" w:rsidRDefault="004278F0" w:rsidP="00FF3D67">
      <w:pPr>
        <w:pStyle w:val="ListParagraph"/>
        <w:numPr>
          <w:ilvl w:val="0"/>
          <w:numId w:val="22"/>
        </w:numPr>
        <w:rPr>
          <w:rFonts w:ascii="Sylfaen" w:hAnsi="Sylfaen"/>
        </w:rPr>
      </w:pPr>
      <w:r w:rsidRPr="00FF3D67">
        <w:rPr>
          <w:rFonts w:ascii="Sylfaen" w:hAnsi="Sylfaen" w:cs="Sylfaen"/>
          <w:lang w:val="ka-GE"/>
        </w:rPr>
        <w:t>სტატისტიკის</w:t>
      </w:r>
      <w:r w:rsidRPr="00FF3D67">
        <w:rPr>
          <w:rFonts w:ascii="Sylfaen" w:hAnsi="Sylfaen"/>
          <w:lang w:val="ka-GE"/>
        </w:rPr>
        <w:t xml:space="preserve"> წარმოების წყაროების მიმოხილვა;</w:t>
      </w:r>
    </w:p>
    <w:p w:rsidR="004278F0" w:rsidRPr="00FF3D67" w:rsidRDefault="004278F0" w:rsidP="00FF3D67">
      <w:pPr>
        <w:pStyle w:val="ListParagraph"/>
        <w:numPr>
          <w:ilvl w:val="0"/>
          <w:numId w:val="22"/>
        </w:numPr>
        <w:rPr>
          <w:rFonts w:ascii="Sylfaen" w:hAnsi="Sylfaen"/>
        </w:rPr>
      </w:pPr>
      <w:r w:rsidRPr="00FF3D67">
        <w:rPr>
          <w:rFonts w:ascii="Sylfaen" w:hAnsi="Sylfaen" w:cs="Sylfaen"/>
          <w:lang w:val="ka-GE"/>
        </w:rPr>
        <w:t>სტატისტიკის</w:t>
      </w:r>
      <w:r w:rsidRPr="00FF3D67">
        <w:rPr>
          <w:rFonts w:ascii="Sylfaen" w:hAnsi="Sylfaen"/>
          <w:lang w:val="ka-GE"/>
        </w:rPr>
        <w:t xml:space="preserve"> ანალიზი  -  საპატიმრო და არასაპატიმრო სასჯელები, განრიდება და მედიაციის სტატისტიკა;</w:t>
      </w:r>
    </w:p>
    <w:p w:rsidR="00552B77" w:rsidRPr="00333810" w:rsidRDefault="004278F0" w:rsidP="00552B77">
      <w:pPr>
        <w:pStyle w:val="ListParagraph"/>
        <w:numPr>
          <w:ilvl w:val="0"/>
          <w:numId w:val="22"/>
        </w:numPr>
        <w:rPr>
          <w:rFonts w:ascii="Sylfaen" w:hAnsi="Sylfaen"/>
        </w:rPr>
      </w:pPr>
      <w:r w:rsidRPr="00FF3D67">
        <w:rPr>
          <w:rFonts w:ascii="Sylfaen" w:hAnsi="Sylfaen" w:cs="Sylfaen"/>
          <w:lang w:val="ka-GE"/>
        </w:rPr>
        <w:t>არასრულწლოვანთა</w:t>
      </w:r>
      <w:r w:rsidRPr="00FF3D67">
        <w:rPr>
          <w:rFonts w:ascii="Sylfaen" w:hAnsi="Sylfaen"/>
          <w:lang w:val="ka-GE"/>
        </w:rPr>
        <w:t xml:space="preserve"> მართლმსაჯულების გავლენა არასრულწლოვანტა დანაშაულის სტატისტიკაზე.</w:t>
      </w:r>
    </w:p>
    <w:p w:rsidR="004278F0" w:rsidRPr="00753CDA" w:rsidRDefault="004278F0" w:rsidP="004278F0">
      <w:pPr>
        <w:pStyle w:val="ListParagraph"/>
        <w:numPr>
          <w:ilvl w:val="0"/>
          <w:numId w:val="11"/>
        </w:numPr>
        <w:rPr>
          <w:rFonts w:ascii="Sylfaen" w:hAnsi="Sylfaen"/>
          <w:b/>
          <w:lang w:val="ka-GE"/>
        </w:rPr>
      </w:pPr>
      <w:r w:rsidRPr="00753CDA">
        <w:rPr>
          <w:rFonts w:ascii="Sylfaen" w:hAnsi="Sylfaen"/>
          <w:b/>
          <w:lang w:val="ka-GE"/>
        </w:rPr>
        <w:t>არასრულწლოვანთა დანაშაულის პრევენცია - სერვისები საქართველოში</w:t>
      </w:r>
    </w:p>
    <w:p w:rsidR="004278F0" w:rsidRDefault="004278F0" w:rsidP="004278F0">
      <w:pPr>
        <w:pStyle w:val="ListParagraph"/>
        <w:numPr>
          <w:ilvl w:val="0"/>
          <w:numId w:val="1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მტკიცებულებითი სერვისების მიმოხილვა;</w:t>
      </w:r>
    </w:p>
    <w:p w:rsidR="004278F0" w:rsidRDefault="004278F0" w:rsidP="004278F0">
      <w:pPr>
        <w:pStyle w:val="ListParagraph"/>
        <w:numPr>
          <w:ilvl w:val="0"/>
          <w:numId w:val="1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არასრულწლოვანთა დანაშაულის პრევენციის პოლიტიკის მიმოხილვა საქართველოში -  დანაშაულის პრევენციის სტრატეგია;</w:t>
      </w:r>
    </w:p>
    <w:p w:rsidR="004278F0" w:rsidRDefault="004278F0" w:rsidP="004278F0">
      <w:pPr>
        <w:pStyle w:val="ListParagraph"/>
        <w:numPr>
          <w:ilvl w:val="0"/>
          <w:numId w:val="1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საქართველოში არსებული სერვისები, რომლებიც ხელს უწყობს მოზარდების დანაშაულის პრევენციას.</w:t>
      </w:r>
    </w:p>
    <w:p w:rsidR="004278F0" w:rsidRPr="00753CDA" w:rsidRDefault="004278F0" w:rsidP="004278F0">
      <w:pPr>
        <w:pStyle w:val="ListParagraph"/>
        <w:numPr>
          <w:ilvl w:val="0"/>
          <w:numId w:val="11"/>
        </w:numPr>
        <w:rPr>
          <w:rFonts w:ascii="Sylfaen" w:hAnsi="Sylfaen"/>
          <w:b/>
          <w:lang w:val="ka-GE"/>
        </w:rPr>
      </w:pPr>
      <w:r w:rsidRPr="00753CDA">
        <w:rPr>
          <w:rFonts w:ascii="Sylfaen" w:hAnsi="Sylfaen"/>
          <w:b/>
          <w:lang w:val="ka-GE"/>
        </w:rPr>
        <w:t xml:space="preserve">ბავშვთა მიმართ ძალადობა </w:t>
      </w:r>
    </w:p>
    <w:p w:rsidR="004278F0" w:rsidRPr="00FF3D67" w:rsidRDefault="004278F0" w:rsidP="00FF3D67">
      <w:pPr>
        <w:pStyle w:val="ListParagraph"/>
        <w:numPr>
          <w:ilvl w:val="0"/>
          <w:numId w:val="20"/>
        </w:numPr>
        <w:rPr>
          <w:rFonts w:ascii="Sylfaen" w:hAnsi="Sylfaen"/>
          <w:lang w:val="ka-GE"/>
        </w:rPr>
      </w:pPr>
      <w:r w:rsidRPr="00FF3D67">
        <w:rPr>
          <w:rFonts w:ascii="Sylfaen" w:hAnsi="Sylfaen" w:cs="Sylfaen"/>
          <w:lang w:val="ka-GE"/>
        </w:rPr>
        <w:t>კანონმდებლობის</w:t>
      </w:r>
      <w:r w:rsidRPr="00FF3D67">
        <w:rPr>
          <w:rFonts w:ascii="Sylfaen" w:hAnsi="Sylfaen"/>
          <w:lang w:val="ka-GE"/>
        </w:rPr>
        <w:t xml:space="preserve"> მიმოხილვა - რეფერირების დოკუმენტი, ბავშვთა კოდექსი და სხვა კომპონენტები კოდექსიდან, რომელიც ბავშვთა მიმართ ძალადობას ეხება;</w:t>
      </w:r>
    </w:p>
    <w:p w:rsidR="004278F0" w:rsidRPr="00FF3D67" w:rsidRDefault="004278F0" w:rsidP="00FF3D67">
      <w:pPr>
        <w:pStyle w:val="ListParagraph"/>
        <w:numPr>
          <w:ilvl w:val="0"/>
          <w:numId w:val="20"/>
        </w:numPr>
        <w:rPr>
          <w:rFonts w:ascii="Sylfaen" w:hAnsi="Sylfaen"/>
          <w:lang w:val="ka-GE"/>
        </w:rPr>
      </w:pPr>
      <w:r w:rsidRPr="00FF3D67">
        <w:rPr>
          <w:rFonts w:ascii="Sylfaen" w:hAnsi="Sylfaen" w:cs="Sylfaen"/>
          <w:lang w:val="ka-GE"/>
        </w:rPr>
        <w:t>სტატისტიკა</w:t>
      </w:r>
      <w:r w:rsidRPr="00FF3D67">
        <w:rPr>
          <w:rFonts w:ascii="Sylfaen" w:hAnsi="Sylfaen"/>
          <w:lang w:val="ka-GE"/>
        </w:rPr>
        <w:t>;</w:t>
      </w:r>
    </w:p>
    <w:p w:rsidR="004278F0" w:rsidRDefault="004278F0" w:rsidP="00FF3D67">
      <w:pPr>
        <w:pStyle w:val="ListParagraph"/>
        <w:numPr>
          <w:ilvl w:val="0"/>
          <w:numId w:val="20"/>
        </w:numPr>
        <w:rPr>
          <w:rFonts w:ascii="Sylfaen" w:hAnsi="Sylfaen"/>
          <w:lang w:val="ka-GE"/>
        </w:rPr>
      </w:pPr>
      <w:r w:rsidRPr="00FF3D67">
        <w:rPr>
          <w:rFonts w:ascii="Sylfaen" w:hAnsi="Sylfaen" w:cs="Sylfaen"/>
          <w:lang w:val="ka-GE"/>
        </w:rPr>
        <w:t>სერვისები</w:t>
      </w:r>
      <w:r w:rsidRPr="00FF3D67">
        <w:rPr>
          <w:rFonts w:ascii="Sylfaen" w:hAnsi="Sylfaen"/>
          <w:lang w:val="ka-GE"/>
        </w:rPr>
        <w:t>.</w:t>
      </w:r>
    </w:p>
    <w:p w:rsidR="004278F0" w:rsidRPr="00753CDA" w:rsidRDefault="004278F0" w:rsidP="004278F0">
      <w:pPr>
        <w:pStyle w:val="ListParagraph"/>
        <w:numPr>
          <w:ilvl w:val="0"/>
          <w:numId w:val="11"/>
        </w:numPr>
        <w:rPr>
          <w:rFonts w:ascii="Sylfaen" w:hAnsi="Sylfaen"/>
          <w:b/>
          <w:lang w:val="ka-GE"/>
        </w:rPr>
      </w:pPr>
      <w:r w:rsidRPr="00753CDA">
        <w:rPr>
          <w:rFonts w:ascii="Sylfaen" w:hAnsi="Sylfaen"/>
          <w:b/>
          <w:lang w:val="ka-GE"/>
        </w:rPr>
        <w:t>არასრულწლოვანთა გამოკითხვა</w:t>
      </w:r>
      <w:r w:rsidR="00FF3D67">
        <w:rPr>
          <w:rFonts w:ascii="Sylfaen" w:hAnsi="Sylfaen"/>
          <w:b/>
          <w:lang w:val="ka-GE"/>
        </w:rPr>
        <w:t>/დაკითხვა</w:t>
      </w:r>
    </w:p>
    <w:p w:rsidR="004278F0" w:rsidRPr="00FF3D67" w:rsidRDefault="004278F0" w:rsidP="00FF3D67">
      <w:pPr>
        <w:pStyle w:val="ListParagraph"/>
        <w:numPr>
          <w:ilvl w:val="0"/>
          <w:numId w:val="21"/>
        </w:numPr>
        <w:rPr>
          <w:rFonts w:ascii="Sylfaen" w:hAnsi="Sylfaen"/>
          <w:lang w:val="ka-GE"/>
        </w:rPr>
      </w:pPr>
      <w:r w:rsidRPr="00FF3D67">
        <w:rPr>
          <w:rFonts w:ascii="Sylfaen" w:hAnsi="Sylfaen" w:cs="Sylfaen"/>
          <w:lang w:val="ka-GE"/>
        </w:rPr>
        <w:t>კანონმდებლ</w:t>
      </w:r>
      <w:r w:rsidRPr="00FF3D67">
        <w:rPr>
          <w:rFonts w:ascii="Sylfaen" w:hAnsi="Sylfaen"/>
          <w:lang w:val="ka-GE"/>
        </w:rPr>
        <w:t>ობის მიმოხილვა;</w:t>
      </w:r>
    </w:p>
    <w:p w:rsidR="004278F0" w:rsidRPr="00FF3D67" w:rsidRDefault="004278F0" w:rsidP="00FF3D67">
      <w:pPr>
        <w:pStyle w:val="ListParagraph"/>
        <w:numPr>
          <w:ilvl w:val="0"/>
          <w:numId w:val="21"/>
        </w:numPr>
        <w:rPr>
          <w:rFonts w:ascii="Sylfaen" w:hAnsi="Sylfaen"/>
          <w:lang w:val="ka-GE"/>
        </w:rPr>
      </w:pPr>
      <w:r w:rsidRPr="00FF3D67">
        <w:rPr>
          <w:rFonts w:ascii="Sylfaen" w:hAnsi="Sylfaen" w:cs="Sylfaen"/>
          <w:lang w:val="ka-GE"/>
        </w:rPr>
        <w:t>ბავშვთა</w:t>
      </w:r>
      <w:r w:rsidRPr="00FF3D67">
        <w:rPr>
          <w:rFonts w:ascii="Sylfaen" w:hAnsi="Sylfaen"/>
          <w:lang w:val="ka-GE"/>
        </w:rPr>
        <w:t xml:space="preserve"> გამოკითხვის საერთაშორისო პრაქტიკის მიმოხილვა;</w:t>
      </w:r>
    </w:p>
    <w:p w:rsidR="004278F0" w:rsidRPr="00FF3D67" w:rsidRDefault="004278F0" w:rsidP="00FF3D67">
      <w:pPr>
        <w:pStyle w:val="ListParagraph"/>
        <w:numPr>
          <w:ilvl w:val="0"/>
          <w:numId w:val="21"/>
        </w:numPr>
        <w:rPr>
          <w:rFonts w:ascii="Sylfaen" w:hAnsi="Sylfaen"/>
          <w:lang w:val="ka-GE"/>
        </w:rPr>
      </w:pPr>
      <w:r w:rsidRPr="00FF3D67">
        <w:rPr>
          <w:rFonts w:ascii="Sylfaen" w:hAnsi="Sylfaen" w:cs="Sylfaen"/>
          <w:lang w:val="ka-GE"/>
        </w:rPr>
        <w:t>გამოკითხვის</w:t>
      </w:r>
      <w:r w:rsidRPr="00FF3D67">
        <w:rPr>
          <w:rFonts w:ascii="Sylfaen" w:hAnsi="Sylfaen"/>
          <w:lang w:val="ka-GE"/>
        </w:rPr>
        <w:t xml:space="preserve"> ძირითადი მეთოდოლოგიების მიმოხილვა;</w:t>
      </w:r>
    </w:p>
    <w:p w:rsidR="004278F0" w:rsidRDefault="004278F0" w:rsidP="00FF3D67">
      <w:pPr>
        <w:pStyle w:val="ListParagraph"/>
        <w:numPr>
          <w:ilvl w:val="0"/>
          <w:numId w:val="21"/>
        </w:numPr>
        <w:rPr>
          <w:rFonts w:ascii="Sylfaen" w:hAnsi="Sylfaen"/>
          <w:lang w:val="ka-GE"/>
        </w:rPr>
      </w:pPr>
      <w:r w:rsidRPr="00FF3D67">
        <w:rPr>
          <w:rFonts w:ascii="Sylfaen" w:hAnsi="Sylfaen" w:cs="Sylfaen"/>
          <w:lang w:val="ka-GE"/>
        </w:rPr>
        <w:t>ბავშვის</w:t>
      </w:r>
      <w:r w:rsidRPr="00FF3D67">
        <w:rPr>
          <w:rFonts w:ascii="Sylfaen" w:hAnsi="Sylfaen"/>
          <w:lang w:val="ka-GE"/>
        </w:rPr>
        <w:t xml:space="preserve"> გამოკითხვის პროცესთან დაკავშირებული გამოწვევები - ქართული პრაქტიკის მაგალითზე.</w:t>
      </w:r>
    </w:p>
    <w:p w:rsidR="004278F0" w:rsidRPr="00204845" w:rsidRDefault="004278F0" w:rsidP="0024757C">
      <w:pPr>
        <w:jc w:val="both"/>
        <w:rPr>
          <w:rFonts w:ascii="Sylfaen" w:hAnsi="Sylfaen"/>
          <w:i/>
          <w:lang w:val="ka-GE"/>
        </w:rPr>
      </w:pPr>
      <w:bookmarkStart w:id="0" w:name="_GoBack"/>
      <w:bookmarkEnd w:id="0"/>
    </w:p>
    <w:sectPr w:rsidR="004278F0" w:rsidRPr="0020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562B"/>
    <w:multiLevelType w:val="hybridMultilevel"/>
    <w:tmpl w:val="EABCC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8306E"/>
    <w:multiLevelType w:val="hybridMultilevel"/>
    <w:tmpl w:val="6E40F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04E3D"/>
    <w:multiLevelType w:val="hybridMultilevel"/>
    <w:tmpl w:val="8D6AAA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9E5F7B"/>
    <w:multiLevelType w:val="hybridMultilevel"/>
    <w:tmpl w:val="56543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42C0E"/>
    <w:multiLevelType w:val="hybridMultilevel"/>
    <w:tmpl w:val="BA54B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8C48E9"/>
    <w:multiLevelType w:val="hybridMultilevel"/>
    <w:tmpl w:val="AB960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27460C"/>
    <w:multiLevelType w:val="hybridMultilevel"/>
    <w:tmpl w:val="E6C46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D63E5"/>
    <w:multiLevelType w:val="hybridMultilevel"/>
    <w:tmpl w:val="39E8E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090293"/>
    <w:multiLevelType w:val="hybridMultilevel"/>
    <w:tmpl w:val="E1646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A47592"/>
    <w:multiLevelType w:val="multilevel"/>
    <w:tmpl w:val="553C6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CE2850"/>
    <w:multiLevelType w:val="hybridMultilevel"/>
    <w:tmpl w:val="8B20E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A6E2E"/>
    <w:multiLevelType w:val="hybridMultilevel"/>
    <w:tmpl w:val="54362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26789"/>
    <w:multiLevelType w:val="hybridMultilevel"/>
    <w:tmpl w:val="82FEDFD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387916"/>
    <w:multiLevelType w:val="hybridMultilevel"/>
    <w:tmpl w:val="0ACED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F578A"/>
    <w:multiLevelType w:val="hybridMultilevel"/>
    <w:tmpl w:val="35E4B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F545E2"/>
    <w:multiLevelType w:val="hybridMultilevel"/>
    <w:tmpl w:val="8862B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FA6710"/>
    <w:multiLevelType w:val="hybridMultilevel"/>
    <w:tmpl w:val="2EFE527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0F5C38"/>
    <w:multiLevelType w:val="hybridMultilevel"/>
    <w:tmpl w:val="45F8CC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C51F76"/>
    <w:multiLevelType w:val="hybridMultilevel"/>
    <w:tmpl w:val="769A5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F57FFD"/>
    <w:multiLevelType w:val="hybridMultilevel"/>
    <w:tmpl w:val="B48C04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1B244C"/>
    <w:multiLevelType w:val="hybridMultilevel"/>
    <w:tmpl w:val="5E9C2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81035"/>
    <w:multiLevelType w:val="hybridMultilevel"/>
    <w:tmpl w:val="E700896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D41440"/>
    <w:multiLevelType w:val="hybridMultilevel"/>
    <w:tmpl w:val="1DA4A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5"/>
  </w:num>
  <w:num w:numId="5">
    <w:abstractNumId w:val="4"/>
  </w:num>
  <w:num w:numId="6">
    <w:abstractNumId w:val="14"/>
  </w:num>
  <w:num w:numId="7">
    <w:abstractNumId w:val="16"/>
  </w:num>
  <w:num w:numId="8">
    <w:abstractNumId w:val="21"/>
  </w:num>
  <w:num w:numId="9">
    <w:abstractNumId w:val="12"/>
  </w:num>
  <w:num w:numId="10">
    <w:abstractNumId w:val="9"/>
  </w:num>
  <w:num w:numId="11">
    <w:abstractNumId w:val="11"/>
  </w:num>
  <w:num w:numId="12">
    <w:abstractNumId w:val="18"/>
  </w:num>
  <w:num w:numId="13">
    <w:abstractNumId w:val="8"/>
  </w:num>
  <w:num w:numId="14">
    <w:abstractNumId w:val="7"/>
  </w:num>
  <w:num w:numId="15">
    <w:abstractNumId w:val="15"/>
  </w:num>
  <w:num w:numId="16">
    <w:abstractNumId w:val="17"/>
  </w:num>
  <w:num w:numId="17">
    <w:abstractNumId w:val="2"/>
  </w:num>
  <w:num w:numId="18">
    <w:abstractNumId w:val="20"/>
  </w:num>
  <w:num w:numId="19">
    <w:abstractNumId w:val="19"/>
  </w:num>
  <w:num w:numId="20">
    <w:abstractNumId w:val="13"/>
  </w:num>
  <w:num w:numId="21">
    <w:abstractNumId w:val="22"/>
  </w:num>
  <w:num w:numId="22">
    <w:abstractNumId w:val="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AD"/>
    <w:rsid w:val="00006E84"/>
    <w:rsid w:val="000362B7"/>
    <w:rsid w:val="000458D0"/>
    <w:rsid w:val="000A51B7"/>
    <w:rsid w:val="000C0253"/>
    <w:rsid w:val="000D7073"/>
    <w:rsid w:val="00157C76"/>
    <w:rsid w:val="00195DAF"/>
    <w:rsid w:val="001C6107"/>
    <w:rsid w:val="001D142E"/>
    <w:rsid w:val="00204845"/>
    <w:rsid w:val="00221816"/>
    <w:rsid w:val="00233458"/>
    <w:rsid w:val="00234A39"/>
    <w:rsid w:val="0024757C"/>
    <w:rsid w:val="00253344"/>
    <w:rsid w:val="002B11F3"/>
    <w:rsid w:val="002C6DB2"/>
    <w:rsid w:val="002D4F24"/>
    <w:rsid w:val="00333810"/>
    <w:rsid w:val="00377AC3"/>
    <w:rsid w:val="003858FD"/>
    <w:rsid w:val="003C3A84"/>
    <w:rsid w:val="003D0694"/>
    <w:rsid w:val="004278F0"/>
    <w:rsid w:val="00432A5C"/>
    <w:rsid w:val="0044706C"/>
    <w:rsid w:val="004F6D9E"/>
    <w:rsid w:val="00511270"/>
    <w:rsid w:val="005159FC"/>
    <w:rsid w:val="00552B77"/>
    <w:rsid w:val="0056629D"/>
    <w:rsid w:val="005A3C7F"/>
    <w:rsid w:val="005E0A3F"/>
    <w:rsid w:val="0068252F"/>
    <w:rsid w:val="006C257E"/>
    <w:rsid w:val="006E661F"/>
    <w:rsid w:val="007057AF"/>
    <w:rsid w:val="00731FCF"/>
    <w:rsid w:val="00750B3E"/>
    <w:rsid w:val="007735CA"/>
    <w:rsid w:val="00784332"/>
    <w:rsid w:val="007E5DDD"/>
    <w:rsid w:val="0082408F"/>
    <w:rsid w:val="00891EEE"/>
    <w:rsid w:val="008E4C8B"/>
    <w:rsid w:val="00925DF5"/>
    <w:rsid w:val="009D09B9"/>
    <w:rsid w:val="009D2798"/>
    <w:rsid w:val="009F0D9C"/>
    <w:rsid w:val="00A04D00"/>
    <w:rsid w:val="00A42A13"/>
    <w:rsid w:val="00A60D62"/>
    <w:rsid w:val="00A916BD"/>
    <w:rsid w:val="00AA367B"/>
    <w:rsid w:val="00AB53B6"/>
    <w:rsid w:val="00B405D1"/>
    <w:rsid w:val="00BA3531"/>
    <w:rsid w:val="00C11148"/>
    <w:rsid w:val="00C47BCB"/>
    <w:rsid w:val="00C90621"/>
    <w:rsid w:val="00CB211C"/>
    <w:rsid w:val="00CC2CAD"/>
    <w:rsid w:val="00CE457C"/>
    <w:rsid w:val="00CE48C2"/>
    <w:rsid w:val="00D038BA"/>
    <w:rsid w:val="00D465B5"/>
    <w:rsid w:val="00E203D8"/>
    <w:rsid w:val="00E85AC5"/>
    <w:rsid w:val="00EC2138"/>
    <w:rsid w:val="00EF0E75"/>
    <w:rsid w:val="00F1422E"/>
    <w:rsid w:val="00F20F1B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AF4AD-B408-4AA1-9F6F-CA00F34A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20F1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A5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Bandzeladze</dc:creator>
  <cp:keywords/>
  <dc:description/>
  <cp:lastModifiedBy>Tina Bandzeladze</cp:lastModifiedBy>
  <cp:revision>84</cp:revision>
  <dcterms:created xsi:type="dcterms:W3CDTF">2020-03-01T12:48:00Z</dcterms:created>
  <dcterms:modified xsi:type="dcterms:W3CDTF">2021-03-20T09:58:00Z</dcterms:modified>
</cp:coreProperties>
</file>