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62" w:rsidRDefault="00843F37" w:rsidP="00843F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გვიან ბრინჯაოს ხანა  აღმოს. საქართველოში. სამტავრული კულტურა და მისი ძეგლები. ამ ეტაპის ძეგლები და მისი დამახასიათებელი თავისებურებანი. ცვლილებანი  გვიან ბრინჯაოს </w:t>
      </w:r>
      <w:r w:rsidR="004556D7">
        <w:rPr>
          <w:rFonts w:ascii="Sylfaen" w:hAnsi="Sylfaen"/>
          <w:lang w:val="ka-GE"/>
        </w:rPr>
        <w:t>ხანაში</w:t>
      </w:r>
      <w:r>
        <w:rPr>
          <w:rFonts w:ascii="Sylfaen" w:hAnsi="Sylfaen"/>
          <w:lang w:val="ka-GE"/>
        </w:rPr>
        <w:t xml:space="preserve"> ყოფის სხვადასხვა სფეროსა და ხელოსნობის სხვადასხვა დარგებში</w:t>
      </w:r>
      <w:r w:rsidR="00CF0D62">
        <w:rPr>
          <w:rFonts w:ascii="Sylfaen" w:hAnsi="Sylfaen"/>
          <w:lang w:val="ka-GE"/>
        </w:rPr>
        <w:t>.</w:t>
      </w:r>
    </w:p>
    <w:p w:rsidR="00843F37" w:rsidRDefault="00CF0D62" w:rsidP="00843F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გვიან ბრინჯაოს ხანის </w:t>
      </w:r>
      <w:r w:rsidR="00843F37">
        <w:rPr>
          <w:rFonts w:ascii="Sylfaen" w:hAnsi="Sylfaen"/>
          <w:lang w:val="ka-GE"/>
        </w:rPr>
        <w:t>კერამიკა, ლითონის ნაწარმი, დასაკრძალავი კონსტრუქცია და დაკრძალვის რიტუალი</w:t>
      </w:r>
      <w:r>
        <w:rPr>
          <w:rFonts w:ascii="Sylfaen" w:hAnsi="Sylfaen"/>
          <w:lang w:val="ka-GE"/>
        </w:rPr>
        <w:t>.</w:t>
      </w:r>
    </w:p>
    <w:p w:rsidR="00843F37" w:rsidRDefault="00843F37" w:rsidP="00843F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843F37" w:rsidRDefault="00843F37" w:rsidP="00843F3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4556D7" w:rsidRPr="004556D7" w:rsidRDefault="004556D7" w:rsidP="00843F37">
      <w:pPr>
        <w:rPr>
          <w:rFonts w:ascii="Sylfaen" w:hAnsi="Sylfaen"/>
          <w:lang w:val="ka-GE"/>
        </w:rPr>
      </w:pPr>
      <w:r w:rsidRPr="004556D7">
        <w:rPr>
          <w:rFonts w:ascii="Sylfaen" w:hAnsi="Sylfaen"/>
          <w:lang w:val="ka-GE"/>
        </w:rPr>
        <w:t>კიკვიძე ი. მიწათმოქმედება და სამიწათმოქმედო კულტი ძველ საქართველოში, 1976, თავი: გვიან ბრინჯაოს ხანა</w:t>
      </w:r>
    </w:p>
    <w:p w:rsidR="00843F37" w:rsidRDefault="00843F37" w:rsidP="00843F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ო.ჯაფარიძე, 2003: </w:t>
      </w:r>
      <w:r w:rsidR="004556D7">
        <w:rPr>
          <w:rFonts w:ascii="Sylfaen" w:hAnsi="Sylfaen"/>
          <w:lang w:val="ka-GE"/>
        </w:rPr>
        <w:t>218-248</w:t>
      </w:r>
    </w:p>
    <w:p w:rsidR="00843F37" w:rsidRDefault="00843F37" w:rsidP="004556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ო.ლორთქიფანიძე, 2002: </w:t>
      </w:r>
      <w:r w:rsidR="004556D7">
        <w:rPr>
          <w:rFonts w:ascii="Sylfaen" w:hAnsi="Sylfaen"/>
          <w:lang w:val="ka-GE"/>
        </w:rPr>
        <w:t>102-</w:t>
      </w:r>
      <w:r w:rsidR="00805213">
        <w:rPr>
          <w:rFonts w:ascii="Sylfaen" w:hAnsi="Sylfaen"/>
          <w:lang w:val="ka-GE"/>
        </w:rPr>
        <w:t>123</w:t>
      </w:r>
    </w:p>
    <w:p w:rsidR="00524B71" w:rsidRPr="00524B71" w:rsidRDefault="00524B71" w:rsidP="004556D7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თბილისი</w:t>
      </w:r>
      <w:r>
        <w:rPr>
          <w:rFonts w:ascii="Sylfaen" w:hAnsi="Sylfaen"/>
        </w:rPr>
        <w:t xml:space="preserve">   I</w:t>
      </w:r>
      <w:r>
        <w:rPr>
          <w:rFonts w:ascii="Sylfaen" w:hAnsi="Sylfaen"/>
          <w:lang w:val="ka-GE"/>
        </w:rPr>
        <w:t>, (რედ. რ. აბრამიშვილი)</w:t>
      </w:r>
      <w:bookmarkStart w:id="0" w:name="_GoBack"/>
      <w:bookmarkEnd w:id="0"/>
      <w:r>
        <w:rPr>
          <w:rFonts w:ascii="Sylfaen" w:hAnsi="Sylfaen"/>
        </w:rPr>
        <w:t xml:space="preserve"> </w:t>
      </w:r>
    </w:p>
    <w:p w:rsidR="00843F37" w:rsidRDefault="00843F37" w:rsidP="004556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ფიცხელაური კ. </w:t>
      </w:r>
      <w:r w:rsidR="004556D7">
        <w:rPr>
          <w:rFonts w:ascii="Sylfaen" w:hAnsi="Sylfaen"/>
          <w:lang w:val="ka-GE"/>
        </w:rPr>
        <w:t xml:space="preserve">აღმოსავლეთ საქართველო ბრინჯაოს ხანის დასასრულს, 1979 </w:t>
      </w:r>
    </w:p>
    <w:p w:rsidR="004556D7" w:rsidRDefault="004556D7" w:rsidP="004556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ფიცხელაური კ. სამხეთ-აღმოსავლეთ კავკასიის ეთნოკულტურული სისტემა ბრინჯაო-რკინის ხანაში, 2013</w:t>
      </w:r>
    </w:p>
    <w:p w:rsidR="00843F37" w:rsidRDefault="00843F37" w:rsidP="00843F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არქეოლოგია (რედ. ო.ჯაფარიძე), 1987, თავი: გვიან ბრინჯაოს ხანა</w:t>
      </w:r>
    </w:p>
    <w:p w:rsidR="00843F37" w:rsidRDefault="00843F37" w:rsidP="00843F37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5A3B48" w:rsidRDefault="00843F37">
      <w:r>
        <w:t xml:space="preserve">                         </w:t>
      </w:r>
    </w:p>
    <w:sectPr w:rsidR="005A3B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FA"/>
    <w:rsid w:val="001534FA"/>
    <w:rsid w:val="004556D7"/>
    <w:rsid w:val="00524B71"/>
    <w:rsid w:val="005A3B48"/>
    <w:rsid w:val="00805213"/>
    <w:rsid w:val="00843F37"/>
    <w:rsid w:val="00C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A2DD1-9A7D-4697-90F7-60F54E79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F3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4</cp:revision>
  <dcterms:created xsi:type="dcterms:W3CDTF">2021-02-22T16:16:00Z</dcterms:created>
  <dcterms:modified xsi:type="dcterms:W3CDTF">2021-02-22T16:46:00Z</dcterms:modified>
</cp:coreProperties>
</file>