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68260" w14:textId="77777777" w:rsidR="005821A7" w:rsidRPr="00EC555A" w:rsidRDefault="005821A7" w:rsidP="005821A7">
      <w:pPr>
        <w:autoSpaceDE w:val="0"/>
        <w:autoSpaceDN w:val="0"/>
        <w:adjustRightInd w:val="0"/>
        <w:spacing w:after="0" w:line="24" w:lineRule="atLeast"/>
        <w:jc w:val="both"/>
        <w:rPr>
          <w:rFonts w:ascii="Sylfaen" w:eastAsia="Times New Roman" w:hAnsi="Sylfaen" w:cs="AcadNusx"/>
          <w:sz w:val="28"/>
          <w:szCs w:val="28"/>
          <w:u w:val="single"/>
          <w:lang w:eastAsia="ru-RU"/>
        </w:rPr>
      </w:pPr>
      <w:bookmarkStart w:id="0" w:name="_GoBack"/>
      <w:bookmarkEnd w:id="0"/>
      <w:r w:rsidRPr="00EC555A">
        <w:rPr>
          <w:rFonts w:ascii="Sylfaen" w:eastAsia="Times New Roman" w:hAnsi="Sylfaen" w:cs="Times New Roman"/>
          <w:b/>
          <w:sz w:val="28"/>
          <w:szCs w:val="28"/>
          <w:u w:val="single"/>
          <w:lang w:val="ka-GE" w:eastAsia="ru-RU"/>
        </w:rPr>
        <w:t xml:space="preserve">სტრატეგიული მიზანი </w:t>
      </w:r>
      <w:r w:rsidRPr="00EC555A">
        <w:rPr>
          <w:rFonts w:ascii="Sylfaen" w:eastAsia="Times New Roman" w:hAnsi="Sylfaen" w:cs="Times New Roman"/>
          <w:b/>
          <w:sz w:val="28"/>
          <w:szCs w:val="28"/>
          <w:u w:val="single"/>
          <w:lang w:val="ru-RU" w:eastAsia="ru-RU"/>
        </w:rPr>
        <w:t>3</w:t>
      </w:r>
      <w:r w:rsidRPr="00EC555A">
        <w:rPr>
          <w:rFonts w:ascii="Sylfaen" w:eastAsia="Times New Roman" w:hAnsi="Sylfaen" w:cs="Times New Roman"/>
          <w:b/>
          <w:sz w:val="28"/>
          <w:szCs w:val="28"/>
          <w:u w:val="single"/>
          <w:lang w:val="ka-GE" w:eastAsia="ru-RU"/>
        </w:rPr>
        <w:t>. ხარისხიანი განათლების ხელმისაწვდომობის უზრუნველყოფა და სახელმწიფო ენის ცოდნის გაუმჯობესება</w:t>
      </w:r>
    </w:p>
    <w:p w14:paraId="225466C2" w14:textId="77777777" w:rsidR="005821A7" w:rsidRPr="00661C6F" w:rsidRDefault="005821A7" w:rsidP="005821A7">
      <w:pPr>
        <w:autoSpaceDE w:val="0"/>
        <w:autoSpaceDN w:val="0"/>
        <w:adjustRightInd w:val="0"/>
        <w:spacing w:after="0" w:line="24" w:lineRule="atLeast"/>
        <w:ind w:left="-360"/>
        <w:jc w:val="both"/>
        <w:rPr>
          <w:rFonts w:ascii="Sylfaen" w:eastAsia="Times New Roman" w:hAnsi="Sylfaen" w:cs="AcadNusx"/>
          <w:sz w:val="24"/>
          <w:szCs w:val="24"/>
          <w:lang w:val="ka-GE" w:eastAsia="ru-RU"/>
        </w:rPr>
      </w:pPr>
    </w:p>
    <w:p w14:paraId="1AF6D7B4" w14:textId="75758442" w:rsidR="005821A7" w:rsidRPr="00661C6F" w:rsidRDefault="005821A7" w:rsidP="005821A7">
      <w:pPr>
        <w:spacing w:after="160" w:line="259" w:lineRule="auto"/>
        <w:jc w:val="both"/>
        <w:rPr>
          <w:rFonts w:ascii="Sylfaen" w:hAnsi="Sylfaen"/>
          <w:sz w:val="24"/>
          <w:szCs w:val="24"/>
          <w:lang w:val="ka-GE"/>
        </w:rPr>
      </w:pPr>
      <w:r w:rsidRPr="00661C6F">
        <w:rPr>
          <w:rFonts w:ascii="Sylfaen" w:hAnsi="Sylfaen"/>
          <w:sz w:val="24"/>
          <w:szCs w:val="24"/>
          <w:lang w:val="ka-GE"/>
        </w:rPr>
        <w:t>უკანასკნელი წლების მანძილზე უმწვავეს პრობლემას წარმოადგენს ხარისხიანი განათლების შეთავაზება ეთნიკური უმცირესობებისათვის, რაც უშუალოდ არის დაკავშირებული პოლიტიკური და სამოქალაქო მონაწილეობის ეფექტურობასთან. ამ თვალსაზრისით პოლიტიკის მთავარ გამოწვევას წარმოადგენს</w:t>
      </w:r>
      <w:r w:rsidR="001E2234">
        <w:rPr>
          <w:rFonts w:ascii="Sylfaen" w:hAnsi="Sylfaen"/>
          <w:sz w:val="24"/>
          <w:szCs w:val="24"/>
          <w:lang w:val="ka-GE"/>
        </w:rPr>
        <w:t xml:space="preserve"> როგორც</w:t>
      </w:r>
      <w:r w:rsidRPr="00661C6F">
        <w:rPr>
          <w:rFonts w:ascii="Sylfaen" w:hAnsi="Sylfaen"/>
          <w:sz w:val="24"/>
          <w:szCs w:val="24"/>
          <w:lang w:val="ka-GE"/>
        </w:rPr>
        <w:t xml:space="preserve"> ქართული ენის გავრცელება უმცირესობათა შორის ისე, რომ სრულფასოვნად შენარჩუნებულ იქნას ეთნიკურ უმცირესობათა ლინგვისტური თავისებურებები</w:t>
      </w:r>
      <w:r w:rsidR="001E2234">
        <w:rPr>
          <w:rFonts w:ascii="Sylfaen" w:hAnsi="Sylfaen"/>
          <w:sz w:val="24"/>
          <w:szCs w:val="24"/>
          <w:lang w:val="ka-GE"/>
        </w:rPr>
        <w:t xml:space="preserve">და ამ კონტექსტში ხარისხიანი განატლების უზრუნველყოფა როგორც სკოლამდელი განათლების, აგრეთვე ზოგადი, პროფესიული, უმაღლესი და ზრდასრულთა განათლების მიმართულებით. </w:t>
      </w:r>
      <w:r w:rsidRPr="00661C6F">
        <w:rPr>
          <w:rFonts w:ascii="Sylfaen" w:hAnsi="Sylfaen"/>
          <w:sz w:val="24"/>
          <w:szCs w:val="24"/>
          <w:lang w:val="ka-GE"/>
        </w:rPr>
        <w:t>აღნიშნულ სფეროში პოლიტიკის წარმმართველი და შესაბამის სამოქმედო გეგმის შესრულებაზე პასუხისმგებელი ძირითადად განათლების</w:t>
      </w:r>
      <w:r w:rsidR="00A21215">
        <w:rPr>
          <w:rFonts w:ascii="Sylfaen" w:hAnsi="Sylfaen"/>
          <w:sz w:val="24"/>
          <w:szCs w:val="24"/>
          <w:lang w:val="ka-GE"/>
        </w:rPr>
        <w:t>,</w:t>
      </w:r>
      <w:r w:rsidRPr="00661C6F">
        <w:rPr>
          <w:rFonts w:ascii="Sylfaen" w:hAnsi="Sylfaen"/>
          <w:sz w:val="24"/>
          <w:szCs w:val="24"/>
          <w:lang w:val="ka-GE"/>
        </w:rPr>
        <w:t xml:space="preserve"> მეცნიერების</w:t>
      </w:r>
      <w:r w:rsidR="00A21215">
        <w:rPr>
          <w:rFonts w:ascii="Sylfaen" w:hAnsi="Sylfaen"/>
          <w:sz w:val="24"/>
          <w:szCs w:val="24"/>
          <w:lang w:val="ka-GE"/>
        </w:rPr>
        <w:t>, კულტურისა და სპორტის</w:t>
      </w:r>
      <w:r w:rsidRPr="00661C6F">
        <w:rPr>
          <w:rFonts w:ascii="Sylfaen" w:hAnsi="Sylfaen"/>
          <w:sz w:val="24"/>
          <w:szCs w:val="24"/>
          <w:lang w:val="ka-GE"/>
        </w:rPr>
        <w:t xml:space="preserve"> სამინისტრო</w:t>
      </w:r>
      <w:r w:rsidR="00A21215">
        <w:rPr>
          <w:rFonts w:ascii="Sylfaen" w:hAnsi="Sylfaen"/>
          <w:sz w:val="24"/>
          <w:szCs w:val="24"/>
          <w:lang w:val="ka-GE"/>
        </w:rPr>
        <w:t xml:space="preserve">, აგრეთვე ადფგილობრივი მუნიციპალიტეტი და მათი შესაბამისი სამსახურები. </w:t>
      </w:r>
      <w:r w:rsidRPr="00661C6F">
        <w:rPr>
          <w:rFonts w:ascii="Sylfaen" w:hAnsi="Sylfaen"/>
          <w:sz w:val="24"/>
          <w:szCs w:val="24"/>
          <w:lang w:val="ka-GE"/>
        </w:rPr>
        <w:t xml:space="preserve">. საკითხის კომპლექსურობიდან გამომდინარე აღნიშნული სტრატეგიული მიზანი სამოქმედო გეგმაში დაყოფილია რამდენიმე შუალედურ მიზნად, კერძოდ, სამოქმედო გეგმა ითვალისწინებს ღონისძიებებს სკოლამდელი, ზოგადი და უმაღლესი განათლების ხელმისაწვდომობის, ასევე პროფესიული და ზრდასრულთა განათლების უზრუნველყოფის თვალსაზრისით. </w:t>
      </w:r>
    </w:p>
    <w:p w14:paraId="0ABDC2DA" w14:textId="77777777" w:rsidR="005821A7" w:rsidRPr="00661C6F" w:rsidRDefault="005821A7" w:rsidP="005821A7">
      <w:pPr>
        <w:spacing w:after="160" w:line="259" w:lineRule="auto"/>
        <w:jc w:val="both"/>
        <w:rPr>
          <w:rFonts w:ascii="Sylfaen" w:hAnsi="Sylfaen"/>
          <w:sz w:val="24"/>
          <w:szCs w:val="24"/>
          <w:lang w:val="ru-RU"/>
        </w:rPr>
      </w:pPr>
      <w:r w:rsidRPr="00661C6F">
        <w:rPr>
          <w:rFonts w:ascii="Sylfaen" w:hAnsi="Sylfaen"/>
          <w:sz w:val="24"/>
          <w:szCs w:val="24"/>
          <w:lang w:val="ka-GE"/>
        </w:rPr>
        <w:t>უფრო კონკრეტულად ეს შუალედური მიზნებია:</w:t>
      </w:r>
    </w:p>
    <w:p w14:paraId="2CE8C9FD" w14:textId="77777777" w:rsidR="005821A7" w:rsidRPr="00661C6F" w:rsidRDefault="005821A7" w:rsidP="005821A7">
      <w:pPr>
        <w:spacing w:after="0" w:line="24" w:lineRule="atLeast"/>
        <w:jc w:val="both"/>
        <w:rPr>
          <w:rFonts w:ascii="Sylfaen" w:eastAsia="Times New Roman" w:hAnsi="Sylfaen" w:cs="Sylfaen"/>
          <w:b/>
          <w:sz w:val="24"/>
          <w:szCs w:val="24"/>
          <w:lang w:val="ka-GE" w:eastAsia="ru-RU"/>
        </w:rPr>
      </w:pPr>
    </w:p>
    <w:p w14:paraId="7999A980" w14:textId="77777777" w:rsidR="005821A7" w:rsidRPr="00661C6F" w:rsidRDefault="005821A7" w:rsidP="005821A7">
      <w:pPr>
        <w:spacing w:after="0" w:line="24" w:lineRule="atLeast"/>
        <w:jc w:val="both"/>
        <w:rPr>
          <w:rFonts w:ascii="Sylfaen" w:eastAsia="Times New Roman" w:hAnsi="Sylfaen" w:cs="Times New Roman"/>
          <w:b/>
          <w:sz w:val="24"/>
          <w:szCs w:val="24"/>
          <w:lang w:val="ka-GE" w:eastAsia="ru-RU"/>
        </w:rPr>
      </w:pPr>
      <w:r w:rsidRPr="00661C6F">
        <w:rPr>
          <w:rFonts w:ascii="Sylfaen" w:eastAsia="Times New Roman" w:hAnsi="Sylfaen" w:cs="Sylfaen"/>
          <w:b/>
          <w:sz w:val="24"/>
          <w:szCs w:val="24"/>
          <w:lang w:val="ru-RU" w:eastAsia="ru-RU"/>
        </w:rPr>
        <w:t>შუალედური</w:t>
      </w:r>
      <w:r w:rsidRPr="00661C6F">
        <w:rPr>
          <w:rFonts w:ascii="Sylfaen" w:eastAsia="Times New Roman" w:hAnsi="Sylfaen" w:cs="Sylfaen"/>
          <w:b/>
          <w:sz w:val="24"/>
          <w:szCs w:val="24"/>
          <w:lang w:val="ka-GE" w:eastAsia="ru-RU"/>
        </w:rPr>
        <w:t xml:space="preserve"> </w:t>
      </w:r>
      <w:r w:rsidRPr="00661C6F">
        <w:rPr>
          <w:rFonts w:ascii="Sylfaen" w:eastAsia="Times New Roman" w:hAnsi="Sylfaen" w:cs="Sylfaen"/>
          <w:b/>
          <w:sz w:val="24"/>
          <w:szCs w:val="24"/>
          <w:lang w:val="ru-RU" w:eastAsia="ru-RU"/>
        </w:rPr>
        <w:t>მიზანი</w:t>
      </w:r>
      <w:r w:rsidRPr="00661C6F">
        <w:rPr>
          <w:rFonts w:ascii="Sylfaen" w:eastAsia="Times New Roman" w:hAnsi="Sylfaen" w:cs="Sylfaen"/>
          <w:b/>
          <w:sz w:val="24"/>
          <w:szCs w:val="24"/>
          <w:lang w:val="ka-GE" w:eastAsia="ru-RU"/>
        </w:rPr>
        <w:t xml:space="preserve"> 3.1: </w:t>
      </w:r>
      <w:r w:rsidRPr="00661C6F">
        <w:rPr>
          <w:rFonts w:ascii="Sylfaen" w:eastAsia="Times New Roman" w:hAnsi="Sylfaen" w:cs="Times New Roman"/>
          <w:b/>
          <w:sz w:val="24"/>
          <w:szCs w:val="24"/>
          <w:lang w:val="ka-GE" w:eastAsia="ru-RU"/>
        </w:rPr>
        <w:t>სკოლამდელი განათლების ხელმისაწვდომობის გაზრდა ეთნიკური უმცირესობების წარმომადგენელთათვის</w:t>
      </w:r>
    </w:p>
    <w:p w14:paraId="1708955B" w14:textId="77777777" w:rsidR="005821A7" w:rsidRPr="00661C6F" w:rsidRDefault="005821A7" w:rsidP="005821A7">
      <w:pPr>
        <w:spacing w:after="0" w:line="24" w:lineRule="atLeast"/>
        <w:jc w:val="both"/>
        <w:rPr>
          <w:rFonts w:ascii="Sylfaen" w:eastAsia="Times New Roman" w:hAnsi="Sylfaen" w:cs="Times New Roman"/>
          <w:b/>
          <w:sz w:val="24"/>
          <w:szCs w:val="24"/>
          <w:lang w:val="ka-GE" w:eastAsia="ru-RU"/>
        </w:rPr>
      </w:pPr>
    </w:p>
    <w:p w14:paraId="3F566F4B" w14:textId="77777777" w:rsidR="005821A7" w:rsidRPr="00661C6F" w:rsidRDefault="005821A7" w:rsidP="005821A7">
      <w:pPr>
        <w:spacing w:after="0" w:line="24" w:lineRule="atLeast"/>
        <w:jc w:val="both"/>
        <w:rPr>
          <w:rFonts w:ascii="Sylfaen" w:eastAsia="Times New Roman" w:hAnsi="Sylfaen" w:cs="Sylfaen"/>
          <w:b/>
          <w:sz w:val="24"/>
          <w:szCs w:val="24"/>
          <w:lang w:val="ka-GE" w:eastAsia="ru-RU"/>
        </w:rPr>
      </w:pPr>
      <w:r w:rsidRPr="00661C6F">
        <w:rPr>
          <w:rFonts w:ascii="Sylfaen" w:eastAsia="Times New Roman" w:hAnsi="Sylfaen" w:cs="Sylfaen"/>
          <w:b/>
          <w:sz w:val="24"/>
          <w:szCs w:val="24"/>
          <w:lang w:val="ka-GE" w:eastAsia="ru-RU"/>
        </w:rPr>
        <w:t>ამოცანა 3.1.1: სკოლამდელი განათლების პროგრამის შემუშავება, სასწავლო რესურსების მოდელების შექმნა, აღმზრდელ-მასწავლებელთა და ადმინისტრაციული პერსონალის პროფესიული განვითარების პროგრამების მომზადება</w:t>
      </w:r>
    </w:p>
    <w:p w14:paraId="71F862AA" w14:textId="77777777" w:rsidR="005821A7" w:rsidRPr="00661C6F" w:rsidRDefault="005821A7" w:rsidP="005821A7">
      <w:pPr>
        <w:spacing w:after="0" w:line="24" w:lineRule="atLeast"/>
        <w:jc w:val="both"/>
        <w:rPr>
          <w:rFonts w:ascii="Sylfaen" w:eastAsia="Times New Roman" w:hAnsi="Sylfaen" w:cs="Times New Roman"/>
          <w:b/>
          <w:sz w:val="24"/>
          <w:szCs w:val="24"/>
          <w:lang w:val="ka-GE" w:eastAsia="ru-RU"/>
        </w:rPr>
      </w:pPr>
    </w:p>
    <w:p w14:paraId="60EE0C77" w14:textId="77777777" w:rsidR="005821A7" w:rsidRPr="00661C6F" w:rsidRDefault="005821A7" w:rsidP="005821A7">
      <w:pPr>
        <w:spacing w:after="0" w:line="240" w:lineRule="auto"/>
        <w:jc w:val="both"/>
        <w:rPr>
          <w:rFonts w:ascii="Sylfaen" w:eastAsia="Times New Roman" w:hAnsi="Sylfaen" w:cs="Sylfaen"/>
          <w:sz w:val="24"/>
          <w:szCs w:val="24"/>
          <w:lang w:val="ka-GE" w:eastAsia="ru-RU"/>
        </w:rPr>
      </w:pPr>
      <w:r w:rsidRPr="00661C6F">
        <w:rPr>
          <w:rFonts w:ascii="Sylfaen" w:eastAsia="Times New Roman" w:hAnsi="Sylfaen" w:cs="Sylfaen"/>
          <w:sz w:val="24"/>
          <w:szCs w:val="24"/>
          <w:lang w:val="ka-GE" w:eastAsia="ru-RU"/>
        </w:rPr>
        <w:t>სამოქმედო გეგმით დაგეგმილი იყო შემდეგი ღონისძიებების გატარება:</w:t>
      </w:r>
    </w:p>
    <w:p w14:paraId="2761230C" w14:textId="77777777" w:rsidR="005821A7" w:rsidRPr="00661C6F" w:rsidRDefault="005821A7" w:rsidP="00136F28">
      <w:pPr>
        <w:pStyle w:val="ListParagraph"/>
        <w:numPr>
          <w:ilvl w:val="0"/>
          <w:numId w:val="10"/>
        </w:numPr>
        <w:spacing w:after="0" w:line="240" w:lineRule="auto"/>
        <w:jc w:val="both"/>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სასკოლო მზაობის რელევანტური პროგრამებისა და სასწავლო რესურსების შემუშავება;</w:t>
      </w:r>
    </w:p>
    <w:p w14:paraId="548A59D3" w14:textId="77777777" w:rsidR="005821A7" w:rsidRPr="00661C6F" w:rsidRDefault="005821A7" w:rsidP="00136F28">
      <w:pPr>
        <w:pStyle w:val="ListParagraph"/>
        <w:numPr>
          <w:ilvl w:val="0"/>
          <w:numId w:val="10"/>
        </w:numPr>
        <w:spacing w:after="0" w:line="240" w:lineRule="auto"/>
        <w:jc w:val="both"/>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მასწავლებელთა/აღმზრდელთა მომზადება;</w:t>
      </w:r>
    </w:p>
    <w:p w14:paraId="5AA4E504" w14:textId="77777777" w:rsidR="005821A7" w:rsidRPr="00661C6F" w:rsidRDefault="005821A7" w:rsidP="00136F28">
      <w:pPr>
        <w:pStyle w:val="ListParagraph"/>
        <w:numPr>
          <w:ilvl w:val="0"/>
          <w:numId w:val="10"/>
        </w:numPr>
        <w:spacing w:after="0" w:line="240" w:lineRule="auto"/>
        <w:jc w:val="both"/>
        <w:rPr>
          <w:rFonts w:ascii="Sylfaen" w:eastAsia="Times New Roman" w:hAnsi="Sylfaen" w:cs="Sylfaen"/>
          <w:sz w:val="24"/>
          <w:szCs w:val="24"/>
          <w:lang w:val="ru-RU" w:eastAsia="ru-RU"/>
        </w:rPr>
      </w:pPr>
      <w:r w:rsidRPr="00661C6F">
        <w:rPr>
          <w:rFonts w:ascii="Sylfaen" w:eastAsia="Times New Roman" w:hAnsi="Sylfaen" w:cs="Times New Roman"/>
          <w:sz w:val="24"/>
          <w:szCs w:val="24"/>
          <w:lang w:eastAsia="ru-RU"/>
        </w:rPr>
        <w:t>შესაბამისი ინფრას</w:t>
      </w:r>
      <w:r w:rsidRPr="00661C6F">
        <w:rPr>
          <w:rFonts w:ascii="Sylfaen" w:eastAsia="Times New Roman" w:hAnsi="Sylfaen" w:cs="Times New Roman"/>
          <w:sz w:val="24"/>
          <w:szCs w:val="24"/>
          <w:lang w:val="ru-RU" w:eastAsia="ru-RU"/>
        </w:rPr>
        <w:t>ტ</w:t>
      </w:r>
      <w:r w:rsidRPr="00661C6F">
        <w:rPr>
          <w:rFonts w:ascii="Sylfaen" w:eastAsia="Times New Roman" w:hAnsi="Sylfaen" w:cs="Times New Roman"/>
          <w:sz w:val="24"/>
          <w:szCs w:val="24"/>
          <w:lang w:eastAsia="ru-RU"/>
        </w:rPr>
        <w:t xml:space="preserve">რუქტურის </w:t>
      </w:r>
      <w:r w:rsidRPr="00661C6F">
        <w:rPr>
          <w:rFonts w:ascii="Sylfaen" w:hAnsi="Sylfaen"/>
          <w:sz w:val="24"/>
          <w:szCs w:val="24"/>
        </w:rPr>
        <w:t>შეთავაზება სკოლამდელი დაწესებულებებისათვის.</w:t>
      </w:r>
    </w:p>
    <w:p w14:paraId="02F2C3D7" w14:textId="77777777" w:rsidR="005821A7" w:rsidRPr="00661C6F" w:rsidRDefault="005821A7" w:rsidP="005821A7">
      <w:pPr>
        <w:spacing w:after="0" w:line="24" w:lineRule="atLeast"/>
        <w:jc w:val="both"/>
        <w:rPr>
          <w:rFonts w:ascii="Sylfaen" w:eastAsia="Times New Roman" w:hAnsi="Sylfaen" w:cs="Sylfaen"/>
          <w:sz w:val="24"/>
          <w:szCs w:val="24"/>
          <w:lang w:val="ru-RU" w:eastAsia="ru-RU"/>
        </w:rPr>
      </w:pPr>
    </w:p>
    <w:p w14:paraId="364FCC79" w14:textId="77777777" w:rsidR="005821A7" w:rsidRPr="00661C6F" w:rsidRDefault="005821A7" w:rsidP="005821A7">
      <w:pPr>
        <w:spacing w:after="0" w:line="24" w:lineRule="atLeast"/>
        <w:jc w:val="both"/>
        <w:rPr>
          <w:rFonts w:ascii="Sylfaen" w:eastAsia="Times New Roman" w:hAnsi="Sylfaen" w:cs="Sylfaen"/>
          <w:sz w:val="24"/>
          <w:szCs w:val="24"/>
          <w:lang w:val="ka-GE" w:eastAsia="ru-RU"/>
        </w:rPr>
      </w:pPr>
      <w:r w:rsidRPr="00661C6F">
        <w:rPr>
          <w:rFonts w:ascii="Sylfaen" w:eastAsia="Times New Roman" w:hAnsi="Sylfaen" w:cs="Sylfaen"/>
          <w:sz w:val="24"/>
          <w:szCs w:val="24"/>
          <w:lang w:val="ru-RU" w:eastAsia="ru-RU"/>
        </w:rPr>
        <w:t>სკოლამდელი</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განათლების</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საკითხები</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დარეგულირებულია</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საქართველოს</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კანონმდებლობით</w:t>
      </w:r>
      <w:r w:rsidRPr="00661C6F">
        <w:rPr>
          <w:rFonts w:ascii="Sylfaen" w:eastAsia="Times New Roman" w:hAnsi="Sylfaen" w:cs="AcadNusx"/>
          <w:sz w:val="24"/>
          <w:szCs w:val="24"/>
          <w:lang w:val="ru-RU" w:eastAsia="ru-RU"/>
        </w:rPr>
        <w:t xml:space="preserve">. </w:t>
      </w:r>
      <w:r w:rsidRPr="00661C6F">
        <w:rPr>
          <w:rFonts w:ascii="Sylfaen" w:eastAsia="Times New Roman" w:hAnsi="Sylfaen" w:cs="Sylfaen"/>
          <w:sz w:val="24"/>
          <w:szCs w:val="24"/>
          <w:lang w:val="ru-RU" w:eastAsia="ru-RU"/>
        </w:rPr>
        <w:t>სკოლამდელი</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დაწესებულებები</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ადგილობრივი</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lastRenderedPageBreak/>
        <w:t>თვითმმართველობის</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ორგანოების</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დაქვემდებარებაშია</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და</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მათი</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ფუქნციონირება</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ადგილობრივი</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თვითმმართველობის</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ორგანოების</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კომპეტენციაა</w:t>
      </w:r>
      <w:r w:rsidRPr="00661C6F">
        <w:rPr>
          <w:rFonts w:ascii="Sylfaen" w:eastAsia="Times New Roman" w:hAnsi="Sylfaen" w:cs="AcadNusx"/>
          <w:sz w:val="24"/>
          <w:szCs w:val="24"/>
          <w:lang w:val="ru-RU" w:eastAsia="ru-RU"/>
        </w:rPr>
        <w:t xml:space="preserve">. </w:t>
      </w:r>
    </w:p>
    <w:p w14:paraId="2E640EBC" w14:textId="77777777" w:rsidR="005821A7" w:rsidRDefault="005821A7" w:rsidP="005821A7">
      <w:pPr>
        <w:spacing w:after="0" w:line="24" w:lineRule="atLeast"/>
        <w:jc w:val="both"/>
        <w:rPr>
          <w:rFonts w:ascii="Sylfaen" w:eastAsia="Times New Roman" w:hAnsi="Sylfaen" w:cs="Sylfaen"/>
          <w:sz w:val="24"/>
          <w:szCs w:val="24"/>
          <w:lang w:val="ka-GE" w:eastAsia="ru-RU"/>
        </w:rPr>
      </w:pPr>
    </w:p>
    <w:p w14:paraId="499BAFAB" w14:textId="09F94E10" w:rsidR="00A21215" w:rsidRDefault="005821A7" w:rsidP="007555DC">
      <w:pPr>
        <w:jc w:val="both"/>
        <w:rPr>
          <w:rFonts w:ascii="Sylfaen" w:eastAsia="Times New Roman" w:hAnsi="Sylfaen" w:cs="Sylfaen"/>
          <w:sz w:val="24"/>
          <w:szCs w:val="24"/>
          <w:lang w:val="ka-GE" w:eastAsia="ru-RU"/>
        </w:rPr>
      </w:pPr>
      <w:r w:rsidRPr="00661C6F">
        <w:rPr>
          <w:rFonts w:ascii="Sylfaen" w:eastAsia="Times New Roman" w:hAnsi="Sylfaen" w:cs="Sylfaen"/>
          <w:sz w:val="24"/>
          <w:szCs w:val="24"/>
          <w:lang w:val="ka-GE" w:eastAsia="ru-RU"/>
        </w:rPr>
        <w:t xml:space="preserve">საქართველოს მთავრობის 2015-2020 წლების სტრატეგიის </w:t>
      </w:r>
      <w:r w:rsidRPr="00661C6F">
        <w:rPr>
          <w:rFonts w:ascii="Sylfaen" w:eastAsia="Times New Roman" w:hAnsi="Sylfaen" w:cs="Times New Roman"/>
          <w:noProof/>
          <w:sz w:val="24"/>
          <w:szCs w:val="24"/>
          <w:lang w:val="ka-GE" w:eastAsia="ru-RU"/>
        </w:rPr>
        <w:t xml:space="preserve">პრიორიტეტული ამოცანა ეთნიკური უმცირესობების წარმომადგენელთათვის ხარისხიანი სკოლამდელი განათლების ხელმისაწვდომობის უზრუნველყოფაა. </w:t>
      </w:r>
      <w:r>
        <w:rPr>
          <w:rFonts w:ascii="Sylfaen" w:eastAsia="Times New Roman" w:hAnsi="Sylfaen" w:cs="Sylfaen"/>
          <w:sz w:val="24"/>
          <w:szCs w:val="24"/>
          <w:lang w:val="ka-GE" w:eastAsia="ru-RU"/>
        </w:rPr>
        <w:t>მონიტორინგის საანგარიშო</w:t>
      </w:r>
      <w:r w:rsidRPr="00661C6F">
        <w:rPr>
          <w:rFonts w:ascii="Sylfaen" w:eastAsia="Times New Roman" w:hAnsi="Sylfaen" w:cs="Sylfaen"/>
          <w:sz w:val="24"/>
          <w:szCs w:val="24"/>
          <w:lang w:val="ka-GE" w:eastAsia="ru-RU"/>
        </w:rPr>
        <w:t xml:space="preserve"> პერიოდში განხორციელდა რამდენიმე მნიშვნელოვანი ინიციატივა სკოლამდელი განათლების მიმართულებით. ზოგადად: (1) საქართველოს პარლამენტმა მიიღო კანონი სკოლამდელი აღზრდისა და განათლების შესახებ, რომელიც ახლებურად არეგულირებს სფეროს; (2) დამტკიცდა სკოლამდელი აღზრდისა და განვითარების სტანდარტი; (</w:t>
      </w:r>
      <w:r w:rsidRPr="00661C6F">
        <w:rPr>
          <w:rFonts w:ascii="Sylfaen" w:eastAsia="Times New Roman" w:hAnsi="Sylfaen" w:cs="Sylfaen"/>
          <w:sz w:val="24"/>
          <w:szCs w:val="24"/>
          <w:lang w:eastAsia="ru-RU"/>
        </w:rPr>
        <w:t>3</w:t>
      </w:r>
      <w:r w:rsidRPr="00661C6F">
        <w:rPr>
          <w:rFonts w:ascii="Sylfaen" w:eastAsia="Times New Roman" w:hAnsi="Sylfaen" w:cs="Sylfaen"/>
          <w:sz w:val="24"/>
          <w:szCs w:val="24"/>
          <w:lang w:val="ka-GE" w:eastAsia="ru-RU"/>
        </w:rPr>
        <w:t>) სამინისტრომ შეიმუშავა და განახორციელა სასკოლო მზაობის პროგრამა; (4) შემუშავდა სკოლამდელი აღზრდის მასწავლებლის პროფესიული განვითარების სისტემა.</w:t>
      </w:r>
      <w:r w:rsidR="00A21215">
        <w:rPr>
          <w:rFonts w:ascii="Sylfaen" w:eastAsia="Times New Roman" w:hAnsi="Sylfaen" w:cs="Sylfaen"/>
          <w:sz w:val="24"/>
          <w:szCs w:val="24"/>
          <w:lang w:val="ka-GE" w:eastAsia="ru-RU"/>
        </w:rPr>
        <w:t xml:space="preserve"> (5) დამტკიცდა სკოლამდელი განათლების მასწავლებლის /აღმზრდელის პროფესიული მახასიაებელი, რომლის საფუძველზეც უმაღლესი საგანმანათლებლო დაწესებულებები მომზადებენ შესაბამისი დარგის სპეციალისტებს სკოლამდელი განათლებისის.</w:t>
      </w:r>
    </w:p>
    <w:p w14:paraId="7B0F8558" w14:textId="10F283B6" w:rsidR="00A21215" w:rsidRPr="00904296" w:rsidRDefault="005821A7" w:rsidP="007555DC">
      <w:pPr>
        <w:jc w:val="both"/>
        <w:rPr>
          <w:rFonts w:ascii="Sylfaen" w:eastAsia="Times New Roman" w:hAnsi="Sylfaen" w:cs="Sylfaen"/>
          <w:sz w:val="24"/>
          <w:szCs w:val="24"/>
          <w:lang w:val="ka-GE" w:eastAsia="ru-RU"/>
        </w:rPr>
      </w:pPr>
      <w:r w:rsidRPr="00661C6F">
        <w:rPr>
          <w:rFonts w:ascii="Sylfaen" w:eastAsia="Times New Roman" w:hAnsi="Sylfaen" w:cs="Sylfaen"/>
          <w:sz w:val="24"/>
          <w:szCs w:val="24"/>
          <w:lang w:val="ka-GE" w:eastAsia="ru-RU"/>
        </w:rPr>
        <w:tab/>
        <w:t xml:space="preserve">აღნიშნულ დოკუმენტებში  გათვალისწინებულია ეთნიკური, კულტურული, ლინგვისტური მრავალფეროვნების ასახვა, აღმზრდელ-პედაგოგების მიერ ეთნიკური </w:t>
      </w:r>
      <w:r w:rsidRPr="00904296">
        <w:rPr>
          <w:rFonts w:ascii="Sylfaen" w:eastAsia="Times New Roman" w:hAnsi="Sylfaen" w:cs="Sylfaen"/>
          <w:sz w:val="24"/>
          <w:szCs w:val="24"/>
          <w:lang w:val="ka-GE" w:eastAsia="ru-RU"/>
        </w:rPr>
        <w:t>უმცირესობების წარმომადგენლებით დასახლებულ რეგიონებში ქართული ენის სწავლების ხელშეწყობა, თითოეულ აღსაზრდელში განსხვავებულის მიმართ პატივისცემის გრძნობის ჩამოყალიბება და სხვა. აღმზრდელ-პედაგოგის პროფესიულ სტანდარტში ცალკე მუხლია გამოყოფილი „ქართულის როგორც მეორე ენის“ აღმზრდელ-პედაგოგის  პროფესიული მახასიათებლების შესახებ</w:t>
      </w:r>
      <w:r w:rsidRPr="00904296">
        <w:rPr>
          <w:rFonts w:ascii="Sylfaen" w:eastAsia="Times New Roman" w:hAnsi="Sylfaen" w:cs="Sylfaen"/>
          <w:sz w:val="24"/>
          <w:szCs w:val="24"/>
          <w:vertAlign w:val="superscript"/>
          <w:lang w:val="ka-GE" w:eastAsia="ru-RU"/>
        </w:rPr>
        <w:footnoteReference w:id="1"/>
      </w:r>
      <w:r w:rsidRPr="00904296">
        <w:rPr>
          <w:rFonts w:ascii="Sylfaen" w:eastAsia="Times New Roman" w:hAnsi="Sylfaen" w:cs="Sylfaen"/>
          <w:sz w:val="24"/>
          <w:szCs w:val="24"/>
          <w:lang w:val="ka-GE" w:eastAsia="ru-RU"/>
        </w:rPr>
        <w:t xml:space="preserve">; </w:t>
      </w:r>
      <w:r w:rsidR="00A21215" w:rsidRPr="00904296">
        <w:rPr>
          <w:rFonts w:ascii="Sylfaen" w:eastAsia="Times New Roman" w:hAnsi="Sylfaen" w:cs="Sylfaen"/>
          <w:sz w:val="24"/>
          <w:szCs w:val="24"/>
          <w:lang w:val="ka-GE" w:eastAsia="ru-RU"/>
        </w:rPr>
        <w:t xml:space="preserve">ამავე კონტექსტში აღმზრედლ-პედაგოგის  </w:t>
      </w:r>
      <w:r w:rsidR="00E85235" w:rsidRPr="00904296">
        <w:rPr>
          <w:rFonts w:ascii="Sylfaen" w:eastAsia="Times New Roman" w:hAnsi="Sylfaen" w:cs="Sylfaen"/>
          <w:sz w:val="24"/>
          <w:szCs w:val="24"/>
          <w:lang w:val="ka-GE" w:eastAsia="ru-RU"/>
        </w:rPr>
        <w:t xml:space="preserve">დარგობრივი </w:t>
      </w:r>
      <w:r w:rsidR="00A21215" w:rsidRPr="00904296">
        <w:rPr>
          <w:rFonts w:ascii="Sylfaen" w:eastAsia="Times New Roman" w:hAnsi="Sylfaen" w:cs="Sylfaen"/>
          <w:sz w:val="24"/>
          <w:szCs w:val="24"/>
          <w:lang w:val="ka-GE" w:eastAsia="ru-RU"/>
        </w:rPr>
        <w:t>მახასიათებლების დოკუმენტში აღინიშნა:</w:t>
      </w:r>
      <w:r w:rsidR="00E85235" w:rsidRPr="00904296">
        <w:rPr>
          <w:rFonts w:ascii="Sylfaen" w:eastAsia="Times New Roman" w:hAnsi="Sylfaen" w:cs="Sylfaen"/>
          <w:sz w:val="24"/>
          <w:szCs w:val="24"/>
          <w:lang w:val="ka-GE" w:eastAsia="ru-RU"/>
        </w:rPr>
        <w:t>აღმზრდელ პედაგოგის მიერ მეორე ენის სწავლების, მულტილინგვური განათლების, მრავალფეროვანი გარემოს მართვის, ინკლუზიური გარემოს შექმნის ცოდნა და უნარების ფლობის აუცილებლობა</w:t>
      </w:r>
    </w:p>
    <w:p w14:paraId="6E2FDD69" w14:textId="74AF1041" w:rsidR="007555DC" w:rsidRPr="00904296" w:rsidRDefault="005821A7" w:rsidP="00A21215">
      <w:pPr>
        <w:ind w:firstLine="720"/>
        <w:jc w:val="both"/>
        <w:rPr>
          <w:rFonts w:ascii="Sylfaen" w:hAnsi="Sylfaen"/>
          <w:sz w:val="24"/>
          <w:szCs w:val="24"/>
          <w:lang w:val="ka-GE"/>
        </w:rPr>
      </w:pPr>
      <w:r w:rsidRPr="00904296">
        <w:rPr>
          <w:rFonts w:ascii="Sylfaen" w:eastAsia="Times New Roman" w:hAnsi="Sylfaen" w:cs="Sylfaen"/>
          <w:sz w:val="24"/>
          <w:szCs w:val="24"/>
          <w:lang w:val="ka-GE" w:eastAsia="ru-RU"/>
        </w:rPr>
        <w:t>აქვე აღსანიშნავია, რომ სასკოლო მზაობის პროგრამაში ჩაერთვნენ არაქართულენოვანი სკოლები და სკოლამდელი დაწესებულებებიც და ამ პროგრამაზე ხელმისაწვდომობა გაიზარდა უმცირესობათა წარმომადგენლებისთვის</w:t>
      </w:r>
      <w:r w:rsidR="007555DC" w:rsidRPr="00904296">
        <w:rPr>
          <w:rFonts w:ascii="Sylfaen" w:eastAsia="Times New Roman" w:hAnsi="Sylfaen" w:cs="Sylfaen"/>
          <w:sz w:val="24"/>
          <w:szCs w:val="24"/>
          <w:lang w:eastAsia="ru-RU"/>
        </w:rPr>
        <w:t xml:space="preserve"> </w:t>
      </w:r>
      <w:r w:rsidR="007555DC" w:rsidRPr="00904296">
        <w:rPr>
          <w:rFonts w:ascii="Sylfaen" w:hAnsi="Sylfaen"/>
          <w:sz w:val="24"/>
          <w:szCs w:val="24"/>
          <w:lang w:val="ka-GE"/>
        </w:rPr>
        <w:t xml:space="preserve">საქართველოს განათლებისა და მეცნიერების მინისტრის 97/ნ ბრძანებით დამტკიცებული ,,აღმზრდელ-პედაგოგთა პროფესიული განვითარების ტრენინგმოდულით’’ </w:t>
      </w:r>
      <w:r w:rsidR="007555DC" w:rsidRPr="00904296">
        <w:rPr>
          <w:rFonts w:ascii="Sylfaen" w:hAnsi="Sylfaen"/>
          <w:sz w:val="24"/>
          <w:szCs w:val="24"/>
          <w:lang w:val="ka-GE"/>
        </w:rPr>
        <w:lastRenderedPageBreak/>
        <w:t xml:space="preserve">ეროვნული უმცირესობებით დასახლებული რაიონებიდან (კერძოდ, ახალქალაქი, ახალციხე, ნინოწმინდა, ახმეტა, ლაგოდეხი, საგარეჯო, ბოლნისი, გარდაბანი, მარნეული, წალკა, დმანისი) სსიპ მასწავლებელთა პროფესიული განვითარების ეროვნული ცენტრის მიერ გადამზადდა </w:t>
      </w:r>
      <w:r w:rsidR="007555DC" w:rsidRPr="00904296">
        <w:rPr>
          <w:rFonts w:ascii="Sylfaen" w:hAnsi="Sylfaen"/>
          <w:color w:val="000000" w:themeColor="text1"/>
          <w:sz w:val="24"/>
          <w:szCs w:val="24"/>
          <w:lang w:val="ka-GE"/>
        </w:rPr>
        <w:t>სკოლამდელი აღზრდისა და განათლების დაწესებულების  საგანმანათლებლო პროგრამების 27 კოორდინატორი/მეთოდისტ</w:t>
      </w:r>
      <w:r w:rsidR="007555DC" w:rsidRPr="00904296">
        <w:rPr>
          <w:rFonts w:ascii="Sylfaen" w:hAnsi="Sylfaen"/>
          <w:sz w:val="24"/>
          <w:szCs w:val="24"/>
          <w:lang w:val="ka-GE"/>
        </w:rPr>
        <w:t>ი.</w:t>
      </w:r>
    </w:p>
    <w:p w14:paraId="690E3242" w14:textId="77777777" w:rsidR="00A21215" w:rsidRPr="00904296" w:rsidRDefault="007555DC" w:rsidP="007555DC">
      <w:pPr>
        <w:spacing w:after="0" w:line="24" w:lineRule="atLeast"/>
        <w:jc w:val="both"/>
        <w:rPr>
          <w:rFonts w:ascii="Sylfaen" w:eastAsia="Times New Roman" w:hAnsi="Sylfaen" w:cs="Sylfaen"/>
          <w:sz w:val="24"/>
          <w:szCs w:val="24"/>
          <w:lang w:val="ka-GE" w:eastAsia="ru-RU"/>
        </w:rPr>
      </w:pPr>
      <w:r w:rsidRPr="00904296">
        <w:rPr>
          <w:rFonts w:ascii="Sylfaen" w:hAnsi="Sylfaen"/>
          <w:sz w:val="24"/>
          <w:szCs w:val="24"/>
        </w:rPr>
        <w:t xml:space="preserve">აღნიშნული მოდულის მიზანია: </w:t>
      </w:r>
      <w:r w:rsidRPr="00904296">
        <w:rPr>
          <w:rFonts w:ascii="Sylfaen" w:hAnsi="Sylfaen"/>
          <w:color w:val="000000" w:themeColor="text1"/>
          <w:sz w:val="24"/>
          <w:szCs w:val="24"/>
        </w:rPr>
        <w:t xml:space="preserve">აღმზრდელ-პედაგოგთა გადამზადება და პროფესიული განვითარება,  </w:t>
      </w:r>
      <w:r w:rsidRPr="00904296">
        <w:rPr>
          <w:rFonts w:ascii="Sylfaen" w:hAnsi="Sylfaen" w:cs="Sylfaen"/>
          <w:color w:val="000000" w:themeColor="text1"/>
          <w:sz w:val="24"/>
          <w:szCs w:val="24"/>
        </w:rPr>
        <w:t xml:space="preserve">ადრეული და სკოლამდელი აღზრდისა და განათლების </w:t>
      </w:r>
      <w:r w:rsidRPr="00904296">
        <w:rPr>
          <w:rFonts w:ascii="Sylfaen" w:hAnsi="Sylfaen"/>
          <w:color w:val="000000" w:themeColor="text1"/>
          <w:sz w:val="24"/>
          <w:szCs w:val="24"/>
        </w:rPr>
        <w:t xml:space="preserve"> </w:t>
      </w:r>
      <w:r w:rsidRPr="00904296">
        <w:rPr>
          <w:rFonts w:ascii="Sylfaen" w:hAnsi="Sylfaen" w:cs="Sylfaen"/>
          <w:color w:val="000000" w:themeColor="text1"/>
          <w:sz w:val="24"/>
          <w:szCs w:val="24"/>
        </w:rPr>
        <w:t>სახელმწიფო</w:t>
      </w:r>
      <w:r w:rsidRPr="00904296">
        <w:rPr>
          <w:rFonts w:ascii="Sylfaen" w:hAnsi="Sylfaen"/>
          <w:color w:val="000000" w:themeColor="text1"/>
          <w:sz w:val="24"/>
          <w:szCs w:val="24"/>
        </w:rPr>
        <w:t xml:space="preserve"> </w:t>
      </w:r>
      <w:r w:rsidRPr="00904296">
        <w:rPr>
          <w:rFonts w:ascii="Sylfaen" w:hAnsi="Sylfaen" w:cs="Sylfaen"/>
          <w:color w:val="000000" w:themeColor="text1"/>
          <w:sz w:val="24"/>
          <w:szCs w:val="24"/>
        </w:rPr>
        <w:t>სტანდარტების და აღმზრდელ-პედაგოგის პროფესიული სტანდარტის</w:t>
      </w:r>
      <w:r w:rsidRPr="00904296">
        <w:rPr>
          <w:rFonts w:ascii="Sylfaen" w:hAnsi="Sylfaen"/>
          <w:color w:val="000000" w:themeColor="text1"/>
          <w:sz w:val="24"/>
          <w:szCs w:val="24"/>
        </w:rPr>
        <w:t xml:space="preserve"> </w:t>
      </w:r>
      <w:r w:rsidRPr="00904296">
        <w:rPr>
          <w:rFonts w:ascii="Sylfaen" w:hAnsi="Sylfaen" w:cs="Sylfaen"/>
          <w:color w:val="000000" w:themeColor="text1"/>
          <w:sz w:val="24"/>
          <w:szCs w:val="24"/>
        </w:rPr>
        <w:t>გაცნობა.</w:t>
      </w:r>
      <w:r w:rsidR="005821A7" w:rsidRPr="00904296">
        <w:rPr>
          <w:rFonts w:ascii="Sylfaen" w:eastAsia="Times New Roman" w:hAnsi="Sylfaen" w:cs="Sylfaen"/>
          <w:sz w:val="24"/>
          <w:szCs w:val="24"/>
          <w:lang w:val="ka-GE" w:eastAsia="ru-RU"/>
        </w:rPr>
        <w:t xml:space="preserve">. </w:t>
      </w:r>
    </w:p>
    <w:p w14:paraId="1CB0935E" w14:textId="77777777" w:rsidR="00A21215" w:rsidRDefault="00A21215" w:rsidP="007555DC">
      <w:pPr>
        <w:spacing w:after="0" w:line="24" w:lineRule="atLeast"/>
        <w:jc w:val="both"/>
        <w:rPr>
          <w:rFonts w:ascii="Sylfaen" w:eastAsia="Times New Roman" w:hAnsi="Sylfaen" w:cs="Sylfaen"/>
          <w:sz w:val="24"/>
          <w:szCs w:val="24"/>
          <w:lang w:val="ka-GE" w:eastAsia="ru-RU"/>
        </w:rPr>
      </w:pPr>
    </w:p>
    <w:p w14:paraId="4F96056F" w14:textId="60AB0A22" w:rsidR="005821A7" w:rsidRPr="00661C6F" w:rsidRDefault="005821A7" w:rsidP="007555DC">
      <w:pPr>
        <w:spacing w:after="0" w:line="24" w:lineRule="atLeast"/>
        <w:jc w:val="both"/>
        <w:rPr>
          <w:rFonts w:ascii="Sylfaen" w:eastAsia="Times New Roman" w:hAnsi="Sylfaen" w:cs="Sylfaen"/>
          <w:sz w:val="24"/>
          <w:szCs w:val="24"/>
          <w:lang w:val="ka-GE" w:eastAsia="ru-RU"/>
        </w:rPr>
      </w:pPr>
      <w:r w:rsidRPr="00661C6F">
        <w:rPr>
          <w:rFonts w:ascii="Sylfaen" w:eastAsia="Times New Roman" w:hAnsi="Sylfaen" w:cs="Sylfaen"/>
          <w:sz w:val="24"/>
          <w:szCs w:val="24"/>
          <w:lang w:val="ka-GE" w:eastAsia="ru-RU"/>
        </w:rPr>
        <w:t>მიუხედავად ზემოთ მითითებული პოზიტიური ნაბიჯებისა</w:t>
      </w:r>
      <w:r>
        <w:rPr>
          <w:rFonts w:ascii="Sylfaen" w:eastAsia="Times New Roman" w:hAnsi="Sylfaen" w:cs="Sylfaen"/>
          <w:sz w:val="24"/>
          <w:szCs w:val="24"/>
          <w:lang w:val="ka-GE" w:eastAsia="ru-RU"/>
        </w:rPr>
        <w:t>,</w:t>
      </w:r>
      <w:r w:rsidRPr="00661C6F">
        <w:rPr>
          <w:rFonts w:ascii="Sylfaen" w:eastAsia="Times New Roman" w:hAnsi="Sylfaen" w:cs="Sylfaen"/>
          <w:sz w:val="24"/>
          <w:szCs w:val="24"/>
          <w:lang w:val="ka-GE" w:eastAsia="ru-RU"/>
        </w:rPr>
        <w:t xml:space="preserve"> სკოლამდელი და ადრეული ასაკის განათლების მიმართულებით კვლავ იკვეთება სერიოზული პრობლემები, როგორც ხელმისავწდმობის, ისე განათლების ხარისხის, სკოლამდელი და დაწყებითი საფეხურის ინტეგრაციისა და ტრანზიციის ეფექტიანი მექანიზმების შექმნის თვალსაზრისით. </w:t>
      </w:r>
    </w:p>
    <w:p w14:paraId="495B4392" w14:textId="77777777" w:rsidR="005821A7" w:rsidRPr="00661C6F" w:rsidRDefault="005821A7" w:rsidP="005821A7">
      <w:pPr>
        <w:spacing w:after="0" w:line="24" w:lineRule="atLeast"/>
        <w:jc w:val="both"/>
        <w:rPr>
          <w:rFonts w:ascii="Sylfaen" w:eastAsia="Times New Roman" w:hAnsi="Sylfaen" w:cs="Sylfaen"/>
          <w:sz w:val="24"/>
          <w:szCs w:val="24"/>
          <w:lang w:val="ka-GE" w:eastAsia="ru-RU"/>
        </w:rPr>
      </w:pPr>
    </w:p>
    <w:p w14:paraId="4D3C267C" w14:textId="77777777" w:rsidR="005821A7" w:rsidRPr="00661C6F" w:rsidRDefault="005821A7" w:rsidP="005821A7">
      <w:pPr>
        <w:spacing w:after="0" w:line="24" w:lineRule="atLeast"/>
        <w:jc w:val="both"/>
        <w:rPr>
          <w:rFonts w:ascii="Sylfaen" w:eastAsia="Times New Roman" w:hAnsi="Sylfaen" w:cs="Sylfaen"/>
          <w:sz w:val="24"/>
          <w:szCs w:val="24"/>
          <w:lang w:eastAsia="ru-RU"/>
        </w:rPr>
      </w:pPr>
      <w:r w:rsidRPr="00661C6F">
        <w:rPr>
          <w:rFonts w:ascii="Sylfaen" w:eastAsia="Times New Roman" w:hAnsi="Sylfaen" w:cs="Sylfaen"/>
          <w:sz w:val="24"/>
          <w:szCs w:val="24"/>
          <w:lang w:val="ka-GE" w:eastAsia="ru-RU"/>
        </w:rPr>
        <w:t>საქართველოში ადრეული ასაკის ბავშვთა სკოლამდელ დაწესებულებებში ჩართულობის მაჩვენებელი (69,5%)</w:t>
      </w:r>
      <w:r>
        <w:rPr>
          <w:rFonts w:ascii="Sylfaen" w:eastAsia="Times New Roman" w:hAnsi="Sylfaen" w:cs="Sylfaen"/>
          <w:sz w:val="24"/>
          <w:szCs w:val="24"/>
          <w:lang w:val="ka-GE" w:eastAsia="ru-RU"/>
        </w:rPr>
        <w:t>,</w:t>
      </w:r>
      <w:r w:rsidRPr="00661C6F">
        <w:rPr>
          <w:rFonts w:ascii="Sylfaen" w:eastAsia="Times New Roman" w:hAnsi="Sylfaen" w:cs="Sylfaen"/>
          <w:sz w:val="24"/>
          <w:szCs w:val="24"/>
          <w:lang w:val="ka-GE" w:eastAsia="ru-RU"/>
        </w:rPr>
        <w:t xml:space="preserve"> ევროპულ სამიზნე ნიშნულზე (95%) დაბალია. ჩარიცხვის მაჩვენებლები მნიშვნელოვნად დაბალია ეთნიკური უმცირესობების წარმომადგენელ ბავშვებში, სოციალურად დაუცველ ბავშვებში და სოფლად </w:t>
      </w:r>
      <w:r w:rsidRPr="00661C6F">
        <w:rPr>
          <w:rFonts w:ascii="Sylfaen" w:eastAsia="Times New Roman" w:hAnsi="Sylfaen" w:cs="Sylfaen"/>
          <w:sz w:val="24"/>
          <w:szCs w:val="24"/>
          <w:lang w:eastAsia="ru-RU"/>
        </w:rPr>
        <w:t>(UNICEF, 2018)</w:t>
      </w:r>
      <w:r w:rsidRPr="00661C6F">
        <w:rPr>
          <w:rFonts w:ascii="Sylfaen" w:eastAsia="Times New Roman" w:hAnsi="Sylfaen" w:cs="Sylfaen"/>
          <w:sz w:val="24"/>
          <w:szCs w:val="24"/>
          <w:lang w:val="ka-GE" w:eastAsia="ru-RU"/>
        </w:rPr>
        <w:t>. გაეროს ბავშვთა ფონდის მიერ აღნიშნული ამ ტენდენციის ზუსტი დადასტურებისთვის, მოხდა სტატისტიკური ინფორმაციის დამუშავება და გაანალიზდა ეთნიკური უმცირესობების კომპაქტურად განსახლების რა</w:t>
      </w:r>
      <w:r>
        <w:rPr>
          <w:rFonts w:ascii="Sylfaen" w:eastAsia="Times New Roman" w:hAnsi="Sylfaen" w:cs="Sylfaen"/>
          <w:sz w:val="24"/>
          <w:szCs w:val="24"/>
          <w:lang w:val="ka-GE" w:eastAsia="ru-RU"/>
        </w:rPr>
        <w:t>ი</w:t>
      </w:r>
      <w:r w:rsidRPr="00661C6F">
        <w:rPr>
          <w:rFonts w:ascii="Sylfaen" w:eastAsia="Times New Roman" w:hAnsi="Sylfaen" w:cs="Sylfaen"/>
          <w:sz w:val="24"/>
          <w:szCs w:val="24"/>
          <w:lang w:val="ka-GE" w:eastAsia="ru-RU"/>
        </w:rPr>
        <w:t>ონებში სკოლამდელი განათლების ხელმისაწვდომობა</w:t>
      </w:r>
      <w:r w:rsidRPr="00661C6F">
        <w:rPr>
          <w:rFonts w:ascii="Sylfaen" w:eastAsia="Times New Roman" w:hAnsi="Sylfaen" w:cs="Sylfaen"/>
          <w:sz w:val="24"/>
          <w:szCs w:val="24"/>
          <w:lang w:eastAsia="ru-RU"/>
        </w:rPr>
        <w:t>:</w:t>
      </w:r>
    </w:p>
    <w:p w14:paraId="179D32D9" w14:textId="77777777" w:rsidR="005821A7" w:rsidRPr="00661C6F" w:rsidRDefault="005821A7" w:rsidP="005821A7">
      <w:pPr>
        <w:spacing w:after="0" w:line="24" w:lineRule="atLeast"/>
        <w:ind w:firstLine="720"/>
        <w:jc w:val="both"/>
        <w:rPr>
          <w:rFonts w:ascii="Sylfaen" w:eastAsia="Times New Roman" w:hAnsi="Sylfaen" w:cs="Sylfaen"/>
          <w:sz w:val="24"/>
          <w:szCs w:val="24"/>
          <w:lang w:eastAsia="ru-RU"/>
        </w:rPr>
      </w:pPr>
    </w:p>
    <w:p w14:paraId="04B47378" w14:textId="08304341" w:rsidR="005821A7" w:rsidRDefault="005821A7" w:rsidP="005821A7">
      <w:pPr>
        <w:spacing w:after="0" w:line="24" w:lineRule="atLeast"/>
        <w:jc w:val="both"/>
        <w:rPr>
          <w:rFonts w:ascii="Sylfaen" w:eastAsia="Times New Roman" w:hAnsi="Sylfaen" w:cs="Sylfaen"/>
          <w:b/>
          <w:lang w:val="ka-GE" w:eastAsia="ru-RU"/>
        </w:rPr>
      </w:pPr>
      <w:r w:rsidRPr="00562FD0">
        <w:rPr>
          <w:rFonts w:ascii="Sylfaen" w:eastAsia="Times New Roman" w:hAnsi="Sylfaen" w:cs="Sylfaen"/>
          <w:b/>
          <w:lang w:val="ka-GE" w:eastAsia="ru-RU"/>
        </w:rPr>
        <w:t>ცხრილი 1. სკოლამდელ დაწესებულებებში ჩართულობის % რაიონების მიხედვით</w:t>
      </w:r>
      <w:r w:rsidR="00F91495">
        <w:rPr>
          <w:rFonts w:ascii="Sylfaen" w:eastAsia="Times New Roman" w:hAnsi="Sylfaen" w:cs="Sylfaen"/>
          <w:b/>
          <w:lang w:val="ka-GE" w:eastAsia="ru-RU"/>
        </w:rPr>
        <w:t xml:space="preserve"> 2019 წლის მონაცემებით</w:t>
      </w:r>
    </w:p>
    <w:p w14:paraId="19BE84C2" w14:textId="77777777" w:rsidR="005821A7" w:rsidRPr="00562FD0" w:rsidRDefault="005821A7" w:rsidP="005821A7">
      <w:pPr>
        <w:spacing w:after="0" w:line="24" w:lineRule="atLeast"/>
        <w:jc w:val="both"/>
        <w:rPr>
          <w:rFonts w:ascii="Sylfaen" w:eastAsia="Times New Roman" w:hAnsi="Sylfaen" w:cs="Sylfaen"/>
          <w:b/>
          <w:lang w:val="ka-GE" w:eastAsia="ru-RU"/>
        </w:rPr>
      </w:pPr>
    </w:p>
    <w:tbl>
      <w:tblPr>
        <w:tblStyle w:val="GridTable4-Accent21"/>
        <w:tblW w:w="0" w:type="auto"/>
        <w:tblLook w:val="04A0" w:firstRow="1" w:lastRow="0" w:firstColumn="1" w:lastColumn="0" w:noHBand="0" w:noVBand="1"/>
      </w:tblPr>
      <w:tblGrid>
        <w:gridCol w:w="1953"/>
        <w:gridCol w:w="1933"/>
        <w:gridCol w:w="2253"/>
        <w:gridCol w:w="2948"/>
      </w:tblGrid>
      <w:tr w:rsidR="005821A7" w:rsidRPr="00661C6F" w14:paraId="51EBB555" w14:textId="77777777" w:rsidTr="001D61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3" w:type="dxa"/>
          </w:tcPr>
          <w:p w14:paraId="3CF7C8DD" w14:textId="77777777" w:rsidR="005821A7" w:rsidRPr="00661C6F" w:rsidRDefault="005821A7" w:rsidP="001D61F2">
            <w:pPr>
              <w:spacing w:after="0" w:line="24" w:lineRule="atLeast"/>
              <w:jc w:val="both"/>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რაიონი</w:t>
            </w:r>
          </w:p>
        </w:tc>
        <w:tc>
          <w:tcPr>
            <w:tcW w:w="1933" w:type="dxa"/>
          </w:tcPr>
          <w:p w14:paraId="08E19D95" w14:textId="77777777" w:rsidR="005821A7" w:rsidRPr="00661C6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2-6 წლის ასაკის ბავშვების რაოდენობა</w:t>
            </w:r>
          </w:p>
        </w:tc>
        <w:tc>
          <w:tcPr>
            <w:tcW w:w="2253" w:type="dxa"/>
          </w:tcPr>
          <w:p w14:paraId="526701B1" w14:textId="77777777" w:rsidR="005821A7" w:rsidRPr="00661C6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სკოლამდელი დაწესებულებებში მყოფი ბავშვების რაოდენობა</w:t>
            </w:r>
          </w:p>
        </w:tc>
        <w:tc>
          <w:tcPr>
            <w:tcW w:w="2948" w:type="dxa"/>
          </w:tcPr>
          <w:p w14:paraId="54B8D5B7" w14:textId="77777777" w:rsidR="005821A7" w:rsidRPr="00661C6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ჩართულობის %</w:t>
            </w:r>
          </w:p>
        </w:tc>
      </w:tr>
      <w:tr w:rsidR="005821A7" w:rsidRPr="00661C6F" w14:paraId="31D4F36D" w14:textId="77777777" w:rsidTr="001D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3" w:type="dxa"/>
          </w:tcPr>
          <w:p w14:paraId="5A984E47" w14:textId="77777777" w:rsidR="005821A7" w:rsidRPr="00661C6F" w:rsidRDefault="005821A7" w:rsidP="001D61F2">
            <w:pPr>
              <w:spacing w:after="0" w:line="24" w:lineRule="atLeast"/>
              <w:jc w:val="both"/>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ახალქალაქი</w:t>
            </w:r>
          </w:p>
        </w:tc>
        <w:tc>
          <w:tcPr>
            <w:tcW w:w="1933" w:type="dxa"/>
          </w:tcPr>
          <w:p w14:paraId="1FFFCFD0" w14:textId="77777777" w:rsidR="005821A7" w:rsidRPr="00661C6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3666</w:t>
            </w:r>
          </w:p>
        </w:tc>
        <w:tc>
          <w:tcPr>
            <w:tcW w:w="2253" w:type="dxa"/>
          </w:tcPr>
          <w:p w14:paraId="33D4261F" w14:textId="77777777" w:rsidR="005821A7" w:rsidRPr="00661C6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922</w:t>
            </w:r>
          </w:p>
        </w:tc>
        <w:tc>
          <w:tcPr>
            <w:tcW w:w="2948" w:type="dxa"/>
          </w:tcPr>
          <w:p w14:paraId="6CC738A5" w14:textId="77777777" w:rsidR="005821A7" w:rsidRPr="00661C6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25,1 %</w:t>
            </w:r>
          </w:p>
        </w:tc>
      </w:tr>
      <w:tr w:rsidR="005821A7" w:rsidRPr="00661C6F" w14:paraId="45F09CFD" w14:textId="77777777" w:rsidTr="001D61F2">
        <w:tc>
          <w:tcPr>
            <w:cnfStyle w:val="001000000000" w:firstRow="0" w:lastRow="0" w:firstColumn="1" w:lastColumn="0" w:oddVBand="0" w:evenVBand="0" w:oddHBand="0" w:evenHBand="0" w:firstRowFirstColumn="0" w:firstRowLastColumn="0" w:lastRowFirstColumn="0" w:lastRowLastColumn="0"/>
            <w:tcW w:w="1953" w:type="dxa"/>
          </w:tcPr>
          <w:p w14:paraId="518B5C36" w14:textId="77777777" w:rsidR="005821A7" w:rsidRPr="00661C6F" w:rsidRDefault="005821A7" w:rsidP="001D61F2">
            <w:pPr>
              <w:spacing w:after="0" w:line="24" w:lineRule="atLeast"/>
              <w:jc w:val="both"/>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ნინოწმინდა</w:t>
            </w:r>
          </w:p>
        </w:tc>
        <w:tc>
          <w:tcPr>
            <w:tcW w:w="1933" w:type="dxa"/>
          </w:tcPr>
          <w:p w14:paraId="6A5D659F" w14:textId="77777777" w:rsidR="005821A7" w:rsidRPr="00661C6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1991</w:t>
            </w:r>
          </w:p>
        </w:tc>
        <w:tc>
          <w:tcPr>
            <w:tcW w:w="2253" w:type="dxa"/>
          </w:tcPr>
          <w:p w14:paraId="1C107515" w14:textId="77777777" w:rsidR="005821A7" w:rsidRPr="00661C6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741</w:t>
            </w:r>
          </w:p>
        </w:tc>
        <w:tc>
          <w:tcPr>
            <w:tcW w:w="2948" w:type="dxa"/>
          </w:tcPr>
          <w:p w14:paraId="3E6864D2" w14:textId="77777777" w:rsidR="005821A7" w:rsidRPr="00661C6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37,1%</w:t>
            </w:r>
          </w:p>
        </w:tc>
      </w:tr>
      <w:tr w:rsidR="005821A7" w:rsidRPr="00661C6F" w14:paraId="21DDDAB7" w14:textId="77777777" w:rsidTr="001D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3" w:type="dxa"/>
          </w:tcPr>
          <w:p w14:paraId="3AC36170" w14:textId="77777777" w:rsidR="005821A7" w:rsidRPr="00661C6F" w:rsidRDefault="005821A7" w:rsidP="001D61F2">
            <w:pPr>
              <w:spacing w:after="0" w:line="24" w:lineRule="atLeast"/>
              <w:jc w:val="both"/>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წალკა</w:t>
            </w:r>
          </w:p>
        </w:tc>
        <w:tc>
          <w:tcPr>
            <w:tcW w:w="1933" w:type="dxa"/>
          </w:tcPr>
          <w:p w14:paraId="747DE31F" w14:textId="77777777" w:rsidR="005821A7" w:rsidRPr="00661C6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1621</w:t>
            </w:r>
          </w:p>
        </w:tc>
        <w:tc>
          <w:tcPr>
            <w:tcW w:w="2253" w:type="dxa"/>
          </w:tcPr>
          <w:p w14:paraId="1C7F0982" w14:textId="77777777" w:rsidR="005821A7" w:rsidRPr="00661C6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230</w:t>
            </w:r>
          </w:p>
        </w:tc>
        <w:tc>
          <w:tcPr>
            <w:tcW w:w="2948" w:type="dxa"/>
          </w:tcPr>
          <w:p w14:paraId="509C93C5" w14:textId="77777777" w:rsidR="005821A7" w:rsidRPr="00661C6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14,2%</w:t>
            </w:r>
          </w:p>
        </w:tc>
      </w:tr>
      <w:tr w:rsidR="005821A7" w:rsidRPr="00661C6F" w14:paraId="7C54B6CC" w14:textId="77777777" w:rsidTr="001D61F2">
        <w:tc>
          <w:tcPr>
            <w:cnfStyle w:val="001000000000" w:firstRow="0" w:lastRow="0" w:firstColumn="1" w:lastColumn="0" w:oddVBand="0" w:evenVBand="0" w:oddHBand="0" w:evenHBand="0" w:firstRowFirstColumn="0" w:firstRowLastColumn="0" w:lastRowFirstColumn="0" w:lastRowLastColumn="0"/>
            <w:tcW w:w="1953" w:type="dxa"/>
          </w:tcPr>
          <w:p w14:paraId="571C5268" w14:textId="77777777" w:rsidR="005821A7" w:rsidRPr="00661C6F" w:rsidRDefault="005821A7" w:rsidP="001D61F2">
            <w:pPr>
              <w:spacing w:after="0" w:line="24" w:lineRule="atLeast"/>
              <w:jc w:val="both"/>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დმანისი</w:t>
            </w:r>
          </w:p>
        </w:tc>
        <w:tc>
          <w:tcPr>
            <w:tcW w:w="1933" w:type="dxa"/>
          </w:tcPr>
          <w:p w14:paraId="749234E6" w14:textId="77777777" w:rsidR="005821A7" w:rsidRPr="00661C6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1479</w:t>
            </w:r>
          </w:p>
        </w:tc>
        <w:tc>
          <w:tcPr>
            <w:tcW w:w="2253" w:type="dxa"/>
          </w:tcPr>
          <w:p w14:paraId="28044295" w14:textId="77777777" w:rsidR="005821A7" w:rsidRPr="00661C6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328</w:t>
            </w:r>
          </w:p>
        </w:tc>
        <w:tc>
          <w:tcPr>
            <w:tcW w:w="2948" w:type="dxa"/>
          </w:tcPr>
          <w:p w14:paraId="467B1EAD" w14:textId="77777777" w:rsidR="005821A7" w:rsidRPr="00661C6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26%</w:t>
            </w:r>
          </w:p>
        </w:tc>
      </w:tr>
      <w:tr w:rsidR="005821A7" w:rsidRPr="00661C6F" w14:paraId="676AAC83" w14:textId="77777777" w:rsidTr="001D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3" w:type="dxa"/>
          </w:tcPr>
          <w:p w14:paraId="58F5BC26" w14:textId="2FD60CB7" w:rsidR="005821A7" w:rsidRPr="00661C6F" w:rsidRDefault="005821A7" w:rsidP="001D61F2">
            <w:pPr>
              <w:spacing w:after="0" w:line="24" w:lineRule="atLeast"/>
              <w:jc w:val="both"/>
              <w:rPr>
                <w:rFonts w:ascii="Sylfaen" w:eastAsia="Times New Roman" w:hAnsi="Sylfaen" w:cs="Sylfaen"/>
                <w:sz w:val="24"/>
                <w:szCs w:val="24"/>
                <w:lang w:eastAsia="ru-RU"/>
              </w:rPr>
            </w:pPr>
          </w:p>
        </w:tc>
        <w:tc>
          <w:tcPr>
            <w:tcW w:w="1933" w:type="dxa"/>
          </w:tcPr>
          <w:p w14:paraId="663FEA60" w14:textId="77777777" w:rsidR="005821A7" w:rsidRPr="00661C6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sz w:val="24"/>
                <w:szCs w:val="24"/>
                <w:lang w:eastAsia="ru-RU"/>
              </w:rPr>
            </w:pPr>
          </w:p>
        </w:tc>
        <w:tc>
          <w:tcPr>
            <w:tcW w:w="2253" w:type="dxa"/>
          </w:tcPr>
          <w:p w14:paraId="3D0F4648" w14:textId="77777777" w:rsidR="005821A7" w:rsidRPr="00661C6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sz w:val="24"/>
                <w:szCs w:val="24"/>
                <w:lang w:eastAsia="ru-RU"/>
              </w:rPr>
            </w:pPr>
          </w:p>
        </w:tc>
        <w:tc>
          <w:tcPr>
            <w:tcW w:w="2948" w:type="dxa"/>
          </w:tcPr>
          <w:p w14:paraId="0E081718" w14:textId="77777777" w:rsidR="005821A7" w:rsidRPr="00661C6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sz w:val="24"/>
                <w:szCs w:val="24"/>
                <w:lang w:eastAsia="ru-RU"/>
              </w:rPr>
            </w:pPr>
          </w:p>
        </w:tc>
      </w:tr>
    </w:tbl>
    <w:p w14:paraId="026911A8" w14:textId="77777777" w:rsidR="005821A7" w:rsidRPr="00661C6F" w:rsidRDefault="005821A7" w:rsidP="005821A7">
      <w:pPr>
        <w:spacing w:after="0" w:line="24" w:lineRule="atLeast"/>
        <w:ind w:firstLine="720"/>
        <w:jc w:val="both"/>
        <w:rPr>
          <w:rFonts w:ascii="Sylfaen" w:eastAsia="Times New Roman" w:hAnsi="Sylfaen" w:cs="Sylfaen"/>
          <w:sz w:val="24"/>
          <w:szCs w:val="24"/>
          <w:lang w:eastAsia="ru-RU"/>
        </w:rPr>
      </w:pPr>
    </w:p>
    <w:p w14:paraId="13D71B5F" w14:textId="77777777" w:rsidR="005821A7" w:rsidRPr="00661C6F" w:rsidRDefault="005821A7" w:rsidP="005821A7">
      <w:pPr>
        <w:spacing w:after="0" w:line="24" w:lineRule="atLeast"/>
        <w:jc w:val="both"/>
        <w:rPr>
          <w:rFonts w:ascii="Sylfaen" w:eastAsia="Times New Roman" w:hAnsi="Sylfaen" w:cs="Sylfaen"/>
          <w:sz w:val="24"/>
          <w:szCs w:val="24"/>
          <w:lang w:val="ka-GE" w:eastAsia="ru-RU"/>
        </w:rPr>
      </w:pPr>
    </w:p>
    <w:p w14:paraId="38B5DD2A" w14:textId="77777777" w:rsidR="00255E4A" w:rsidRPr="00416118" w:rsidRDefault="00255E4A" w:rsidP="00255E4A">
      <w:pPr>
        <w:spacing w:after="0" w:line="24" w:lineRule="atLeast"/>
        <w:ind w:firstLine="720"/>
        <w:jc w:val="both"/>
        <w:rPr>
          <w:rFonts w:ascii="Sylfaen" w:eastAsia="Times New Roman" w:hAnsi="Sylfaen" w:cs="Sylfaen"/>
          <w:sz w:val="24"/>
          <w:szCs w:val="24"/>
          <w:lang w:val="ka-GE" w:eastAsia="ru-RU"/>
        </w:rPr>
      </w:pPr>
      <w:r>
        <w:rPr>
          <w:rFonts w:ascii="Sylfaen" w:eastAsia="Times New Roman" w:hAnsi="Sylfaen" w:cs="Sylfaen"/>
          <w:sz w:val="24"/>
          <w:szCs w:val="24"/>
          <w:lang w:val="ka-GE" w:eastAsia="ru-RU"/>
        </w:rPr>
        <w:lastRenderedPageBreak/>
        <w:t>ჩართულობის და სკოლამდელი განათლების ხელმისაწვდომობის თვალსაზრისით პრობლემური</w:t>
      </w:r>
      <w:r w:rsidRPr="00661C6F">
        <w:rPr>
          <w:rFonts w:ascii="Sylfaen" w:eastAsia="Times New Roman" w:hAnsi="Sylfaen" w:cs="Sylfaen"/>
          <w:sz w:val="24"/>
          <w:szCs w:val="24"/>
          <w:lang w:val="ka-GE" w:eastAsia="ru-RU"/>
        </w:rPr>
        <w:t xml:space="preserve"> ვითარებაა მცირე ეთნიკური ჯგუფების შემთხვევაში. მაგალითად</w:t>
      </w:r>
      <w:r>
        <w:rPr>
          <w:rFonts w:ascii="Sylfaen" w:eastAsia="Times New Roman" w:hAnsi="Sylfaen" w:cs="Sylfaen"/>
          <w:sz w:val="24"/>
          <w:szCs w:val="24"/>
          <w:lang w:val="ka-GE" w:eastAsia="ru-RU"/>
        </w:rPr>
        <w:t>,</w:t>
      </w:r>
      <w:r w:rsidRPr="00661C6F">
        <w:rPr>
          <w:rFonts w:ascii="Sylfaen" w:eastAsia="Times New Roman" w:hAnsi="Sylfaen" w:cs="Sylfaen"/>
          <w:sz w:val="24"/>
          <w:szCs w:val="24"/>
          <w:lang w:val="ka-GE" w:eastAsia="ru-RU"/>
        </w:rPr>
        <w:t xml:space="preserve"> კახეთის რეგიონში, ყვარლის რაიონის სოფელი ჩათლისყური, სადაც სკოლამდელი დაწესებულების ალტერნატიული მოდელიც არ ფუნქციონირებდა 2018 წლამდე და მხოლოდ 2018 წლიდან ამოქმედდა. </w:t>
      </w:r>
      <w:r>
        <w:rPr>
          <w:rFonts w:ascii="Sylfaen" w:eastAsia="Times New Roman" w:hAnsi="Sylfaen" w:cs="Sylfaen"/>
          <w:sz w:val="24"/>
          <w:szCs w:val="24"/>
          <w:lang w:val="ka-GE" w:eastAsia="ru-RU"/>
        </w:rPr>
        <w:t xml:space="preserve">ასევე, </w:t>
      </w:r>
      <w:r w:rsidRPr="00661C6F">
        <w:rPr>
          <w:rFonts w:ascii="Sylfaen" w:eastAsia="Times New Roman" w:hAnsi="Sylfaen" w:cs="Sylfaen"/>
          <w:sz w:val="24"/>
          <w:szCs w:val="24"/>
          <w:lang w:val="ka-GE" w:eastAsia="ru-RU"/>
        </w:rPr>
        <w:t>სოფელი ჭოეთი</w:t>
      </w:r>
      <w:r>
        <w:rPr>
          <w:rFonts w:ascii="Sylfaen" w:eastAsia="Times New Roman" w:hAnsi="Sylfaen" w:cs="Sylfaen"/>
          <w:sz w:val="24"/>
          <w:szCs w:val="24"/>
          <w:lang w:val="ka-GE" w:eastAsia="ru-RU"/>
        </w:rPr>
        <w:t>,</w:t>
      </w:r>
      <w:r w:rsidRPr="00661C6F">
        <w:rPr>
          <w:rFonts w:ascii="Sylfaen" w:eastAsia="Times New Roman" w:hAnsi="Sylfaen" w:cs="Sylfaen"/>
          <w:sz w:val="24"/>
          <w:szCs w:val="24"/>
          <w:lang w:val="ka-GE" w:eastAsia="ru-RU"/>
        </w:rPr>
        <w:t xml:space="preserve"> დედოფლისწყაროს რაიონში, სადაც დღემდე არ გახლავთ სკოლამდელი განათლება ხელმისაწვდომი, სკოლამდელი დაწესებულების არ არსებობის გამო</w:t>
      </w:r>
      <w:r w:rsidRPr="00661C6F">
        <w:rPr>
          <w:rFonts w:ascii="Sylfaen" w:eastAsia="Times New Roman" w:hAnsi="Sylfaen" w:cs="Sylfaen"/>
          <w:sz w:val="24"/>
          <w:szCs w:val="24"/>
          <w:vertAlign w:val="superscript"/>
          <w:lang w:val="ka-GE" w:eastAsia="ru-RU"/>
        </w:rPr>
        <w:footnoteReference w:id="2"/>
      </w:r>
      <w:r w:rsidRPr="00661C6F">
        <w:rPr>
          <w:rFonts w:ascii="Sylfaen" w:eastAsia="Times New Roman" w:hAnsi="Sylfaen" w:cs="Sylfaen"/>
          <w:sz w:val="24"/>
          <w:szCs w:val="24"/>
          <w:lang w:val="ka-GE" w:eastAsia="ru-RU"/>
        </w:rPr>
        <w:t>)</w:t>
      </w:r>
    </w:p>
    <w:p w14:paraId="511A05E4" w14:textId="020FA649" w:rsidR="00F91495" w:rsidRDefault="005821A7" w:rsidP="00255E4A">
      <w:pPr>
        <w:spacing w:after="0" w:line="24" w:lineRule="atLeast"/>
        <w:ind w:firstLine="720"/>
        <w:jc w:val="both"/>
        <w:rPr>
          <w:rFonts w:ascii="Sylfaen" w:eastAsia="Times New Roman" w:hAnsi="Sylfaen" w:cs="Sylfaen"/>
          <w:sz w:val="24"/>
          <w:szCs w:val="24"/>
          <w:lang w:val="ka-GE" w:eastAsia="ru-RU"/>
        </w:rPr>
      </w:pPr>
      <w:r w:rsidRPr="00661C6F">
        <w:rPr>
          <w:rFonts w:ascii="Sylfaen" w:eastAsia="Times New Roman" w:hAnsi="Sylfaen" w:cs="Sylfaen"/>
          <w:sz w:val="24"/>
          <w:szCs w:val="24"/>
          <w:lang w:val="ka-GE" w:eastAsia="ru-RU"/>
        </w:rPr>
        <w:t xml:space="preserve">როგორც სტატისტიკური მონაცემით ჩანს, ხელმისაწვდომობა საკმაოდ დაბალია ეთნიკური უმცირესობების კომპაქტური დასახლების რეგიონებში. </w:t>
      </w:r>
      <w:r w:rsidR="00F91495">
        <w:rPr>
          <w:rFonts w:ascii="Sylfaen" w:eastAsia="Times New Roman" w:hAnsi="Sylfaen" w:cs="Sylfaen"/>
          <w:sz w:val="24"/>
          <w:szCs w:val="24"/>
          <w:lang w:val="ka-GE" w:eastAsia="ru-RU"/>
        </w:rPr>
        <w:t xml:space="preserve">თუმცა უნდა აღინიშნოს, რომ გარკვეული პროგრესი სტრატეგიისა და სამოქმედო გეგმის განხორციელების პროცესში დაფიქსირებული, როგორც სკოლამდელი დაწესებულებების ზრდის, აგრეთვე ამ დაწესებულებებში აღსაზრდელთა ჩართულობის თვალსაზრისით. </w:t>
      </w:r>
    </w:p>
    <w:p w14:paraId="2D6AFE82" w14:textId="77777777" w:rsidR="00DD1D0D" w:rsidRDefault="00DD1D0D" w:rsidP="005821A7">
      <w:pPr>
        <w:spacing w:after="0" w:line="24" w:lineRule="atLeast"/>
        <w:jc w:val="both"/>
        <w:rPr>
          <w:rFonts w:ascii="Sylfaen" w:eastAsia="Times New Roman" w:hAnsi="Sylfaen" w:cs="Sylfaen"/>
          <w:sz w:val="24"/>
          <w:szCs w:val="24"/>
          <w:lang w:val="ka-GE" w:eastAsia="ru-RU"/>
        </w:rPr>
      </w:pPr>
    </w:p>
    <w:p w14:paraId="7B100686" w14:textId="777EFADA" w:rsidR="00FD1922" w:rsidRDefault="00FD1922" w:rsidP="005821A7">
      <w:pPr>
        <w:spacing w:after="0" w:line="24" w:lineRule="atLeast"/>
        <w:jc w:val="both"/>
        <w:rPr>
          <w:rFonts w:ascii="Sylfaen" w:eastAsia="Times New Roman" w:hAnsi="Sylfaen" w:cs="Sylfaen"/>
          <w:sz w:val="24"/>
          <w:szCs w:val="24"/>
          <w:lang w:val="ka-GE" w:eastAsia="ru-RU"/>
        </w:rPr>
      </w:pPr>
      <w:r>
        <w:rPr>
          <w:rFonts w:ascii="Sylfaen" w:eastAsia="Times New Roman" w:hAnsi="Sylfaen" w:cs="Sylfaen"/>
          <w:sz w:val="24"/>
          <w:szCs w:val="24"/>
          <w:lang w:val="ka-GE" w:eastAsia="ru-RU"/>
        </w:rPr>
        <w:tab/>
        <w:t>სკოლამდელი დაწესებულებების თვალსაზრისით ქვემოთ წარმოდგენთ ცხრილს კომპაქტური განსახლების 7 რაიონის შესახებ, სადაც შედარებული სკოლამდელი დაწესებულებებისა თუ დღის ცენტრების რაოდენობა 2016 და 2020 წლებს შორის. ამ 7 რაიონში 100 სკოლამდელი დაწესებულება და დღის ცენტრი ფუნქციობდა 2016 წელს, რომელთა რაოდენობა გაიზარდა და 117 შეადგინა 2020 წლისთვის, რაც უთუოდ პოზიტიური ტენდენციაა.  სკოლამდელი დაწესებულებების პროგრესი განსაკუთრებით რაოდენობრივი თვალსაზრისით თვალსაჩინოა ნინოწმინდის რაიონში, ახალციხის, გარდაბნი და მარნეული რაიონში. პროგრესი ნაკლებად შესამჩნევია ახალქალაქის, ბოლნისისა და დმანისის რაიონებში. დეტალური ინფორმაციისთვის იხილეთ ქვემოთ მოცემული ცხრილი, რომელიც შედგენილია მუნიციპალიტეტებიდან მიღებული მონაცემების დამუშავების შედეგად.</w:t>
      </w:r>
    </w:p>
    <w:p w14:paraId="32C63C4A" w14:textId="77777777" w:rsidR="00FD1922" w:rsidRDefault="00FD1922" w:rsidP="00FD1922">
      <w:pPr>
        <w:spacing w:after="0" w:line="24" w:lineRule="atLeast"/>
        <w:jc w:val="both"/>
        <w:rPr>
          <w:rFonts w:ascii="Sylfaen" w:eastAsia="Times New Roman" w:hAnsi="Sylfaen" w:cs="Sylfaen"/>
          <w:sz w:val="24"/>
          <w:szCs w:val="24"/>
          <w:lang w:val="ka-GE" w:eastAsia="ru-RU"/>
        </w:rPr>
      </w:pPr>
    </w:p>
    <w:tbl>
      <w:tblPr>
        <w:tblW w:w="6240" w:type="dxa"/>
        <w:tblLook w:val="04A0" w:firstRow="1" w:lastRow="0" w:firstColumn="1" w:lastColumn="0" w:noHBand="0" w:noVBand="1"/>
      </w:tblPr>
      <w:tblGrid>
        <w:gridCol w:w="2060"/>
        <w:gridCol w:w="2220"/>
        <w:gridCol w:w="1960"/>
      </w:tblGrid>
      <w:tr w:rsidR="00FD1922" w:rsidRPr="00FD1922" w14:paraId="22466404" w14:textId="77777777" w:rsidTr="00FD1922">
        <w:trPr>
          <w:trHeight w:val="29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2C211" w14:textId="77777777" w:rsidR="00FD1922" w:rsidRPr="00FD1922" w:rsidRDefault="00FD1922" w:rsidP="00FD1922">
            <w:pPr>
              <w:spacing w:after="0" w:line="240" w:lineRule="auto"/>
              <w:rPr>
                <w:rFonts w:ascii="Calibri" w:eastAsia="Times New Roman" w:hAnsi="Calibri" w:cs="Calibri"/>
                <w:b/>
                <w:bCs/>
                <w:color w:val="000000"/>
              </w:rPr>
            </w:pPr>
            <w:r w:rsidRPr="00FD1922">
              <w:rPr>
                <w:rFonts w:ascii="Calibri" w:eastAsia="Times New Roman" w:hAnsi="Calibri" w:cs="Calibri"/>
                <w:b/>
                <w:bCs/>
                <w:color w:val="000000"/>
              </w:rPr>
              <w:t> </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69CBE003" w14:textId="77777777" w:rsidR="00FD1922" w:rsidRPr="00FD1922" w:rsidRDefault="00FD1922" w:rsidP="00FD1922">
            <w:pPr>
              <w:spacing w:after="0" w:line="240" w:lineRule="auto"/>
              <w:rPr>
                <w:rFonts w:ascii="Calibri" w:eastAsia="Times New Roman" w:hAnsi="Calibri" w:cs="Calibri"/>
                <w:b/>
                <w:bCs/>
                <w:color w:val="000000"/>
              </w:rPr>
            </w:pPr>
            <w:r w:rsidRPr="00FD1922">
              <w:rPr>
                <w:rFonts w:ascii="Calibri" w:eastAsia="Times New Roman" w:hAnsi="Calibri" w:cs="Calibri"/>
                <w:b/>
                <w:bCs/>
                <w:color w:val="000000"/>
              </w:rPr>
              <w:t>ბაღების რაოდენობა</w:t>
            </w:r>
          </w:p>
        </w:tc>
        <w:tc>
          <w:tcPr>
            <w:tcW w:w="1960" w:type="dxa"/>
            <w:tcBorders>
              <w:top w:val="nil"/>
              <w:left w:val="nil"/>
              <w:bottom w:val="nil"/>
              <w:right w:val="nil"/>
            </w:tcBorders>
            <w:shd w:val="clear" w:color="auto" w:fill="auto"/>
            <w:noWrap/>
            <w:vAlign w:val="bottom"/>
            <w:hideMark/>
          </w:tcPr>
          <w:p w14:paraId="4D5DCB20" w14:textId="77777777" w:rsidR="00FD1922" w:rsidRPr="00FD1922" w:rsidRDefault="00FD1922" w:rsidP="00FD1922">
            <w:pPr>
              <w:spacing w:after="0" w:line="240" w:lineRule="auto"/>
              <w:rPr>
                <w:rFonts w:ascii="Calibri" w:eastAsia="Times New Roman" w:hAnsi="Calibri" w:cs="Calibri"/>
                <w:b/>
                <w:bCs/>
                <w:color w:val="000000"/>
              </w:rPr>
            </w:pPr>
          </w:p>
        </w:tc>
      </w:tr>
      <w:tr w:rsidR="00FD1922" w:rsidRPr="00FD1922" w14:paraId="38D3341A" w14:textId="77777777" w:rsidTr="00FD1922">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177BBAF" w14:textId="77777777" w:rsidR="00FD1922" w:rsidRPr="00FD1922" w:rsidRDefault="00FD1922" w:rsidP="00FD1922">
            <w:pPr>
              <w:spacing w:after="0" w:line="240" w:lineRule="auto"/>
              <w:rPr>
                <w:rFonts w:ascii="Calibri" w:eastAsia="Times New Roman" w:hAnsi="Calibri" w:cs="Calibri"/>
                <w:b/>
                <w:bCs/>
                <w:color w:val="000000"/>
              </w:rPr>
            </w:pPr>
            <w:r w:rsidRPr="00FD1922">
              <w:rPr>
                <w:rFonts w:ascii="Calibri" w:eastAsia="Times New Roman" w:hAnsi="Calibri" w:cs="Calibri"/>
                <w:b/>
                <w:bCs/>
                <w:color w:val="000000"/>
              </w:rPr>
              <w:t>რაიონი</w:t>
            </w:r>
          </w:p>
        </w:tc>
        <w:tc>
          <w:tcPr>
            <w:tcW w:w="2220" w:type="dxa"/>
            <w:tcBorders>
              <w:top w:val="nil"/>
              <w:left w:val="nil"/>
              <w:bottom w:val="single" w:sz="4" w:space="0" w:color="auto"/>
              <w:right w:val="single" w:sz="4" w:space="0" w:color="auto"/>
            </w:tcBorders>
            <w:shd w:val="clear" w:color="auto" w:fill="auto"/>
            <w:noWrap/>
            <w:vAlign w:val="bottom"/>
            <w:hideMark/>
          </w:tcPr>
          <w:p w14:paraId="6967CDF6" w14:textId="77777777" w:rsidR="00FD1922" w:rsidRPr="00FD1922" w:rsidRDefault="00FD1922" w:rsidP="00FD1922">
            <w:pPr>
              <w:spacing w:after="0" w:line="240" w:lineRule="auto"/>
              <w:rPr>
                <w:rFonts w:ascii="Calibri" w:eastAsia="Times New Roman" w:hAnsi="Calibri" w:cs="Calibri"/>
                <w:b/>
                <w:bCs/>
                <w:color w:val="000000"/>
              </w:rPr>
            </w:pPr>
            <w:r w:rsidRPr="00FD1922">
              <w:rPr>
                <w:rFonts w:ascii="Calibri" w:eastAsia="Times New Roman" w:hAnsi="Calibri" w:cs="Calibri"/>
                <w:b/>
                <w:bCs/>
                <w:color w:val="000000"/>
              </w:rPr>
              <w:t>2016 წელი</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4E5548B5" w14:textId="77777777" w:rsidR="00FD1922" w:rsidRPr="00FD1922" w:rsidRDefault="00FD1922" w:rsidP="00FD1922">
            <w:pPr>
              <w:spacing w:after="0" w:line="240" w:lineRule="auto"/>
              <w:rPr>
                <w:rFonts w:ascii="Calibri" w:eastAsia="Times New Roman" w:hAnsi="Calibri" w:cs="Calibri"/>
                <w:b/>
                <w:bCs/>
                <w:color w:val="000000"/>
              </w:rPr>
            </w:pPr>
            <w:r w:rsidRPr="00FD1922">
              <w:rPr>
                <w:rFonts w:ascii="Calibri" w:eastAsia="Times New Roman" w:hAnsi="Calibri" w:cs="Calibri"/>
                <w:b/>
                <w:bCs/>
                <w:color w:val="000000"/>
              </w:rPr>
              <w:t>2020 წელი</w:t>
            </w:r>
          </w:p>
        </w:tc>
      </w:tr>
      <w:tr w:rsidR="00FD1922" w:rsidRPr="00FD1922" w14:paraId="1B66AFF0" w14:textId="77777777" w:rsidTr="00FD1922">
        <w:trPr>
          <w:trHeight w:val="359"/>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98295F3" w14:textId="77777777" w:rsidR="00FD1922" w:rsidRPr="00FD1922" w:rsidRDefault="00FD1922" w:rsidP="00FD1922">
            <w:pPr>
              <w:spacing w:after="0" w:line="240" w:lineRule="auto"/>
              <w:rPr>
                <w:rFonts w:ascii="Calibri" w:eastAsia="Times New Roman" w:hAnsi="Calibri" w:cs="Calibri"/>
                <w:color w:val="000000"/>
              </w:rPr>
            </w:pPr>
            <w:r w:rsidRPr="00FD1922">
              <w:rPr>
                <w:rFonts w:ascii="Calibri" w:eastAsia="Times New Roman" w:hAnsi="Calibri" w:cs="Calibri"/>
                <w:color w:val="000000"/>
              </w:rPr>
              <w:t>ახალქალაქი</w:t>
            </w:r>
          </w:p>
        </w:tc>
        <w:tc>
          <w:tcPr>
            <w:tcW w:w="2220" w:type="dxa"/>
            <w:tcBorders>
              <w:top w:val="nil"/>
              <w:left w:val="nil"/>
              <w:bottom w:val="single" w:sz="4" w:space="0" w:color="auto"/>
              <w:right w:val="single" w:sz="4" w:space="0" w:color="auto"/>
            </w:tcBorders>
            <w:shd w:val="clear" w:color="auto" w:fill="auto"/>
            <w:noWrap/>
            <w:vAlign w:val="bottom"/>
            <w:hideMark/>
          </w:tcPr>
          <w:p w14:paraId="41BF5036" w14:textId="77777777" w:rsidR="00FD1922" w:rsidRPr="00FD1922" w:rsidRDefault="00FD1922" w:rsidP="00FD1922">
            <w:pPr>
              <w:spacing w:after="0" w:line="240" w:lineRule="auto"/>
              <w:jc w:val="right"/>
              <w:rPr>
                <w:rFonts w:ascii="Calibri" w:eastAsia="Times New Roman" w:hAnsi="Calibri" w:cs="Calibri"/>
                <w:color w:val="000000"/>
              </w:rPr>
            </w:pPr>
            <w:r w:rsidRPr="00FD1922">
              <w:rPr>
                <w:rFonts w:ascii="Calibri" w:eastAsia="Times New Roman" w:hAnsi="Calibri" w:cs="Calibri"/>
                <w:color w:val="000000"/>
              </w:rPr>
              <w:t>11</w:t>
            </w:r>
          </w:p>
        </w:tc>
        <w:tc>
          <w:tcPr>
            <w:tcW w:w="1960" w:type="dxa"/>
            <w:tcBorders>
              <w:top w:val="nil"/>
              <w:left w:val="nil"/>
              <w:bottom w:val="single" w:sz="4" w:space="0" w:color="auto"/>
              <w:right w:val="single" w:sz="4" w:space="0" w:color="auto"/>
            </w:tcBorders>
            <w:shd w:val="clear" w:color="auto" w:fill="auto"/>
            <w:noWrap/>
            <w:vAlign w:val="bottom"/>
            <w:hideMark/>
          </w:tcPr>
          <w:p w14:paraId="637505A6" w14:textId="77777777" w:rsidR="00FD1922" w:rsidRPr="00FD1922" w:rsidRDefault="00FD1922" w:rsidP="00FD1922">
            <w:pPr>
              <w:spacing w:after="0" w:line="240" w:lineRule="auto"/>
              <w:jc w:val="right"/>
              <w:rPr>
                <w:rFonts w:ascii="Calibri" w:eastAsia="Times New Roman" w:hAnsi="Calibri" w:cs="Calibri"/>
                <w:color w:val="000000"/>
              </w:rPr>
            </w:pPr>
            <w:r w:rsidRPr="00FD1922">
              <w:rPr>
                <w:rFonts w:ascii="Calibri" w:eastAsia="Times New Roman" w:hAnsi="Calibri" w:cs="Calibri"/>
                <w:color w:val="000000"/>
              </w:rPr>
              <w:t>12</w:t>
            </w:r>
          </w:p>
        </w:tc>
      </w:tr>
      <w:tr w:rsidR="00FD1922" w:rsidRPr="00FD1922" w14:paraId="66A4DD14" w14:textId="77777777" w:rsidTr="00FD1922">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D783C9D" w14:textId="77777777" w:rsidR="00FD1922" w:rsidRPr="00FD1922" w:rsidRDefault="00FD1922" w:rsidP="00FD1922">
            <w:pPr>
              <w:spacing w:after="0" w:line="240" w:lineRule="auto"/>
              <w:rPr>
                <w:rFonts w:ascii="Calibri" w:eastAsia="Times New Roman" w:hAnsi="Calibri" w:cs="Calibri"/>
                <w:color w:val="000000"/>
              </w:rPr>
            </w:pPr>
            <w:r w:rsidRPr="00FD1922">
              <w:rPr>
                <w:rFonts w:ascii="Calibri" w:eastAsia="Times New Roman" w:hAnsi="Calibri" w:cs="Calibri"/>
                <w:color w:val="000000"/>
              </w:rPr>
              <w:t>ნინოწმინდა</w:t>
            </w:r>
          </w:p>
        </w:tc>
        <w:tc>
          <w:tcPr>
            <w:tcW w:w="2220" w:type="dxa"/>
            <w:tcBorders>
              <w:top w:val="nil"/>
              <w:left w:val="nil"/>
              <w:bottom w:val="single" w:sz="4" w:space="0" w:color="auto"/>
              <w:right w:val="single" w:sz="4" w:space="0" w:color="auto"/>
            </w:tcBorders>
            <w:shd w:val="clear" w:color="auto" w:fill="auto"/>
            <w:noWrap/>
            <w:vAlign w:val="bottom"/>
            <w:hideMark/>
          </w:tcPr>
          <w:p w14:paraId="18BA363E" w14:textId="77777777" w:rsidR="00FD1922" w:rsidRPr="00FD1922" w:rsidRDefault="00FD1922" w:rsidP="00FD1922">
            <w:pPr>
              <w:spacing w:after="0" w:line="240" w:lineRule="auto"/>
              <w:jc w:val="right"/>
              <w:rPr>
                <w:rFonts w:ascii="Calibri" w:eastAsia="Times New Roman" w:hAnsi="Calibri" w:cs="Calibri"/>
                <w:color w:val="000000"/>
              </w:rPr>
            </w:pPr>
            <w:r w:rsidRPr="00FD1922">
              <w:rPr>
                <w:rFonts w:ascii="Calibri" w:eastAsia="Times New Roman" w:hAnsi="Calibri" w:cs="Calibri"/>
                <w:color w:val="000000"/>
              </w:rPr>
              <w:t>8</w:t>
            </w:r>
          </w:p>
        </w:tc>
        <w:tc>
          <w:tcPr>
            <w:tcW w:w="1960" w:type="dxa"/>
            <w:tcBorders>
              <w:top w:val="nil"/>
              <w:left w:val="nil"/>
              <w:bottom w:val="single" w:sz="4" w:space="0" w:color="auto"/>
              <w:right w:val="single" w:sz="4" w:space="0" w:color="auto"/>
            </w:tcBorders>
            <w:shd w:val="clear" w:color="auto" w:fill="auto"/>
            <w:noWrap/>
            <w:vAlign w:val="bottom"/>
            <w:hideMark/>
          </w:tcPr>
          <w:p w14:paraId="3ABFAEE2" w14:textId="77777777" w:rsidR="00FD1922" w:rsidRPr="00FD1922" w:rsidRDefault="00FD1922" w:rsidP="00FD1922">
            <w:pPr>
              <w:spacing w:after="0" w:line="240" w:lineRule="auto"/>
              <w:jc w:val="right"/>
              <w:rPr>
                <w:rFonts w:ascii="Calibri" w:eastAsia="Times New Roman" w:hAnsi="Calibri" w:cs="Calibri"/>
                <w:color w:val="000000"/>
              </w:rPr>
            </w:pPr>
            <w:r w:rsidRPr="00FD1922">
              <w:rPr>
                <w:rFonts w:ascii="Calibri" w:eastAsia="Times New Roman" w:hAnsi="Calibri" w:cs="Calibri"/>
                <w:color w:val="000000"/>
              </w:rPr>
              <w:t>11</w:t>
            </w:r>
          </w:p>
        </w:tc>
      </w:tr>
      <w:tr w:rsidR="00FD1922" w:rsidRPr="00FD1922" w14:paraId="43F93D6E" w14:textId="77777777" w:rsidTr="00FD1922">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DC24552" w14:textId="77777777" w:rsidR="00FD1922" w:rsidRPr="00FD1922" w:rsidRDefault="00FD1922" w:rsidP="00FD1922">
            <w:pPr>
              <w:spacing w:after="0" w:line="240" w:lineRule="auto"/>
              <w:rPr>
                <w:rFonts w:ascii="Calibri" w:eastAsia="Times New Roman" w:hAnsi="Calibri" w:cs="Calibri"/>
                <w:color w:val="000000"/>
              </w:rPr>
            </w:pPr>
            <w:r w:rsidRPr="00FD1922">
              <w:rPr>
                <w:rFonts w:ascii="Calibri" w:eastAsia="Times New Roman" w:hAnsi="Calibri" w:cs="Calibri"/>
                <w:color w:val="000000"/>
              </w:rPr>
              <w:t>ახალციხე</w:t>
            </w:r>
          </w:p>
        </w:tc>
        <w:tc>
          <w:tcPr>
            <w:tcW w:w="2220" w:type="dxa"/>
            <w:tcBorders>
              <w:top w:val="nil"/>
              <w:left w:val="nil"/>
              <w:bottom w:val="single" w:sz="4" w:space="0" w:color="auto"/>
              <w:right w:val="single" w:sz="4" w:space="0" w:color="auto"/>
            </w:tcBorders>
            <w:shd w:val="clear" w:color="auto" w:fill="auto"/>
            <w:noWrap/>
            <w:vAlign w:val="bottom"/>
            <w:hideMark/>
          </w:tcPr>
          <w:p w14:paraId="00EA3AB4" w14:textId="77777777" w:rsidR="00FD1922" w:rsidRPr="00FD1922" w:rsidRDefault="00FD1922" w:rsidP="00FD1922">
            <w:pPr>
              <w:spacing w:after="0" w:line="240" w:lineRule="auto"/>
              <w:jc w:val="right"/>
              <w:rPr>
                <w:rFonts w:ascii="Calibri" w:eastAsia="Times New Roman" w:hAnsi="Calibri" w:cs="Calibri"/>
                <w:color w:val="000000"/>
              </w:rPr>
            </w:pPr>
            <w:r w:rsidRPr="00FD1922">
              <w:rPr>
                <w:rFonts w:ascii="Calibri" w:eastAsia="Times New Roman" w:hAnsi="Calibri" w:cs="Calibri"/>
                <w:color w:val="000000"/>
              </w:rPr>
              <w:t>20</w:t>
            </w:r>
          </w:p>
        </w:tc>
        <w:tc>
          <w:tcPr>
            <w:tcW w:w="1960" w:type="dxa"/>
            <w:tcBorders>
              <w:top w:val="nil"/>
              <w:left w:val="nil"/>
              <w:bottom w:val="single" w:sz="4" w:space="0" w:color="auto"/>
              <w:right w:val="single" w:sz="4" w:space="0" w:color="auto"/>
            </w:tcBorders>
            <w:shd w:val="clear" w:color="auto" w:fill="auto"/>
            <w:noWrap/>
            <w:vAlign w:val="bottom"/>
            <w:hideMark/>
          </w:tcPr>
          <w:p w14:paraId="34DAABB0" w14:textId="77777777" w:rsidR="00FD1922" w:rsidRPr="00FD1922" w:rsidRDefault="00FD1922" w:rsidP="00FD1922">
            <w:pPr>
              <w:spacing w:after="0" w:line="240" w:lineRule="auto"/>
              <w:jc w:val="right"/>
              <w:rPr>
                <w:rFonts w:ascii="Calibri" w:eastAsia="Times New Roman" w:hAnsi="Calibri" w:cs="Calibri"/>
                <w:color w:val="000000"/>
              </w:rPr>
            </w:pPr>
            <w:r w:rsidRPr="00FD1922">
              <w:rPr>
                <w:rFonts w:ascii="Calibri" w:eastAsia="Times New Roman" w:hAnsi="Calibri" w:cs="Calibri"/>
                <w:color w:val="000000"/>
              </w:rPr>
              <w:t>25</w:t>
            </w:r>
          </w:p>
        </w:tc>
      </w:tr>
      <w:tr w:rsidR="00FD1922" w:rsidRPr="00FD1922" w14:paraId="1410148D" w14:textId="77777777" w:rsidTr="00FD1922">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BB676AB" w14:textId="77777777" w:rsidR="00FD1922" w:rsidRPr="00FD1922" w:rsidRDefault="00FD1922" w:rsidP="00FD1922">
            <w:pPr>
              <w:spacing w:after="0" w:line="240" w:lineRule="auto"/>
              <w:rPr>
                <w:rFonts w:ascii="Calibri" w:eastAsia="Times New Roman" w:hAnsi="Calibri" w:cs="Calibri"/>
                <w:color w:val="000000"/>
              </w:rPr>
            </w:pPr>
            <w:r w:rsidRPr="00FD1922">
              <w:rPr>
                <w:rFonts w:ascii="Calibri" w:eastAsia="Times New Roman" w:hAnsi="Calibri" w:cs="Calibri"/>
                <w:color w:val="000000"/>
              </w:rPr>
              <w:t>დმანისი</w:t>
            </w:r>
          </w:p>
        </w:tc>
        <w:tc>
          <w:tcPr>
            <w:tcW w:w="2220" w:type="dxa"/>
            <w:tcBorders>
              <w:top w:val="nil"/>
              <w:left w:val="nil"/>
              <w:bottom w:val="single" w:sz="4" w:space="0" w:color="auto"/>
              <w:right w:val="single" w:sz="4" w:space="0" w:color="auto"/>
            </w:tcBorders>
            <w:shd w:val="clear" w:color="auto" w:fill="auto"/>
            <w:noWrap/>
            <w:vAlign w:val="bottom"/>
            <w:hideMark/>
          </w:tcPr>
          <w:p w14:paraId="31F36E37" w14:textId="77777777" w:rsidR="00FD1922" w:rsidRPr="00FD1922" w:rsidRDefault="00FD1922" w:rsidP="00FD1922">
            <w:pPr>
              <w:spacing w:after="0" w:line="240" w:lineRule="auto"/>
              <w:jc w:val="right"/>
              <w:rPr>
                <w:rFonts w:ascii="Calibri" w:eastAsia="Times New Roman" w:hAnsi="Calibri" w:cs="Calibri"/>
                <w:color w:val="000000"/>
              </w:rPr>
            </w:pPr>
            <w:r w:rsidRPr="00FD1922">
              <w:rPr>
                <w:rFonts w:ascii="Calibri" w:eastAsia="Times New Roman" w:hAnsi="Calibri" w:cs="Calibri"/>
                <w:color w:val="000000"/>
              </w:rPr>
              <w:t>8</w:t>
            </w:r>
          </w:p>
        </w:tc>
        <w:tc>
          <w:tcPr>
            <w:tcW w:w="1960" w:type="dxa"/>
            <w:tcBorders>
              <w:top w:val="nil"/>
              <w:left w:val="nil"/>
              <w:bottom w:val="single" w:sz="4" w:space="0" w:color="auto"/>
              <w:right w:val="single" w:sz="4" w:space="0" w:color="auto"/>
            </w:tcBorders>
            <w:shd w:val="clear" w:color="auto" w:fill="auto"/>
            <w:noWrap/>
            <w:vAlign w:val="bottom"/>
            <w:hideMark/>
          </w:tcPr>
          <w:p w14:paraId="62D803A1" w14:textId="77777777" w:rsidR="00FD1922" w:rsidRPr="00FD1922" w:rsidRDefault="00FD1922" w:rsidP="00FD1922">
            <w:pPr>
              <w:spacing w:after="0" w:line="240" w:lineRule="auto"/>
              <w:jc w:val="right"/>
              <w:rPr>
                <w:rFonts w:ascii="Calibri" w:eastAsia="Times New Roman" w:hAnsi="Calibri" w:cs="Calibri"/>
                <w:color w:val="000000"/>
              </w:rPr>
            </w:pPr>
            <w:r w:rsidRPr="00FD1922">
              <w:rPr>
                <w:rFonts w:ascii="Calibri" w:eastAsia="Times New Roman" w:hAnsi="Calibri" w:cs="Calibri"/>
                <w:color w:val="000000"/>
              </w:rPr>
              <w:t>9</w:t>
            </w:r>
          </w:p>
        </w:tc>
      </w:tr>
      <w:tr w:rsidR="00FD1922" w:rsidRPr="00FD1922" w14:paraId="49EF6D24" w14:textId="77777777" w:rsidTr="00FD1922">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7F12FA0" w14:textId="77777777" w:rsidR="00FD1922" w:rsidRPr="00FD1922" w:rsidRDefault="00FD1922" w:rsidP="00FD1922">
            <w:pPr>
              <w:spacing w:after="0" w:line="240" w:lineRule="auto"/>
              <w:rPr>
                <w:rFonts w:ascii="Calibri" w:eastAsia="Times New Roman" w:hAnsi="Calibri" w:cs="Calibri"/>
                <w:color w:val="000000"/>
              </w:rPr>
            </w:pPr>
            <w:r w:rsidRPr="00FD1922">
              <w:rPr>
                <w:rFonts w:ascii="Calibri" w:eastAsia="Times New Roman" w:hAnsi="Calibri" w:cs="Calibri"/>
                <w:color w:val="000000"/>
              </w:rPr>
              <w:t>გარდაბანი</w:t>
            </w:r>
          </w:p>
        </w:tc>
        <w:tc>
          <w:tcPr>
            <w:tcW w:w="2220" w:type="dxa"/>
            <w:tcBorders>
              <w:top w:val="nil"/>
              <w:left w:val="nil"/>
              <w:bottom w:val="single" w:sz="4" w:space="0" w:color="auto"/>
              <w:right w:val="single" w:sz="4" w:space="0" w:color="auto"/>
            </w:tcBorders>
            <w:shd w:val="clear" w:color="auto" w:fill="auto"/>
            <w:noWrap/>
            <w:vAlign w:val="bottom"/>
            <w:hideMark/>
          </w:tcPr>
          <w:p w14:paraId="0ABCF521" w14:textId="77777777" w:rsidR="00FD1922" w:rsidRPr="00FD1922" w:rsidRDefault="00FD1922" w:rsidP="00FD1922">
            <w:pPr>
              <w:spacing w:after="0" w:line="240" w:lineRule="auto"/>
              <w:jc w:val="right"/>
              <w:rPr>
                <w:rFonts w:ascii="Calibri" w:eastAsia="Times New Roman" w:hAnsi="Calibri" w:cs="Calibri"/>
                <w:color w:val="000000"/>
              </w:rPr>
            </w:pPr>
            <w:r w:rsidRPr="00FD1922">
              <w:rPr>
                <w:rFonts w:ascii="Calibri" w:eastAsia="Times New Roman" w:hAnsi="Calibri" w:cs="Calibri"/>
                <w:color w:val="000000"/>
              </w:rPr>
              <w:t>25</w:t>
            </w:r>
          </w:p>
        </w:tc>
        <w:tc>
          <w:tcPr>
            <w:tcW w:w="1960" w:type="dxa"/>
            <w:tcBorders>
              <w:top w:val="nil"/>
              <w:left w:val="nil"/>
              <w:bottom w:val="single" w:sz="4" w:space="0" w:color="auto"/>
              <w:right w:val="single" w:sz="4" w:space="0" w:color="auto"/>
            </w:tcBorders>
            <w:shd w:val="clear" w:color="auto" w:fill="auto"/>
            <w:noWrap/>
            <w:vAlign w:val="bottom"/>
            <w:hideMark/>
          </w:tcPr>
          <w:p w14:paraId="0E14AAF7" w14:textId="77777777" w:rsidR="00FD1922" w:rsidRPr="00FD1922" w:rsidRDefault="00FD1922" w:rsidP="00FD1922">
            <w:pPr>
              <w:spacing w:after="0" w:line="240" w:lineRule="auto"/>
              <w:jc w:val="right"/>
              <w:rPr>
                <w:rFonts w:ascii="Calibri" w:eastAsia="Times New Roman" w:hAnsi="Calibri" w:cs="Calibri"/>
                <w:color w:val="000000"/>
              </w:rPr>
            </w:pPr>
            <w:r w:rsidRPr="00FD1922">
              <w:rPr>
                <w:rFonts w:ascii="Calibri" w:eastAsia="Times New Roman" w:hAnsi="Calibri" w:cs="Calibri"/>
                <w:color w:val="000000"/>
              </w:rPr>
              <w:t>29</w:t>
            </w:r>
          </w:p>
        </w:tc>
      </w:tr>
      <w:tr w:rsidR="00FD1922" w:rsidRPr="00FD1922" w14:paraId="64932F05" w14:textId="77777777" w:rsidTr="00FD1922">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13AECC0" w14:textId="77777777" w:rsidR="00FD1922" w:rsidRPr="00FD1922" w:rsidRDefault="00FD1922" w:rsidP="00FD1922">
            <w:pPr>
              <w:spacing w:after="0" w:line="240" w:lineRule="auto"/>
              <w:rPr>
                <w:rFonts w:ascii="Calibri" w:eastAsia="Times New Roman" w:hAnsi="Calibri" w:cs="Calibri"/>
                <w:color w:val="000000"/>
              </w:rPr>
            </w:pPr>
            <w:r w:rsidRPr="00FD1922">
              <w:rPr>
                <w:rFonts w:ascii="Calibri" w:eastAsia="Times New Roman" w:hAnsi="Calibri" w:cs="Calibri"/>
                <w:color w:val="000000"/>
              </w:rPr>
              <w:t>ბოლნისი</w:t>
            </w:r>
          </w:p>
        </w:tc>
        <w:tc>
          <w:tcPr>
            <w:tcW w:w="2220" w:type="dxa"/>
            <w:tcBorders>
              <w:top w:val="nil"/>
              <w:left w:val="nil"/>
              <w:bottom w:val="single" w:sz="4" w:space="0" w:color="auto"/>
              <w:right w:val="single" w:sz="4" w:space="0" w:color="auto"/>
            </w:tcBorders>
            <w:shd w:val="clear" w:color="auto" w:fill="auto"/>
            <w:noWrap/>
            <w:vAlign w:val="bottom"/>
            <w:hideMark/>
          </w:tcPr>
          <w:p w14:paraId="4C994017" w14:textId="77777777" w:rsidR="00FD1922" w:rsidRPr="00FD1922" w:rsidRDefault="00FD1922" w:rsidP="00FD1922">
            <w:pPr>
              <w:spacing w:after="0" w:line="240" w:lineRule="auto"/>
              <w:jc w:val="right"/>
              <w:rPr>
                <w:rFonts w:ascii="Calibri" w:eastAsia="Times New Roman" w:hAnsi="Calibri" w:cs="Calibri"/>
                <w:color w:val="000000"/>
              </w:rPr>
            </w:pPr>
            <w:r w:rsidRPr="00FD1922">
              <w:rPr>
                <w:rFonts w:ascii="Calibri" w:eastAsia="Times New Roman" w:hAnsi="Calibri" w:cs="Calibri"/>
                <w:color w:val="000000"/>
              </w:rPr>
              <w:t>16</w:t>
            </w:r>
          </w:p>
        </w:tc>
        <w:tc>
          <w:tcPr>
            <w:tcW w:w="1960" w:type="dxa"/>
            <w:tcBorders>
              <w:top w:val="nil"/>
              <w:left w:val="nil"/>
              <w:bottom w:val="single" w:sz="4" w:space="0" w:color="auto"/>
              <w:right w:val="single" w:sz="4" w:space="0" w:color="auto"/>
            </w:tcBorders>
            <w:shd w:val="clear" w:color="auto" w:fill="auto"/>
            <w:noWrap/>
            <w:vAlign w:val="bottom"/>
            <w:hideMark/>
          </w:tcPr>
          <w:p w14:paraId="2E3C90FE" w14:textId="77777777" w:rsidR="00FD1922" w:rsidRPr="00FD1922" w:rsidRDefault="00FD1922" w:rsidP="00FD1922">
            <w:pPr>
              <w:spacing w:after="0" w:line="240" w:lineRule="auto"/>
              <w:jc w:val="right"/>
              <w:rPr>
                <w:rFonts w:ascii="Calibri" w:eastAsia="Times New Roman" w:hAnsi="Calibri" w:cs="Calibri"/>
                <w:color w:val="000000"/>
              </w:rPr>
            </w:pPr>
            <w:r w:rsidRPr="00FD1922">
              <w:rPr>
                <w:rFonts w:ascii="Calibri" w:eastAsia="Times New Roman" w:hAnsi="Calibri" w:cs="Calibri"/>
                <w:color w:val="000000"/>
              </w:rPr>
              <w:t>17</w:t>
            </w:r>
          </w:p>
        </w:tc>
      </w:tr>
      <w:tr w:rsidR="00FD1922" w:rsidRPr="00FD1922" w14:paraId="2E0EC8A2" w14:textId="77777777" w:rsidTr="00FD1922">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D7FCF58" w14:textId="77777777" w:rsidR="00FD1922" w:rsidRPr="00FD1922" w:rsidRDefault="00FD1922" w:rsidP="00FD1922">
            <w:pPr>
              <w:spacing w:after="0" w:line="240" w:lineRule="auto"/>
              <w:rPr>
                <w:rFonts w:ascii="Calibri" w:eastAsia="Times New Roman" w:hAnsi="Calibri" w:cs="Calibri"/>
                <w:color w:val="000000"/>
              </w:rPr>
            </w:pPr>
            <w:r w:rsidRPr="00FD1922">
              <w:rPr>
                <w:rFonts w:ascii="Calibri" w:eastAsia="Times New Roman" w:hAnsi="Calibri" w:cs="Calibri"/>
                <w:color w:val="000000"/>
              </w:rPr>
              <w:t>მარნეული</w:t>
            </w:r>
          </w:p>
        </w:tc>
        <w:tc>
          <w:tcPr>
            <w:tcW w:w="2220" w:type="dxa"/>
            <w:tcBorders>
              <w:top w:val="nil"/>
              <w:left w:val="nil"/>
              <w:bottom w:val="single" w:sz="4" w:space="0" w:color="auto"/>
              <w:right w:val="single" w:sz="4" w:space="0" w:color="auto"/>
            </w:tcBorders>
            <w:shd w:val="clear" w:color="auto" w:fill="auto"/>
            <w:noWrap/>
            <w:vAlign w:val="bottom"/>
            <w:hideMark/>
          </w:tcPr>
          <w:p w14:paraId="2B425ED4" w14:textId="77777777" w:rsidR="00FD1922" w:rsidRPr="00FD1922" w:rsidRDefault="00FD1922" w:rsidP="00FD1922">
            <w:pPr>
              <w:spacing w:after="0" w:line="240" w:lineRule="auto"/>
              <w:jc w:val="right"/>
              <w:rPr>
                <w:rFonts w:ascii="Calibri" w:eastAsia="Times New Roman" w:hAnsi="Calibri" w:cs="Calibri"/>
                <w:color w:val="000000"/>
              </w:rPr>
            </w:pPr>
            <w:r w:rsidRPr="00FD1922">
              <w:rPr>
                <w:rFonts w:ascii="Calibri" w:eastAsia="Times New Roman" w:hAnsi="Calibri" w:cs="Calibri"/>
                <w:color w:val="000000"/>
              </w:rPr>
              <w:t>12</w:t>
            </w:r>
          </w:p>
        </w:tc>
        <w:tc>
          <w:tcPr>
            <w:tcW w:w="1960" w:type="dxa"/>
            <w:tcBorders>
              <w:top w:val="nil"/>
              <w:left w:val="nil"/>
              <w:bottom w:val="single" w:sz="4" w:space="0" w:color="auto"/>
              <w:right w:val="single" w:sz="4" w:space="0" w:color="auto"/>
            </w:tcBorders>
            <w:shd w:val="clear" w:color="auto" w:fill="auto"/>
            <w:noWrap/>
            <w:vAlign w:val="bottom"/>
            <w:hideMark/>
          </w:tcPr>
          <w:p w14:paraId="2C3CA83C" w14:textId="77777777" w:rsidR="00FD1922" w:rsidRPr="00FD1922" w:rsidRDefault="00FD1922" w:rsidP="00FD1922">
            <w:pPr>
              <w:spacing w:after="0" w:line="240" w:lineRule="auto"/>
              <w:jc w:val="right"/>
              <w:rPr>
                <w:rFonts w:ascii="Calibri" w:eastAsia="Times New Roman" w:hAnsi="Calibri" w:cs="Calibri"/>
                <w:color w:val="000000"/>
              </w:rPr>
            </w:pPr>
            <w:r w:rsidRPr="00FD1922">
              <w:rPr>
                <w:rFonts w:ascii="Calibri" w:eastAsia="Times New Roman" w:hAnsi="Calibri" w:cs="Calibri"/>
                <w:color w:val="000000"/>
              </w:rPr>
              <w:t>14</w:t>
            </w:r>
          </w:p>
        </w:tc>
      </w:tr>
      <w:tr w:rsidR="00FD1922" w:rsidRPr="00FD1922" w14:paraId="5171317D" w14:textId="77777777" w:rsidTr="00FD1922">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833C998" w14:textId="77777777" w:rsidR="00FD1922" w:rsidRPr="00FD1922" w:rsidRDefault="00FD1922" w:rsidP="00FD1922">
            <w:pPr>
              <w:spacing w:after="0" w:line="240" w:lineRule="auto"/>
              <w:rPr>
                <w:rFonts w:ascii="Calibri" w:eastAsia="Times New Roman" w:hAnsi="Calibri" w:cs="Calibri"/>
                <w:b/>
                <w:bCs/>
                <w:color w:val="000000"/>
              </w:rPr>
            </w:pPr>
            <w:r w:rsidRPr="00FD1922">
              <w:rPr>
                <w:rFonts w:ascii="Calibri" w:eastAsia="Times New Roman" w:hAnsi="Calibri" w:cs="Calibri"/>
                <w:b/>
                <w:bCs/>
                <w:color w:val="000000"/>
              </w:rPr>
              <w:t>სულ:</w:t>
            </w:r>
          </w:p>
        </w:tc>
        <w:tc>
          <w:tcPr>
            <w:tcW w:w="2220" w:type="dxa"/>
            <w:tcBorders>
              <w:top w:val="nil"/>
              <w:left w:val="nil"/>
              <w:bottom w:val="single" w:sz="4" w:space="0" w:color="auto"/>
              <w:right w:val="single" w:sz="4" w:space="0" w:color="auto"/>
            </w:tcBorders>
            <w:shd w:val="clear" w:color="auto" w:fill="auto"/>
            <w:noWrap/>
            <w:vAlign w:val="bottom"/>
            <w:hideMark/>
          </w:tcPr>
          <w:p w14:paraId="45C97E6C" w14:textId="77777777" w:rsidR="00FD1922" w:rsidRPr="00FD1922" w:rsidRDefault="00FD1922" w:rsidP="00FD1922">
            <w:pPr>
              <w:spacing w:after="0" w:line="240" w:lineRule="auto"/>
              <w:jc w:val="right"/>
              <w:rPr>
                <w:rFonts w:ascii="Calibri" w:eastAsia="Times New Roman" w:hAnsi="Calibri" w:cs="Calibri"/>
                <w:b/>
                <w:bCs/>
                <w:color w:val="000000"/>
              </w:rPr>
            </w:pPr>
            <w:r w:rsidRPr="00FD1922">
              <w:rPr>
                <w:rFonts w:ascii="Calibri" w:eastAsia="Times New Roman" w:hAnsi="Calibri" w:cs="Calibri"/>
                <w:b/>
                <w:bCs/>
                <w:color w:val="000000"/>
              </w:rPr>
              <w:t>100</w:t>
            </w:r>
          </w:p>
        </w:tc>
        <w:tc>
          <w:tcPr>
            <w:tcW w:w="1960" w:type="dxa"/>
            <w:tcBorders>
              <w:top w:val="nil"/>
              <w:left w:val="nil"/>
              <w:bottom w:val="single" w:sz="4" w:space="0" w:color="auto"/>
              <w:right w:val="single" w:sz="4" w:space="0" w:color="auto"/>
            </w:tcBorders>
            <w:shd w:val="clear" w:color="auto" w:fill="auto"/>
            <w:noWrap/>
            <w:vAlign w:val="bottom"/>
            <w:hideMark/>
          </w:tcPr>
          <w:p w14:paraId="5E03C388" w14:textId="77777777" w:rsidR="00FD1922" w:rsidRPr="00FD1922" w:rsidRDefault="00FD1922" w:rsidP="00FD1922">
            <w:pPr>
              <w:spacing w:after="0" w:line="240" w:lineRule="auto"/>
              <w:jc w:val="right"/>
              <w:rPr>
                <w:rFonts w:ascii="Calibri" w:eastAsia="Times New Roman" w:hAnsi="Calibri" w:cs="Calibri"/>
                <w:b/>
                <w:bCs/>
                <w:color w:val="000000"/>
              </w:rPr>
            </w:pPr>
            <w:r w:rsidRPr="00FD1922">
              <w:rPr>
                <w:rFonts w:ascii="Calibri" w:eastAsia="Times New Roman" w:hAnsi="Calibri" w:cs="Calibri"/>
                <w:b/>
                <w:bCs/>
                <w:color w:val="000000"/>
              </w:rPr>
              <w:t>117</w:t>
            </w:r>
          </w:p>
        </w:tc>
      </w:tr>
    </w:tbl>
    <w:p w14:paraId="3A107F78" w14:textId="72FD93CF" w:rsidR="00FD1922" w:rsidRPr="00ED10CA" w:rsidRDefault="00ED10CA" w:rsidP="005821A7">
      <w:pPr>
        <w:spacing w:after="0" w:line="24" w:lineRule="atLeast"/>
        <w:jc w:val="both"/>
        <w:rPr>
          <w:rFonts w:ascii="Sylfaen" w:eastAsia="Times New Roman" w:hAnsi="Sylfaen" w:cs="Sylfaen"/>
          <w:b/>
          <w:bCs/>
          <w:sz w:val="20"/>
          <w:szCs w:val="20"/>
          <w:lang w:val="ka-GE" w:eastAsia="ru-RU"/>
        </w:rPr>
      </w:pPr>
      <w:r w:rsidRPr="00ED10CA">
        <w:rPr>
          <w:rFonts w:ascii="Sylfaen" w:eastAsia="Times New Roman" w:hAnsi="Sylfaen" w:cs="Sylfaen"/>
          <w:b/>
          <w:bCs/>
          <w:sz w:val="20"/>
          <w:szCs w:val="20"/>
          <w:lang w:val="ka-GE" w:eastAsia="ru-RU"/>
        </w:rPr>
        <w:t>ცხრილი 2. სკოლამდელი დაწესებულებების რაოდენობის ზრდის დინამიკა 2016-2020</w:t>
      </w:r>
    </w:p>
    <w:p w14:paraId="051C5FE4" w14:textId="77777777" w:rsidR="00ED10CA" w:rsidRDefault="00ED10CA" w:rsidP="005821A7">
      <w:pPr>
        <w:spacing w:after="0" w:line="24" w:lineRule="atLeast"/>
        <w:jc w:val="both"/>
        <w:rPr>
          <w:rFonts w:ascii="Sylfaen" w:eastAsia="Times New Roman" w:hAnsi="Sylfaen" w:cs="Sylfaen"/>
          <w:sz w:val="24"/>
          <w:szCs w:val="24"/>
          <w:lang w:val="ka-GE" w:eastAsia="ru-RU"/>
        </w:rPr>
      </w:pPr>
    </w:p>
    <w:p w14:paraId="0C3BE33E" w14:textId="7E9DF413" w:rsidR="001D61F2" w:rsidRDefault="00FD1922" w:rsidP="005821A7">
      <w:pPr>
        <w:spacing w:after="0" w:line="24" w:lineRule="atLeast"/>
        <w:jc w:val="both"/>
        <w:rPr>
          <w:rFonts w:ascii="Sylfaen" w:eastAsia="Times New Roman" w:hAnsi="Sylfaen" w:cs="Sylfaen"/>
          <w:sz w:val="24"/>
          <w:szCs w:val="24"/>
          <w:lang w:val="ka-GE" w:eastAsia="ru-RU"/>
        </w:rPr>
      </w:pPr>
      <w:r>
        <w:rPr>
          <w:rFonts w:ascii="Sylfaen" w:eastAsia="Times New Roman" w:hAnsi="Sylfaen" w:cs="Sylfaen"/>
          <w:sz w:val="24"/>
          <w:szCs w:val="24"/>
          <w:lang w:eastAsia="ru-RU"/>
        </w:rPr>
        <w:lastRenderedPageBreak/>
        <w:tab/>
      </w:r>
      <w:r>
        <w:rPr>
          <w:rFonts w:ascii="Sylfaen" w:eastAsia="Times New Roman" w:hAnsi="Sylfaen" w:cs="Sylfaen"/>
          <w:sz w:val="24"/>
          <w:szCs w:val="24"/>
          <w:lang w:val="ka-GE" w:eastAsia="ru-RU"/>
        </w:rPr>
        <w:t>სკოლამდელი დაწესებულებების კვალდაკვალ გაიზარდა სკოლამდელ დაწესებულებებში აღსაზრდელთა რაოდენობაც.</w:t>
      </w:r>
      <w:r w:rsidR="006377B2">
        <w:rPr>
          <w:rFonts w:ascii="Sylfaen" w:eastAsia="Times New Roman" w:hAnsi="Sylfaen" w:cs="Sylfaen"/>
          <w:sz w:val="24"/>
          <w:szCs w:val="24"/>
          <w:lang w:val="ka-GE" w:eastAsia="ru-RU"/>
        </w:rPr>
        <w:t xml:space="preserve"> აღსაზრდელთა რაოდენობის თვალსაზრისით ამ შვიდ რაიონში </w:t>
      </w:r>
      <w:r w:rsidR="000E03EE">
        <w:rPr>
          <w:rFonts w:ascii="Sylfaen" w:eastAsia="Times New Roman" w:hAnsi="Sylfaen" w:cs="Sylfaen"/>
          <w:sz w:val="24"/>
          <w:szCs w:val="24"/>
          <w:lang w:val="ka-GE" w:eastAsia="ru-RU"/>
        </w:rPr>
        <w:t xml:space="preserve">19 </w:t>
      </w:r>
      <w:r w:rsidR="006377B2">
        <w:rPr>
          <w:rFonts w:ascii="Sylfaen" w:eastAsia="Times New Roman" w:hAnsi="Sylfaen" w:cs="Sylfaen"/>
          <w:sz w:val="24"/>
          <w:szCs w:val="24"/>
          <w:lang w:val="ka-GE" w:eastAsia="ru-RU"/>
        </w:rPr>
        <w:t>% გაიზარდა აღსაზრდელთა რაოდენობა სკოლამდელ დაწესებულებებში. თუ 2016 წლისთვის ამ შვიდ რაიონში აღსაზრდელთა რაოდენობა შეადგენდა 7</w:t>
      </w:r>
      <w:r w:rsidR="00762567">
        <w:rPr>
          <w:rFonts w:ascii="Sylfaen" w:eastAsia="Times New Roman" w:hAnsi="Sylfaen" w:cs="Sylfaen"/>
          <w:sz w:val="24"/>
          <w:szCs w:val="24"/>
          <w:lang w:eastAsia="ru-RU"/>
        </w:rPr>
        <w:t>914</w:t>
      </w:r>
      <w:r w:rsidR="006377B2">
        <w:rPr>
          <w:rFonts w:ascii="Sylfaen" w:eastAsia="Times New Roman" w:hAnsi="Sylfaen" w:cs="Sylfaen"/>
          <w:sz w:val="24"/>
          <w:szCs w:val="24"/>
          <w:lang w:val="ka-GE" w:eastAsia="ru-RU"/>
        </w:rPr>
        <w:t>, უკვე 2020 წლისთვის რაოდენობა გაზრდილია 9418. განსაკუთრებით მაღალი ზრდა ახალქალაქის, ნინოწმინდის, ახალციხის და მარ</w:t>
      </w:r>
      <w:r w:rsidR="00762567">
        <w:rPr>
          <w:rFonts w:ascii="Sylfaen" w:eastAsia="Times New Roman" w:hAnsi="Sylfaen" w:cs="Sylfaen"/>
          <w:sz w:val="24"/>
          <w:szCs w:val="24"/>
          <w:lang w:val="ka-GE" w:eastAsia="ru-RU"/>
        </w:rPr>
        <w:t>ნ</w:t>
      </w:r>
      <w:r w:rsidR="006377B2">
        <w:rPr>
          <w:rFonts w:ascii="Sylfaen" w:eastAsia="Times New Roman" w:hAnsi="Sylfaen" w:cs="Sylfaen"/>
          <w:sz w:val="24"/>
          <w:szCs w:val="24"/>
          <w:lang w:val="ka-GE" w:eastAsia="ru-RU"/>
        </w:rPr>
        <w:t>ეულის რაიონებში, ზრდის დაბალი ტენდენცია დმანისისა და ბოლნისი.</w:t>
      </w:r>
    </w:p>
    <w:p w14:paraId="617BD771" w14:textId="6704FE7D" w:rsidR="006377B2" w:rsidRDefault="006377B2" w:rsidP="005821A7">
      <w:pPr>
        <w:spacing w:after="0" w:line="24" w:lineRule="atLeast"/>
        <w:jc w:val="both"/>
        <w:rPr>
          <w:rFonts w:ascii="Sylfaen" w:eastAsia="Times New Roman" w:hAnsi="Sylfaen" w:cs="Sylfaen"/>
          <w:sz w:val="24"/>
          <w:szCs w:val="24"/>
          <w:lang w:val="ka-GE" w:eastAsia="ru-RU"/>
        </w:rPr>
      </w:pPr>
    </w:p>
    <w:tbl>
      <w:tblPr>
        <w:tblW w:w="5516" w:type="dxa"/>
        <w:tblLook w:val="04A0" w:firstRow="1" w:lastRow="0" w:firstColumn="1" w:lastColumn="0" w:noHBand="0" w:noVBand="1"/>
      </w:tblPr>
      <w:tblGrid>
        <w:gridCol w:w="1500"/>
        <w:gridCol w:w="1796"/>
        <w:gridCol w:w="1220"/>
        <w:gridCol w:w="1000"/>
      </w:tblGrid>
      <w:tr w:rsidR="006377B2" w:rsidRPr="006377B2" w14:paraId="512FCAF0" w14:textId="77777777" w:rsidTr="009E5824">
        <w:trPr>
          <w:trHeight w:val="29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9A880" w14:textId="77777777" w:rsidR="006377B2" w:rsidRPr="006377B2" w:rsidRDefault="006377B2" w:rsidP="006377B2">
            <w:pPr>
              <w:spacing w:after="0" w:line="240" w:lineRule="auto"/>
              <w:rPr>
                <w:rFonts w:ascii="Calibri" w:eastAsia="Times New Roman" w:hAnsi="Calibri" w:cs="Calibri"/>
                <w:b/>
                <w:bCs/>
                <w:color w:val="000000"/>
              </w:rPr>
            </w:pPr>
            <w:r w:rsidRPr="006377B2">
              <w:rPr>
                <w:rFonts w:ascii="Calibri" w:eastAsia="Times New Roman" w:hAnsi="Calibri" w:cs="Calibri"/>
                <w:b/>
                <w:bCs/>
                <w:color w:val="000000"/>
              </w:rPr>
              <w:t> </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66420699" w14:textId="77777777" w:rsidR="006377B2" w:rsidRPr="006377B2" w:rsidRDefault="006377B2" w:rsidP="006377B2">
            <w:pPr>
              <w:spacing w:after="0" w:line="240" w:lineRule="auto"/>
              <w:rPr>
                <w:rFonts w:ascii="Calibri" w:eastAsia="Times New Roman" w:hAnsi="Calibri" w:cs="Calibri"/>
                <w:b/>
                <w:bCs/>
                <w:color w:val="000000"/>
              </w:rPr>
            </w:pPr>
            <w:r w:rsidRPr="006377B2">
              <w:rPr>
                <w:rFonts w:ascii="Calibri" w:eastAsia="Times New Roman" w:hAnsi="Calibri" w:cs="Calibri"/>
                <w:b/>
                <w:bCs/>
                <w:color w:val="000000"/>
              </w:rPr>
              <w:t>აღსაზრდელთა რაოდენობა</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E03FC18" w14:textId="77777777" w:rsidR="006377B2" w:rsidRPr="006377B2" w:rsidRDefault="006377B2" w:rsidP="006377B2">
            <w:pPr>
              <w:spacing w:after="0" w:line="240" w:lineRule="auto"/>
              <w:rPr>
                <w:rFonts w:ascii="Calibri" w:eastAsia="Times New Roman" w:hAnsi="Calibri" w:cs="Calibri"/>
                <w:b/>
                <w:bCs/>
                <w:color w:val="000000"/>
              </w:rPr>
            </w:pPr>
            <w:r w:rsidRPr="006377B2">
              <w:rPr>
                <w:rFonts w:ascii="Calibri" w:eastAsia="Times New Roman" w:hAnsi="Calibri" w:cs="Calibri"/>
                <w:b/>
                <w:bCs/>
                <w:color w:val="000000"/>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9EAD665" w14:textId="77777777" w:rsidR="006377B2" w:rsidRPr="006377B2" w:rsidRDefault="006377B2" w:rsidP="006377B2">
            <w:pPr>
              <w:spacing w:after="0" w:line="240" w:lineRule="auto"/>
              <w:rPr>
                <w:rFonts w:ascii="Calibri" w:eastAsia="Times New Roman" w:hAnsi="Calibri" w:cs="Calibri"/>
                <w:b/>
                <w:bCs/>
                <w:color w:val="000000"/>
              </w:rPr>
            </w:pPr>
            <w:r w:rsidRPr="006377B2">
              <w:rPr>
                <w:rFonts w:ascii="Calibri" w:eastAsia="Times New Roman" w:hAnsi="Calibri" w:cs="Calibri"/>
                <w:b/>
                <w:bCs/>
                <w:color w:val="000000"/>
              </w:rPr>
              <w:t> </w:t>
            </w:r>
          </w:p>
        </w:tc>
      </w:tr>
      <w:tr w:rsidR="006377B2" w:rsidRPr="006377B2" w14:paraId="5375A14B" w14:textId="77777777" w:rsidTr="009E5824">
        <w:trPr>
          <w:trHeight w:val="29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318948C2" w14:textId="77777777" w:rsidR="006377B2" w:rsidRPr="006377B2" w:rsidRDefault="006377B2" w:rsidP="006377B2">
            <w:pPr>
              <w:spacing w:after="0" w:line="240" w:lineRule="auto"/>
              <w:rPr>
                <w:rFonts w:ascii="Calibri" w:eastAsia="Times New Roman" w:hAnsi="Calibri" w:cs="Calibri"/>
                <w:b/>
                <w:bCs/>
                <w:color w:val="000000"/>
              </w:rPr>
            </w:pPr>
            <w:r w:rsidRPr="006377B2">
              <w:rPr>
                <w:rFonts w:ascii="Calibri" w:eastAsia="Times New Roman" w:hAnsi="Calibri" w:cs="Calibri"/>
                <w:b/>
                <w:bCs/>
                <w:color w:val="000000"/>
              </w:rPr>
              <w:t> </w:t>
            </w:r>
          </w:p>
        </w:tc>
        <w:tc>
          <w:tcPr>
            <w:tcW w:w="1796" w:type="dxa"/>
            <w:tcBorders>
              <w:top w:val="nil"/>
              <w:left w:val="nil"/>
              <w:bottom w:val="single" w:sz="4" w:space="0" w:color="auto"/>
              <w:right w:val="single" w:sz="4" w:space="0" w:color="auto"/>
            </w:tcBorders>
            <w:shd w:val="clear" w:color="auto" w:fill="auto"/>
            <w:noWrap/>
            <w:vAlign w:val="bottom"/>
            <w:hideMark/>
          </w:tcPr>
          <w:p w14:paraId="7AB8FFB5" w14:textId="77777777" w:rsidR="006377B2" w:rsidRPr="006377B2" w:rsidRDefault="006377B2" w:rsidP="006377B2">
            <w:pPr>
              <w:spacing w:after="0" w:line="240" w:lineRule="auto"/>
              <w:jc w:val="right"/>
              <w:rPr>
                <w:rFonts w:ascii="Calibri" w:eastAsia="Times New Roman" w:hAnsi="Calibri" w:cs="Calibri"/>
                <w:b/>
                <w:bCs/>
                <w:color w:val="000000"/>
              </w:rPr>
            </w:pPr>
            <w:r w:rsidRPr="006377B2">
              <w:rPr>
                <w:rFonts w:ascii="Calibri" w:eastAsia="Times New Roman" w:hAnsi="Calibri" w:cs="Calibri"/>
                <w:b/>
                <w:bCs/>
                <w:color w:val="000000"/>
              </w:rPr>
              <w:t>2016</w:t>
            </w:r>
          </w:p>
        </w:tc>
        <w:tc>
          <w:tcPr>
            <w:tcW w:w="1220" w:type="dxa"/>
            <w:tcBorders>
              <w:top w:val="nil"/>
              <w:left w:val="nil"/>
              <w:bottom w:val="single" w:sz="4" w:space="0" w:color="auto"/>
              <w:right w:val="single" w:sz="4" w:space="0" w:color="auto"/>
            </w:tcBorders>
            <w:shd w:val="clear" w:color="auto" w:fill="auto"/>
            <w:noWrap/>
            <w:vAlign w:val="bottom"/>
            <w:hideMark/>
          </w:tcPr>
          <w:p w14:paraId="2636BCAA" w14:textId="77777777" w:rsidR="006377B2" w:rsidRPr="006377B2" w:rsidRDefault="006377B2" w:rsidP="006377B2">
            <w:pPr>
              <w:spacing w:after="0" w:line="240" w:lineRule="auto"/>
              <w:jc w:val="right"/>
              <w:rPr>
                <w:rFonts w:ascii="Calibri" w:eastAsia="Times New Roman" w:hAnsi="Calibri" w:cs="Calibri"/>
                <w:b/>
                <w:bCs/>
                <w:color w:val="000000"/>
              </w:rPr>
            </w:pPr>
            <w:r w:rsidRPr="006377B2">
              <w:rPr>
                <w:rFonts w:ascii="Calibri" w:eastAsia="Times New Roman" w:hAnsi="Calibri" w:cs="Calibri"/>
                <w:b/>
                <w:bCs/>
                <w:color w:val="000000"/>
              </w:rPr>
              <w:t>2020</w:t>
            </w:r>
          </w:p>
        </w:tc>
        <w:tc>
          <w:tcPr>
            <w:tcW w:w="1000" w:type="dxa"/>
            <w:tcBorders>
              <w:top w:val="nil"/>
              <w:left w:val="nil"/>
              <w:bottom w:val="single" w:sz="4" w:space="0" w:color="auto"/>
              <w:right w:val="single" w:sz="4" w:space="0" w:color="auto"/>
            </w:tcBorders>
            <w:shd w:val="clear" w:color="auto" w:fill="auto"/>
            <w:noWrap/>
            <w:vAlign w:val="bottom"/>
            <w:hideMark/>
          </w:tcPr>
          <w:p w14:paraId="1CF08D9E" w14:textId="77777777" w:rsidR="006377B2" w:rsidRPr="006377B2" w:rsidRDefault="006377B2" w:rsidP="006377B2">
            <w:pPr>
              <w:spacing w:after="0" w:line="240" w:lineRule="auto"/>
              <w:rPr>
                <w:rFonts w:ascii="Calibri" w:eastAsia="Times New Roman" w:hAnsi="Calibri" w:cs="Calibri"/>
                <w:b/>
                <w:bCs/>
                <w:color w:val="000000"/>
              </w:rPr>
            </w:pPr>
            <w:r w:rsidRPr="006377B2">
              <w:rPr>
                <w:rFonts w:ascii="Calibri" w:eastAsia="Times New Roman" w:hAnsi="Calibri" w:cs="Calibri"/>
                <w:b/>
                <w:bCs/>
                <w:color w:val="000000"/>
              </w:rPr>
              <w:t>ზრდა%</w:t>
            </w:r>
          </w:p>
        </w:tc>
      </w:tr>
      <w:tr w:rsidR="006377B2" w:rsidRPr="006377B2" w14:paraId="7407E031" w14:textId="77777777" w:rsidTr="009E5824">
        <w:trPr>
          <w:trHeight w:val="39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62B98B3E" w14:textId="77777777" w:rsidR="006377B2" w:rsidRPr="006377B2" w:rsidRDefault="006377B2" w:rsidP="006377B2">
            <w:pPr>
              <w:spacing w:after="0" w:line="240" w:lineRule="auto"/>
              <w:rPr>
                <w:rFonts w:ascii="Calibri" w:eastAsia="Times New Roman" w:hAnsi="Calibri" w:cs="Calibri"/>
                <w:color w:val="000000"/>
              </w:rPr>
            </w:pPr>
            <w:r w:rsidRPr="006377B2">
              <w:rPr>
                <w:rFonts w:ascii="Calibri" w:eastAsia="Times New Roman" w:hAnsi="Calibri" w:cs="Calibri"/>
                <w:color w:val="000000"/>
              </w:rPr>
              <w:t>ახალქალაქი</w:t>
            </w:r>
          </w:p>
        </w:tc>
        <w:tc>
          <w:tcPr>
            <w:tcW w:w="1796" w:type="dxa"/>
            <w:tcBorders>
              <w:top w:val="nil"/>
              <w:left w:val="nil"/>
              <w:bottom w:val="single" w:sz="4" w:space="0" w:color="auto"/>
              <w:right w:val="single" w:sz="4" w:space="0" w:color="auto"/>
            </w:tcBorders>
            <w:shd w:val="clear" w:color="auto" w:fill="auto"/>
            <w:noWrap/>
            <w:vAlign w:val="bottom"/>
            <w:hideMark/>
          </w:tcPr>
          <w:p w14:paraId="031FB0EE" w14:textId="77777777" w:rsidR="006377B2" w:rsidRPr="006377B2" w:rsidRDefault="006377B2" w:rsidP="006377B2">
            <w:pPr>
              <w:spacing w:after="0" w:line="240" w:lineRule="auto"/>
              <w:jc w:val="right"/>
              <w:rPr>
                <w:rFonts w:ascii="Calibri" w:eastAsia="Times New Roman" w:hAnsi="Calibri" w:cs="Calibri"/>
                <w:color w:val="000000"/>
              </w:rPr>
            </w:pPr>
            <w:r w:rsidRPr="006377B2">
              <w:rPr>
                <w:rFonts w:ascii="Calibri" w:eastAsia="Times New Roman" w:hAnsi="Calibri" w:cs="Calibri"/>
                <w:color w:val="000000"/>
              </w:rPr>
              <w:t>737</w:t>
            </w:r>
          </w:p>
        </w:tc>
        <w:tc>
          <w:tcPr>
            <w:tcW w:w="1220" w:type="dxa"/>
            <w:tcBorders>
              <w:top w:val="nil"/>
              <w:left w:val="nil"/>
              <w:bottom w:val="single" w:sz="4" w:space="0" w:color="auto"/>
              <w:right w:val="single" w:sz="4" w:space="0" w:color="auto"/>
            </w:tcBorders>
            <w:shd w:val="clear" w:color="auto" w:fill="auto"/>
            <w:noWrap/>
            <w:vAlign w:val="bottom"/>
            <w:hideMark/>
          </w:tcPr>
          <w:p w14:paraId="71D3410C" w14:textId="77777777" w:rsidR="006377B2" w:rsidRPr="006377B2" w:rsidRDefault="006377B2" w:rsidP="006377B2">
            <w:pPr>
              <w:spacing w:after="0" w:line="240" w:lineRule="auto"/>
              <w:jc w:val="right"/>
              <w:rPr>
                <w:rFonts w:ascii="Calibri" w:eastAsia="Times New Roman" w:hAnsi="Calibri" w:cs="Calibri"/>
                <w:color w:val="000000"/>
              </w:rPr>
            </w:pPr>
            <w:r w:rsidRPr="006377B2">
              <w:rPr>
                <w:rFonts w:ascii="Calibri" w:eastAsia="Times New Roman" w:hAnsi="Calibri" w:cs="Calibri"/>
                <w:color w:val="000000"/>
              </w:rPr>
              <w:t>993</w:t>
            </w:r>
          </w:p>
        </w:tc>
        <w:tc>
          <w:tcPr>
            <w:tcW w:w="1000" w:type="dxa"/>
            <w:tcBorders>
              <w:top w:val="nil"/>
              <w:left w:val="nil"/>
              <w:bottom w:val="single" w:sz="4" w:space="0" w:color="auto"/>
              <w:right w:val="single" w:sz="4" w:space="0" w:color="auto"/>
            </w:tcBorders>
            <w:shd w:val="clear" w:color="auto" w:fill="auto"/>
            <w:noWrap/>
            <w:vAlign w:val="bottom"/>
            <w:hideMark/>
          </w:tcPr>
          <w:p w14:paraId="5073581B" w14:textId="77777777" w:rsidR="006377B2" w:rsidRPr="006377B2" w:rsidRDefault="006377B2" w:rsidP="006377B2">
            <w:pPr>
              <w:spacing w:after="0" w:line="240" w:lineRule="auto"/>
              <w:jc w:val="right"/>
              <w:rPr>
                <w:rFonts w:ascii="Calibri" w:eastAsia="Times New Roman" w:hAnsi="Calibri" w:cs="Calibri"/>
                <w:color w:val="000000"/>
              </w:rPr>
            </w:pPr>
            <w:r w:rsidRPr="006377B2">
              <w:rPr>
                <w:rFonts w:ascii="Calibri" w:eastAsia="Times New Roman" w:hAnsi="Calibri" w:cs="Calibri"/>
                <w:color w:val="000000"/>
              </w:rPr>
              <w:t>34%</w:t>
            </w:r>
          </w:p>
        </w:tc>
      </w:tr>
      <w:tr w:rsidR="006377B2" w:rsidRPr="006377B2" w14:paraId="681967E5" w14:textId="77777777" w:rsidTr="009E5824">
        <w:trPr>
          <w:trHeight w:val="29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6D30B694" w14:textId="77777777" w:rsidR="006377B2" w:rsidRPr="006377B2" w:rsidRDefault="006377B2" w:rsidP="006377B2">
            <w:pPr>
              <w:spacing w:after="0" w:line="240" w:lineRule="auto"/>
              <w:rPr>
                <w:rFonts w:ascii="Calibri" w:eastAsia="Times New Roman" w:hAnsi="Calibri" w:cs="Calibri"/>
                <w:color w:val="000000"/>
              </w:rPr>
            </w:pPr>
            <w:r w:rsidRPr="006377B2">
              <w:rPr>
                <w:rFonts w:ascii="Calibri" w:eastAsia="Times New Roman" w:hAnsi="Calibri" w:cs="Calibri"/>
                <w:color w:val="000000"/>
              </w:rPr>
              <w:t>ნინოწმინდა</w:t>
            </w:r>
          </w:p>
        </w:tc>
        <w:tc>
          <w:tcPr>
            <w:tcW w:w="1796" w:type="dxa"/>
            <w:tcBorders>
              <w:top w:val="nil"/>
              <w:left w:val="nil"/>
              <w:bottom w:val="single" w:sz="4" w:space="0" w:color="auto"/>
              <w:right w:val="single" w:sz="4" w:space="0" w:color="auto"/>
            </w:tcBorders>
            <w:shd w:val="clear" w:color="auto" w:fill="auto"/>
            <w:noWrap/>
            <w:vAlign w:val="bottom"/>
            <w:hideMark/>
          </w:tcPr>
          <w:p w14:paraId="00D9327F" w14:textId="77777777" w:rsidR="006377B2" w:rsidRPr="006377B2" w:rsidRDefault="006377B2" w:rsidP="006377B2">
            <w:pPr>
              <w:spacing w:after="0" w:line="240" w:lineRule="auto"/>
              <w:jc w:val="right"/>
              <w:rPr>
                <w:rFonts w:ascii="Calibri" w:eastAsia="Times New Roman" w:hAnsi="Calibri" w:cs="Calibri"/>
                <w:color w:val="000000"/>
              </w:rPr>
            </w:pPr>
            <w:r w:rsidRPr="006377B2">
              <w:rPr>
                <w:rFonts w:ascii="Calibri" w:eastAsia="Times New Roman" w:hAnsi="Calibri" w:cs="Calibri"/>
                <w:color w:val="000000"/>
              </w:rPr>
              <w:t>648</w:t>
            </w:r>
          </w:p>
        </w:tc>
        <w:tc>
          <w:tcPr>
            <w:tcW w:w="1220" w:type="dxa"/>
            <w:tcBorders>
              <w:top w:val="nil"/>
              <w:left w:val="nil"/>
              <w:bottom w:val="single" w:sz="4" w:space="0" w:color="auto"/>
              <w:right w:val="single" w:sz="4" w:space="0" w:color="auto"/>
            </w:tcBorders>
            <w:shd w:val="clear" w:color="auto" w:fill="auto"/>
            <w:noWrap/>
            <w:vAlign w:val="bottom"/>
            <w:hideMark/>
          </w:tcPr>
          <w:p w14:paraId="2772E6D0" w14:textId="77777777" w:rsidR="006377B2" w:rsidRPr="006377B2" w:rsidRDefault="006377B2" w:rsidP="006377B2">
            <w:pPr>
              <w:spacing w:after="0" w:line="240" w:lineRule="auto"/>
              <w:jc w:val="right"/>
              <w:rPr>
                <w:rFonts w:ascii="Calibri" w:eastAsia="Times New Roman" w:hAnsi="Calibri" w:cs="Calibri"/>
                <w:color w:val="000000"/>
              </w:rPr>
            </w:pPr>
            <w:r w:rsidRPr="006377B2">
              <w:rPr>
                <w:rFonts w:ascii="Calibri" w:eastAsia="Times New Roman" w:hAnsi="Calibri" w:cs="Calibri"/>
                <w:color w:val="000000"/>
              </w:rPr>
              <w:t>805</w:t>
            </w:r>
          </w:p>
        </w:tc>
        <w:tc>
          <w:tcPr>
            <w:tcW w:w="1000" w:type="dxa"/>
            <w:tcBorders>
              <w:top w:val="nil"/>
              <w:left w:val="nil"/>
              <w:bottom w:val="single" w:sz="4" w:space="0" w:color="auto"/>
              <w:right w:val="single" w:sz="4" w:space="0" w:color="auto"/>
            </w:tcBorders>
            <w:shd w:val="clear" w:color="auto" w:fill="auto"/>
            <w:noWrap/>
            <w:vAlign w:val="bottom"/>
            <w:hideMark/>
          </w:tcPr>
          <w:p w14:paraId="7E0D87A3" w14:textId="77777777" w:rsidR="006377B2" w:rsidRPr="006377B2" w:rsidRDefault="006377B2" w:rsidP="006377B2">
            <w:pPr>
              <w:spacing w:after="0" w:line="240" w:lineRule="auto"/>
              <w:jc w:val="right"/>
              <w:rPr>
                <w:rFonts w:ascii="Calibri" w:eastAsia="Times New Roman" w:hAnsi="Calibri" w:cs="Calibri"/>
                <w:color w:val="000000"/>
              </w:rPr>
            </w:pPr>
            <w:r w:rsidRPr="006377B2">
              <w:rPr>
                <w:rFonts w:ascii="Calibri" w:eastAsia="Times New Roman" w:hAnsi="Calibri" w:cs="Calibri"/>
                <w:color w:val="000000"/>
              </w:rPr>
              <w:t>24%</w:t>
            </w:r>
          </w:p>
        </w:tc>
      </w:tr>
      <w:tr w:rsidR="006377B2" w:rsidRPr="006377B2" w14:paraId="22F5A640" w14:textId="77777777" w:rsidTr="009E5824">
        <w:trPr>
          <w:trHeight w:val="29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31B39F2C" w14:textId="77777777" w:rsidR="006377B2" w:rsidRPr="006377B2" w:rsidRDefault="006377B2" w:rsidP="006377B2">
            <w:pPr>
              <w:spacing w:after="0" w:line="240" w:lineRule="auto"/>
              <w:rPr>
                <w:rFonts w:ascii="Calibri" w:eastAsia="Times New Roman" w:hAnsi="Calibri" w:cs="Calibri"/>
                <w:color w:val="000000"/>
              </w:rPr>
            </w:pPr>
            <w:r w:rsidRPr="006377B2">
              <w:rPr>
                <w:rFonts w:ascii="Calibri" w:eastAsia="Times New Roman" w:hAnsi="Calibri" w:cs="Calibri"/>
                <w:color w:val="000000"/>
              </w:rPr>
              <w:t>ახალციხე</w:t>
            </w:r>
          </w:p>
        </w:tc>
        <w:tc>
          <w:tcPr>
            <w:tcW w:w="1796" w:type="dxa"/>
            <w:tcBorders>
              <w:top w:val="nil"/>
              <w:left w:val="nil"/>
              <w:bottom w:val="single" w:sz="4" w:space="0" w:color="auto"/>
              <w:right w:val="single" w:sz="4" w:space="0" w:color="auto"/>
            </w:tcBorders>
            <w:shd w:val="clear" w:color="auto" w:fill="auto"/>
            <w:noWrap/>
            <w:vAlign w:val="bottom"/>
            <w:hideMark/>
          </w:tcPr>
          <w:p w14:paraId="52EE32CD" w14:textId="77777777" w:rsidR="006377B2" w:rsidRPr="006377B2" w:rsidRDefault="006377B2" w:rsidP="006377B2">
            <w:pPr>
              <w:spacing w:after="0" w:line="240" w:lineRule="auto"/>
              <w:jc w:val="right"/>
              <w:rPr>
                <w:rFonts w:ascii="Calibri" w:eastAsia="Times New Roman" w:hAnsi="Calibri" w:cs="Calibri"/>
                <w:color w:val="000000"/>
              </w:rPr>
            </w:pPr>
            <w:r w:rsidRPr="006377B2">
              <w:rPr>
                <w:rFonts w:ascii="Calibri" w:eastAsia="Times New Roman" w:hAnsi="Calibri" w:cs="Calibri"/>
                <w:color w:val="000000"/>
              </w:rPr>
              <w:t>320</w:t>
            </w:r>
          </w:p>
        </w:tc>
        <w:tc>
          <w:tcPr>
            <w:tcW w:w="1220" w:type="dxa"/>
            <w:tcBorders>
              <w:top w:val="nil"/>
              <w:left w:val="nil"/>
              <w:bottom w:val="single" w:sz="4" w:space="0" w:color="auto"/>
              <w:right w:val="single" w:sz="4" w:space="0" w:color="auto"/>
            </w:tcBorders>
            <w:shd w:val="clear" w:color="auto" w:fill="auto"/>
            <w:noWrap/>
            <w:vAlign w:val="bottom"/>
            <w:hideMark/>
          </w:tcPr>
          <w:p w14:paraId="171FB7D2" w14:textId="77777777" w:rsidR="006377B2" w:rsidRPr="006377B2" w:rsidRDefault="006377B2" w:rsidP="006377B2">
            <w:pPr>
              <w:spacing w:after="0" w:line="240" w:lineRule="auto"/>
              <w:jc w:val="right"/>
              <w:rPr>
                <w:rFonts w:ascii="Calibri" w:eastAsia="Times New Roman" w:hAnsi="Calibri" w:cs="Calibri"/>
                <w:color w:val="000000"/>
              </w:rPr>
            </w:pPr>
            <w:r w:rsidRPr="006377B2">
              <w:rPr>
                <w:rFonts w:ascii="Calibri" w:eastAsia="Times New Roman" w:hAnsi="Calibri" w:cs="Calibri"/>
                <w:color w:val="000000"/>
              </w:rPr>
              <w:t>425</w:t>
            </w:r>
          </w:p>
        </w:tc>
        <w:tc>
          <w:tcPr>
            <w:tcW w:w="1000" w:type="dxa"/>
            <w:tcBorders>
              <w:top w:val="nil"/>
              <w:left w:val="nil"/>
              <w:bottom w:val="single" w:sz="4" w:space="0" w:color="auto"/>
              <w:right w:val="single" w:sz="4" w:space="0" w:color="auto"/>
            </w:tcBorders>
            <w:shd w:val="clear" w:color="auto" w:fill="auto"/>
            <w:noWrap/>
            <w:vAlign w:val="bottom"/>
            <w:hideMark/>
          </w:tcPr>
          <w:p w14:paraId="36DBA27F" w14:textId="77777777" w:rsidR="006377B2" w:rsidRPr="006377B2" w:rsidRDefault="006377B2" w:rsidP="006377B2">
            <w:pPr>
              <w:spacing w:after="0" w:line="240" w:lineRule="auto"/>
              <w:jc w:val="right"/>
              <w:rPr>
                <w:rFonts w:ascii="Calibri" w:eastAsia="Times New Roman" w:hAnsi="Calibri" w:cs="Calibri"/>
                <w:color w:val="000000"/>
              </w:rPr>
            </w:pPr>
            <w:r w:rsidRPr="006377B2">
              <w:rPr>
                <w:rFonts w:ascii="Calibri" w:eastAsia="Times New Roman" w:hAnsi="Calibri" w:cs="Calibri"/>
                <w:color w:val="000000"/>
              </w:rPr>
              <w:t>32%</w:t>
            </w:r>
          </w:p>
        </w:tc>
      </w:tr>
      <w:tr w:rsidR="006377B2" w:rsidRPr="006377B2" w14:paraId="6AFAC894" w14:textId="77777777" w:rsidTr="009E5824">
        <w:trPr>
          <w:trHeight w:val="29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44F79CFF" w14:textId="77777777" w:rsidR="006377B2" w:rsidRPr="006377B2" w:rsidRDefault="006377B2" w:rsidP="006377B2">
            <w:pPr>
              <w:spacing w:after="0" w:line="240" w:lineRule="auto"/>
              <w:rPr>
                <w:rFonts w:ascii="Calibri" w:eastAsia="Times New Roman" w:hAnsi="Calibri" w:cs="Calibri"/>
                <w:color w:val="000000"/>
              </w:rPr>
            </w:pPr>
            <w:r w:rsidRPr="006377B2">
              <w:rPr>
                <w:rFonts w:ascii="Calibri" w:eastAsia="Times New Roman" w:hAnsi="Calibri" w:cs="Calibri"/>
                <w:color w:val="000000"/>
              </w:rPr>
              <w:t>დმანისი</w:t>
            </w:r>
          </w:p>
        </w:tc>
        <w:tc>
          <w:tcPr>
            <w:tcW w:w="1796" w:type="dxa"/>
            <w:tcBorders>
              <w:top w:val="nil"/>
              <w:left w:val="nil"/>
              <w:bottom w:val="single" w:sz="4" w:space="0" w:color="auto"/>
              <w:right w:val="single" w:sz="4" w:space="0" w:color="auto"/>
            </w:tcBorders>
            <w:shd w:val="clear" w:color="auto" w:fill="auto"/>
            <w:noWrap/>
            <w:vAlign w:val="bottom"/>
            <w:hideMark/>
          </w:tcPr>
          <w:p w14:paraId="6A4EC1DE" w14:textId="77777777" w:rsidR="006377B2" w:rsidRPr="006377B2" w:rsidRDefault="006377B2" w:rsidP="006377B2">
            <w:pPr>
              <w:spacing w:after="0" w:line="240" w:lineRule="auto"/>
              <w:jc w:val="right"/>
              <w:rPr>
                <w:rFonts w:ascii="Calibri" w:eastAsia="Times New Roman" w:hAnsi="Calibri" w:cs="Calibri"/>
                <w:color w:val="000000"/>
              </w:rPr>
            </w:pPr>
            <w:r w:rsidRPr="006377B2">
              <w:rPr>
                <w:rFonts w:ascii="Calibri" w:eastAsia="Times New Roman" w:hAnsi="Calibri" w:cs="Calibri"/>
                <w:color w:val="000000"/>
              </w:rPr>
              <w:t>320</w:t>
            </w:r>
          </w:p>
        </w:tc>
        <w:tc>
          <w:tcPr>
            <w:tcW w:w="1220" w:type="dxa"/>
            <w:tcBorders>
              <w:top w:val="nil"/>
              <w:left w:val="nil"/>
              <w:bottom w:val="single" w:sz="4" w:space="0" w:color="auto"/>
              <w:right w:val="single" w:sz="4" w:space="0" w:color="auto"/>
            </w:tcBorders>
            <w:shd w:val="clear" w:color="auto" w:fill="auto"/>
            <w:noWrap/>
            <w:vAlign w:val="bottom"/>
            <w:hideMark/>
          </w:tcPr>
          <w:p w14:paraId="6A705CAE" w14:textId="77777777" w:rsidR="006377B2" w:rsidRPr="006377B2" w:rsidRDefault="006377B2" w:rsidP="006377B2">
            <w:pPr>
              <w:spacing w:after="0" w:line="240" w:lineRule="auto"/>
              <w:jc w:val="right"/>
              <w:rPr>
                <w:rFonts w:ascii="Calibri" w:eastAsia="Times New Roman" w:hAnsi="Calibri" w:cs="Calibri"/>
                <w:color w:val="000000"/>
              </w:rPr>
            </w:pPr>
            <w:r w:rsidRPr="006377B2">
              <w:rPr>
                <w:rFonts w:ascii="Calibri" w:eastAsia="Times New Roman" w:hAnsi="Calibri" w:cs="Calibri"/>
                <w:color w:val="000000"/>
              </w:rPr>
              <w:t>337</w:t>
            </w:r>
          </w:p>
        </w:tc>
        <w:tc>
          <w:tcPr>
            <w:tcW w:w="1000" w:type="dxa"/>
            <w:tcBorders>
              <w:top w:val="nil"/>
              <w:left w:val="nil"/>
              <w:bottom w:val="single" w:sz="4" w:space="0" w:color="auto"/>
              <w:right w:val="single" w:sz="4" w:space="0" w:color="auto"/>
            </w:tcBorders>
            <w:shd w:val="clear" w:color="auto" w:fill="auto"/>
            <w:noWrap/>
            <w:vAlign w:val="bottom"/>
            <w:hideMark/>
          </w:tcPr>
          <w:p w14:paraId="73A062CA" w14:textId="7E778540" w:rsidR="006377B2" w:rsidRPr="006377B2" w:rsidRDefault="006377B2" w:rsidP="006377B2">
            <w:pPr>
              <w:spacing w:after="0" w:line="240" w:lineRule="auto"/>
              <w:rPr>
                <w:rFonts w:ascii="Calibri" w:eastAsia="Times New Roman" w:hAnsi="Calibri" w:cs="Calibri"/>
                <w:color w:val="000000"/>
                <w:lang w:val="ka-GE"/>
              </w:rPr>
            </w:pPr>
            <w:r>
              <w:rPr>
                <w:rFonts w:ascii="Calibri" w:eastAsia="Times New Roman" w:hAnsi="Calibri" w:cs="Calibri"/>
                <w:color w:val="000000"/>
                <w:lang w:val="ka-GE"/>
              </w:rPr>
              <w:t xml:space="preserve">     </w:t>
            </w:r>
            <w:r w:rsidRPr="006377B2">
              <w:rPr>
                <w:rFonts w:ascii="Calibri" w:eastAsia="Times New Roman" w:hAnsi="Calibri" w:cs="Calibri"/>
                <w:color w:val="000000"/>
              </w:rPr>
              <w:t> </w:t>
            </w:r>
            <w:r>
              <w:rPr>
                <w:rFonts w:ascii="Calibri" w:eastAsia="Times New Roman" w:hAnsi="Calibri" w:cs="Calibri"/>
                <w:color w:val="000000"/>
                <w:lang w:val="ka-GE"/>
              </w:rPr>
              <w:t>5%</w:t>
            </w:r>
          </w:p>
        </w:tc>
      </w:tr>
      <w:tr w:rsidR="006377B2" w:rsidRPr="006377B2" w14:paraId="626D2ECC" w14:textId="77777777" w:rsidTr="009E5824">
        <w:trPr>
          <w:trHeight w:val="29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31EDD6DE" w14:textId="77777777" w:rsidR="006377B2" w:rsidRPr="006377B2" w:rsidRDefault="006377B2" w:rsidP="006377B2">
            <w:pPr>
              <w:spacing w:after="0" w:line="240" w:lineRule="auto"/>
              <w:rPr>
                <w:rFonts w:ascii="Calibri" w:eastAsia="Times New Roman" w:hAnsi="Calibri" w:cs="Calibri"/>
                <w:color w:val="000000"/>
              </w:rPr>
            </w:pPr>
            <w:r w:rsidRPr="006377B2">
              <w:rPr>
                <w:rFonts w:ascii="Calibri" w:eastAsia="Times New Roman" w:hAnsi="Calibri" w:cs="Calibri"/>
                <w:color w:val="000000"/>
              </w:rPr>
              <w:t>გარდაბანი</w:t>
            </w:r>
          </w:p>
        </w:tc>
        <w:tc>
          <w:tcPr>
            <w:tcW w:w="1796" w:type="dxa"/>
            <w:tcBorders>
              <w:top w:val="nil"/>
              <w:left w:val="nil"/>
              <w:bottom w:val="single" w:sz="4" w:space="0" w:color="auto"/>
              <w:right w:val="single" w:sz="4" w:space="0" w:color="auto"/>
            </w:tcBorders>
            <w:shd w:val="clear" w:color="auto" w:fill="auto"/>
            <w:noWrap/>
            <w:vAlign w:val="bottom"/>
            <w:hideMark/>
          </w:tcPr>
          <w:p w14:paraId="0C58DB4B" w14:textId="77777777" w:rsidR="006377B2" w:rsidRPr="006377B2" w:rsidRDefault="006377B2" w:rsidP="006377B2">
            <w:pPr>
              <w:spacing w:after="0" w:line="240" w:lineRule="auto"/>
              <w:jc w:val="right"/>
              <w:rPr>
                <w:rFonts w:ascii="Calibri" w:eastAsia="Times New Roman" w:hAnsi="Calibri" w:cs="Calibri"/>
                <w:color w:val="000000"/>
              </w:rPr>
            </w:pPr>
            <w:r w:rsidRPr="006377B2">
              <w:rPr>
                <w:rFonts w:ascii="Calibri" w:eastAsia="Times New Roman" w:hAnsi="Calibri" w:cs="Calibri"/>
                <w:color w:val="000000"/>
              </w:rPr>
              <w:t>2730</w:t>
            </w:r>
          </w:p>
        </w:tc>
        <w:tc>
          <w:tcPr>
            <w:tcW w:w="1220" w:type="dxa"/>
            <w:tcBorders>
              <w:top w:val="nil"/>
              <w:left w:val="nil"/>
              <w:bottom w:val="single" w:sz="4" w:space="0" w:color="auto"/>
              <w:right w:val="single" w:sz="4" w:space="0" w:color="auto"/>
            </w:tcBorders>
            <w:shd w:val="clear" w:color="auto" w:fill="auto"/>
            <w:noWrap/>
            <w:vAlign w:val="bottom"/>
            <w:hideMark/>
          </w:tcPr>
          <w:p w14:paraId="47E17B27" w14:textId="77777777" w:rsidR="006377B2" w:rsidRPr="006377B2" w:rsidRDefault="006377B2" w:rsidP="006377B2">
            <w:pPr>
              <w:spacing w:after="0" w:line="240" w:lineRule="auto"/>
              <w:jc w:val="right"/>
              <w:rPr>
                <w:rFonts w:ascii="Calibri" w:eastAsia="Times New Roman" w:hAnsi="Calibri" w:cs="Calibri"/>
                <w:color w:val="000000"/>
              </w:rPr>
            </w:pPr>
            <w:r w:rsidRPr="006377B2">
              <w:rPr>
                <w:rFonts w:ascii="Calibri" w:eastAsia="Times New Roman" w:hAnsi="Calibri" w:cs="Calibri"/>
                <w:color w:val="000000"/>
              </w:rPr>
              <w:t>3215</w:t>
            </w:r>
          </w:p>
        </w:tc>
        <w:tc>
          <w:tcPr>
            <w:tcW w:w="1000" w:type="dxa"/>
            <w:tcBorders>
              <w:top w:val="nil"/>
              <w:left w:val="nil"/>
              <w:bottom w:val="single" w:sz="4" w:space="0" w:color="auto"/>
              <w:right w:val="single" w:sz="4" w:space="0" w:color="auto"/>
            </w:tcBorders>
            <w:shd w:val="clear" w:color="auto" w:fill="auto"/>
            <w:noWrap/>
            <w:vAlign w:val="bottom"/>
            <w:hideMark/>
          </w:tcPr>
          <w:p w14:paraId="303E55C5" w14:textId="77777777" w:rsidR="006377B2" w:rsidRPr="006377B2" w:rsidRDefault="006377B2" w:rsidP="006377B2">
            <w:pPr>
              <w:spacing w:after="0" w:line="240" w:lineRule="auto"/>
              <w:jc w:val="right"/>
              <w:rPr>
                <w:rFonts w:ascii="Calibri" w:eastAsia="Times New Roman" w:hAnsi="Calibri" w:cs="Calibri"/>
                <w:color w:val="000000"/>
              </w:rPr>
            </w:pPr>
            <w:r w:rsidRPr="006377B2">
              <w:rPr>
                <w:rFonts w:ascii="Calibri" w:eastAsia="Times New Roman" w:hAnsi="Calibri" w:cs="Calibri"/>
                <w:color w:val="000000"/>
              </w:rPr>
              <w:t>17.80%</w:t>
            </w:r>
          </w:p>
        </w:tc>
      </w:tr>
      <w:tr w:rsidR="006377B2" w:rsidRPr="006377B2" w14:paraId="709D8A45" w14:textId="77777777" w:rsidTr="009E5824">
        <w:trPr>
          <w:trHeight w:val="29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1A925D9" w14:textId="77777777" w:rsidR="006377B2" w:rsidRPr="006377B2" w:rsidRDefault="006377B2" w:rsidP="006377B2">
            <w:pPr>
              <w:spacing w:after="0" w:line="240" w:lineRule="auto"/>
              <w:rPr>
                <w:rFonts w:ascii="Calibri" w:eastAsia="Times New Roman" w:hAnsi="Calibri" w:cs="Calibri"/>
                <w:color w:val="000000"/>
              </w:rPr>
            </w:pPr>
            <w:r w:rsidRPr="006377B2">
              <w:rPr>
                <w:rFonts w:ascii="Calibri" w:eastAsia="Times New Roman" w:hAnsi="Calibri" w:cs="Calibri"/>
                <w:color w:val="000000"/>
              </w:rPr>
              <w:t>ბოლნისი</w:t>
            </w:r>
          </w:p>
        </w:tc>
        <w:tc>
          <w:tcPr>
            <w:tcW w:w="1796" w:type="dxa"/>
            <w:tcBorders>
              <w:top w:val="nil"/>
              <w:left w:val="nil"/>
              <w:bottom w:val="single" w:sz="4" w:space="0" w:color="auto"/>
              <w:right w:val="single" w:sz="4" w:space="0" w:color="auto"/>
            </w:tcBorders>
            <w:shd w:val="clear" w:color="auto" w:fill="auto"/>
            <w:noWrap/>
            <w:vAlign w:val="bottom"/>
            <w:hideMark/>
          </w:tcPr>
          <w:p w14:paraId="211DB23A" w14:textId="77777777" w:rsidR="006377B2" w:rsidRPr="006377B2" w:rsidRDefault="006377B2" w:rsidP="006377B2">
            <w:pPr>
              <w:spacing w:after="0" w:line="240" w:lineRule="auto"/>
              <w:jc w:val="right"/>
              <w:rPr>
                <w:rFonts w:ascii="Calibri" w:eastAsia="Times New Roman" w:hAnsi="Calibri" w:cs="Calibri"/>
                <w:color w:val="000000"/>
              </w:rPr>
            </w:pPr>
            <w:r w:rsidRPr="006377B2">
              <w:rPr>
                <w:rFonts w:ascii="Calibri" w:eastAsia="Times New Roman" w:hAnsi="Calibri" w:cs="Calibri"/>
                <w:color w:val="000000"/>
              </w:rPr>
              <w:t>1359</w:t>
            </w:r>
          </w:p>
        </w:tc>
        <w:tc>
          <w:tcPr>
            <w:tcW w:w="1220" w:type="dxa"/>
            <w:tcBorders>
              <w:top w:val="nil"/>
              <w:left w:val="nil"/>
              <w:bottom w:val="single" w:sz="4" w:space="0" w:color="auto"/>
              <w:right w:val="single" w:sz="4" w:space="0" w:color="auto"/>
            </w:tcBorders>
            <w:shd w:val="clear" w:color="auto" w:fill="auto"/>
            <w:noWrap/>
            <w:vAlign w:val="bottom"/>
            <w:hideMark/>
          </w:tcPr>
          <w:p w14:paraId="0B4B1DFC" w14:textId="77777777" w:rsidR="006377B2" w:rsidRPr="006377B2" w:rsidRDefault="006377B2" w:rsidP="006377B2">
            <w:pPr>
              <w:spacing w:after="0" w:line="240" w:lineRule="auto"/>
              <w:jc w:val="right"/>
              <w:rPr>
                <w:rFonts w:ascii="Calibri" w:eastAsia="Times New Roman" w:hAnsi="Calibri" w:cs="Calibri"/>
                <w:color w:val="000000"/>
              </w:rPr>
            </w:pPr>
            <w:r w:rsidRPr="006377B2">
              <w:rPr>
                <w:rFonts w:ascii="Calibri" w:eastAsia="Times New Roman" w:hAnsi="Calibri" w:cs="Calibri"/>
                <w:color w:val="000000"/>
              </w:rPr>
              <w:t>1347</w:t>
            </w:r>
          </w:p>
        </w:tc>
        <w:tc>
          <w:tcPr>
            <w:tcW w:w="1000" w:type="dxa"/>
            <w:tcBorders>
              <w:top w:val="nil"/>
              <w:left w:val="nil"/>
              <w:bottom w:val="single" w:sz="4" w:space="0" w:color="auto"/>
              <w:right w:val="single" w:sz="4" w:space="0" w:color="auto"/>
            </w:tcBorders>
            <w:shd w:val="clear" w:color="auto" w:fill="auto"/>
            <w:noWrap/>
            <w:vAlign w:val="bottom"/>
            <w:hideMark/>
          </w:tcPr>
          <w:p w14:paraId="5BCA07E4" w14:textId="77777777" w:rsidR="006377B2" w:rsidRPr="006377B2" w:rsidRDefault="006377B2" w:rsidP="006377B2">
            <w:pPr>
              <w:spacing w:after="0" w:line="240" w:lineRule="auto"/>
              <w:jc w:val="right"/>
              <w:rPr>
                <w:rFonts w:ascii="Calibri" w:eastAsia="Times New Roman" w:hAnsi="Calibri" w:cs="Calibri"/>
                <w:color w:val="000000"/>
              </w:rPr>
            </w:pPr>
            <w:r w:rsidRPr="006377B2">
              <w:rPr>
                <w:rFonts w:ascii="Calibri" w:eastAsia="Times New Roman" w:hAnsi="Calibri" w:cs="Calibri"/>
                <w:color w:val="000000"/>
              </w:rPr>
              <w:t>-0.90%</w:t>
            </w:r>
          </w:p>
        </w:tc>
      </w:tr>
      <w:tr w:rsidR="006377B2" w:rsidRPr="006377B2" w14:paraId="0FCB5975" w14:textId="77777777" w:rsidTr="009E5824">
        <w:trPr>
          <w:trHeight w:val="29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66CE6E1A" w14:textId="77777777" w:rsidR="006377B2" w:rsidRPr="006377B2" w:rsidRDefault="006377B2" w:rsidP="006377B2">
            <w:pPr>
              <w:spacing w:after="0" w:line="240" w:lineRule="auto"/>
              <w:rPr>
                <w:rFonts w:ascii="Calibri" w:eastAsia="Times New Roman" w:hAnsi="Calibri" w:cs="Calibri"/>
                <w:color w:val="000000"/>
              </w:rPr>
            </w:pPr>
            <w:r w:rsidRPr="006377B2">
              <w:rPr>
                <w:rFonts w:ascii="Calibri" w:eastAsia="Times New Roman" w:hAnsi="Calibri" w:cs="Calibri"/>
                <w:color w:val="000000"/>
              </w:rPr>
              <w:t>მარნეული</w:t>
            </w:r>
          </w:p>
        </w:tc>
        <w:tc>
          <w:tcPr>
            <w:tcW w:w="1796" w:type="dxa"/>
            <w:tcBorders>
              <w:top w:val="nil"/>
              <w:left w:val="nil"/>
              <w:bottom w:val="single" w:sz="4" w:space="0" w:color="auto"/>
              <w:right w:val="single" w:sz="4" w:space="0" w:color="auto"/>
            </w:tcBorders>
            <w:shd w:val="clear" w:color="auto" w:fill="auto"/>
            <w:noWrap/>
            <w:vAlign w:val="bottom"/>
            <w:hideMark/>
          </w:tcPr>
          <w:p w14:paraId="1862D129" w14:textId="261C1802" w:rsidR="006377B2" w:rsidRPr="006377B2" w:rsidRDefault="006377B2" w:rsidP="006377B2">
            <w:pPr>
              <w:spacing w:after="0" w:line="240" w:lineRule="auto"/>
              <w:jc w:val="right"/>
              <w:rPr>
                <w:rFonts w:ascii="Calibri" w:eastAsia="Times New Roman" w:hAnsi="Calibri" w:cs="Calibri"/>
                <w:color w:val="000000"/>
              </w:rPr>
            </w:pPr>
            <w:r w:rsidRPr="006377B2">
              <w:rPr>
                <w:rFonts w:ascii="Calibri" w:eastAsia="Times New Roman" w:hAnsi="Calibri" w:cs="Calibri"/>
                <w:color w:val="000000"/>
              </w:rPr>
              <w:t>1</w:t>
            </w:r>
            <w:r w:rsidR="00AF4CB4">
              <w:rPr>
                <w:rFonts w:ascii="Calibri" w:eastAsia="Times New Roman" w:hAnsi="Calibri" w:cs="Calibri"/>
                <w:color w:val="000000"/>
              </w:rPr>
              <w:t>800</w:t>
            </w:r>
          </w:p>
        </w:tc>
        <w:tc>
          <w:tcPr>
            <w:tcW w:w="1220" w:type="dxa"/>
            <w:tcBorders>
              <w:top w:val="nil"/>
              <w:left w:val="nil"/>
              <w:bottom w:val="single" w:sz="4" w:space="0" w:color="auto"/>
              <w:right w:val="single" w:sz="4" w:space="0" w:color="auto"/>
            </w:tcBorders>
            <w:shd w:val="clear" w:color="auto" w:fill="auto"/>
            <w:noWrap/>
            <w:vAlign w:val="bottom"/>
            <w:hideMark/>
          </w:tcPr>
          <w:p w14:paraId="21FED316" w14:textId="77777777" w:rsidR="006377B2" w:rsidRPr="006377B2" w:rsidRDefault="006377B2" w:rsidP="006377B2">
            <w:pPr>
              <w:spacing w:after="0" w:line="240" w:lineRule="auto"/>
              <w:jc w:val="right"/>
              <w:rPr>
                <w:rFonts w:ascii="Calibri" w:eastAsia="Times New Roman" w:hAnsi="Calibri" w:cs="Calibri"/>
                <w:color w:val="000000"/>
              </w:rPr>
            </w:pPr>
            <w:r w:rsidRPr="006377B2">
              <w:rPr>
                <w:rFonts w:ascii="Calibri" w:eastAsia="Times New Roman" w:hAnsi="Calibri" w:cs="Calibri"/>
                <w:color w:val="000000"/>
              </w:rPr>
              <w:t>2296</w:t>
            </w:r>
          </w:p>
        </w:tc>
        <w:tc>
          <w:tcPr>
            <w:tcW w:w="1000" w:type="dxa"/>
            <w:tcBorders>
              <w:top w:val="nil"/>
              <w:left w:val="nil"/>
              <w:bottom w:val="single" w:sz="4" w:space="0" w:color="auto"/>
              <w:right w:val="single" w:sz="4" w:space="0" w:color="auto"/>
            </w:tcBorders>
            <w:shd w:val="clear" w:color="auto" w:fill="auto"/>
            <w:noWrap/>
            <w:vAlign w:val="bottom"/>
            <w:hideMark/>
          </w:tcPr>
          <w:p w14:paraId="47F4A784" w14:textId="66B23942" w:rsidR="006377B2" w:rsidRPr="006377B2" w:rsidRDefault="00AF4CB4" w:rsidP="006377B2">
            <w:pPr>
              <w:spacing w:after="0" w:line="240" w:lineRule="auto"/>
              <w:jc w:val="right"/>
              <w:rPr>
                <w:rFonts w:ascii="Calibri" w:eastAsia="Times New Roman" w:hAnsi="Calibri" w:cs="Calibri"/>
                <w:color w:val="000000"/>
              </w:rPr>
            </w:pPr>
            <w:r>
              <w:rPr>
                <w:rFonts w:ascii="Calibri" w:eastAsia="Times New Roman" w:hAnsi="Calibri" w:cs="Calibri"/>
                <w:color w:val="000000"/>
              </w:rPr>
              <w:t>27</w:t>
            </w:r>
            <w:r w:rsidR="006377B2" w:rsidRPr="006377B2">
              <w:rPr>
                <w:rFonts w:ascii="Calibri" w:eastAsia="Times New Roman" w:hAnsi="Calibri" w:cs="Calibri"/>
                <w:color w:val="000000"/>
              </w:rPr>
              <w:t>.</w:t>
            </w:r>
            <w:r>
              <w:rPr>
                <w:rFonts w:ascii="Calibri" w:eastAsia="Times New Roman" w:hAnsi="Calibri" w:cs="Calibri"/>
                <w:color w:val="000000"/>
              </w:rPr>
              <w:t>56</w:t>
            </w:r>
            <w:r w:rsidR="006377B2" w:rsidRPr="006377B2">
              <w:rPr>
                <w:rFonts w:ascii="Calibri" w:eastAsia="Times New Roman" w:hAnsi="Calibri" w:cs="Calibri"/>
                <w:color w:val="000000"/>
              </w:rPr>
              <w:t>%</w:t>
            </w:r>
          </w:p>
        </w:tc>
      </w:tr>
      <w:tr w:rsidR="006377B2" w:rsidRPr="006377B2" w14:paraId="51734C20" w14:textId="77777777" w:rsidTr="009E5824">
        <w:trPr>
          <w:trHeight w:val="29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0733A391" w14:textId="77777777" w:rsidR="006377B2" w:rsidRPr="006377B2" w:rsidRDefault="006377B2" w:rsidP="006377B2">
            <w:pPr>
              <w:spacing w:after="0" w:line="240" w:lineRule="auto"/>
              <w:rPr>
                <w:rFonts w:ascii="Calibri" w:eastAsia="Times New Roman" w:hAnsi="Calibri" w:cs="Calibri"/>
                <w:b/>
                <w:bCs/>
                <w:color w:val="000000"/>
              </w:rPr>
            </w:pPr>
            <w:r w:rsidRPr="006377B2">
              <w:rPr>
                <w:rFonts w:ascii="Calibri" w:eastAsia="Times New Roman" w:hAnsi="Calibri" w:cs="Calibri"/>
                <w:b/>
                <w:bCs/>
                <w:color w:val="000000"/>
              </w:rPr>
              <w:t>სულ:</w:t>
            </w:r>
          </w:p>
        </w:tc>
        <w:tc>
          <w:tcPr>
            <w:tcW w:w="1796" w:type="dxa"/>
            <w:tcBorders>
              <w:top w:val="nil"/>
              <w:left w:val="nil"/>
              <w:bottom w:val="single" w:sz="4" w:space="0" w:color="auto"/>
              <w:right w:val="single" w:sz="4" w:space="0" w:color="auto"/>
            </w:tcBorders>
            <w:shd w:val="clear" w:color="auto" w:fill="auto"/>
            <w:noWrap/>
            <w:vAlign w:val="bottom"/>
            <w:hideMark/>
          </w:tcPr>
          <w:p w14:paraId="63169EC8" w14:textId="45D64509" w:rsidR="006377B2" w:rsidRPr="006377B2" w:rsidRDefault="006377B2" w:rsidP="006377B2">
            <w:pPr>
              <w:spacing w:after="0" w:line="240" w:lineRule="auto"/>
              <w:jc w:val="right"/>
              <w:rPr>
                <w:rFonts w:ascii="Calibri" w:eastAsia="Times New Roman" w:hAnsi="Calibri" w:cs="Calibri"/>
                <w:b/>
                <w:bCs/>
                <w:color w:val="000000"/>
              </w:rPr>
            </w:pPr>
            <w:r w:rsidRPr="006377B2">
              <w:rPr>
                <w:rFonts w:ascii="Calibri" w:eastAsia="Times New Roman" w:hAnsi="Calibri" w:cs="Calibri"/>
                <w:b/>
                <w:bCs/>
                <w:color w:val="000000"/>
              </w:rPr>
              <w:t>7</w:t>
            </w:r>
            <w:r w:rsidR="00AF4CB4">
              <w:rPr>
                <w:rFonts w:ascii="Calibri" w:eastAsia="Times New Roman" w:hAnsi="Calibri" w:cs="Calibri"/>
                <w:b/>
                <w:bCs/>
                <w:color w:val="000000"/>
              </w:rPr>
              <w:t>914</w:t>
            </w:r>
          </w:p>
        </w:tc>
        <w:tc>
          <w:tcPr>
            <w:tcW w:w="1220" w:type="dxa"/>
            <w:tcBorders>
              <w:top w:val="nil"/>
              <w:left w:val="nil"/>
              <w:bottom w:val="single" w:sz="4" w:space="0" w:color="auto"/>
              <w:right w:val="single" w:sz="4" w:space="0" w:color="auto"/>
            </w:tcBorders>
            <w:shd w:val="clear" w:color="auto" w:fill="auto"/>
            <w:noWrap/>
            <w:vAlign w:val="bottom"/>
            <w:hideMark/>
          </w:tcPr>
          <w:p w14:paraId="75D645D4" w14:textId="77777777" w:rsidR="006377B2" w:rsidRPr="006377B2" w:rsidRDefault="006377B2" w:rsidP="006377B2">
            <w:pPr>
              <w:spacing w:after="0" w:line="240" w:lineRule="auto"/>
              <w:jc w:val="right"/>
              <w:rPr>
                <w:rFonts w:ascii="Calibri" w:eastAsia="Times New Roman" w:hAnsi="Calibri" w:cs="Calibri"/>
                <w:b/>
                <w:bCs/>
                <w:color w:val="000000"/>
              </w:rPr>
            </w:pPr>
            <w:r w:rsidRPr="006377B2">
              <w:rPr>
                <w:rFonts w:ascii="Calibri" w:eastAsia="Times New Roman" w:hAnsi="Calibri" w:cs="Calibri"/>
                <w:b/>
                <w:bCs/>
                <w:color w:val="000000"/>
              </w:rPr>
              <w:t>9418</w:t>
            </w:r>
          </w:p>
        </w:tc>
        <w:tc>
          <w:tcPr>
            <w:tcW w:w="1000" w:type="dxa"/>
            <w:tcBorders>
              <w:top w:val="nil"/>
              <w:left w:val="nil"/>
              <w:bottom w:val="single" w:sz="4" w:space="0" w:color="auto"/>
              <w:right w:val="single" w:sz="4" w:space="0" w:color="auto"/>
            </w:tcBorders>
            <w:shd w:val="clear" w:color="auto" w:fill="auto"/>
            <w:noWrap/>
            <w:vAlign w:val="bottom"/>
            <w:hideMark/>
          </w:tcPr>
          <w:p w14:paraId="3841DACA" w14:textId="41335089" w:rsidR="006377B2" w:rsidRPr="006377B2" w:rsidRDefault="00AF4CB4" w:rsidP="006377B2">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19</w:t>
            </w:r>
            <w:r w:rsidR="006377B2" w:rsidRPr="006377B2">
              <w:rPr>
                <w:rFonts w:ascii="Calibri" w:eastAsia="Times New Roman" w:hAnsi="Calibri" w:cs="Calibri"/>
                <w:b/>
                <w:bCs/>
                <w:color w:val="000000"/>
              </w:rPr>
              <w:t>%</w:t>
            </w:r>
          </w:p>
        </w:tc>
      </w:tr>
    </w:tbl>
    <w:p w14:paraId="04372B03" w14:textId="6C5FC5E2" w:rsidR="009E5824" w:rsidRPr="00ED10CA" w:rsidRDefault="009E5824" w:rsidP="009E5824">
      <w:pPr>
        <w:spacing w:after="0" w:line="24" w:lineRule="atLeast"/>
        <w:jc w:val="both"/>
        <w:rPr>
          <w:rFonts w:ascii="Sylfaen" w:eastAsia="Times New Roman" w:hAnsi="Sylfaen" w:cs="Sylfaen"/>
          <w:b/>
          <w:bCs/>
          <w:sz w:val="20"/>
          <w:szCs w:val="20"/>
          <w:lang w:val="ka-GE" w:eastAsia="ru-RU"/>
        </w:rPr>
      </w:pPr>
      <w:r w:rsidRPr="00ED10CA">
        <w:rPr>
          <w:rFonts w:ascii="Sylfaen" w:eastAsia="Times New Roman" w:hAnsi="Sylfaen" w:cs="Sylfaen"/>
          <w:b/>
          <w:bCs/>
          <w:sz w:val="20"/>
          <w:szCs w:val="20"/>
          <w:lang w:val="ka-GE" w:eastAsia="ru-RU"/>
        </w:rPr>
        <w:t xml:space="preserve">ცხრილი </w:t>
      </w:r>
      <w:r>
        <w:rPr>
          <w:rFonts w:ascii="Sylfaen" w:eastAsia="Times New Roman" w:hAnsi="Sylfaen" w:cs="Sylfaen"/>
          <w:b/>
          <w:bCs/>
          <w:sz w:val="20"/>
          <w:szCs w:val="20"/>
          <w:lang w:val="ka-GE" w:eastAsia="ru-RU"/>
        </w:rPr>
        <w:t>3</w:t>
      </w:r>
      <w:r w:rsidRPr="00ED10CA">
        <w:rPr>
          <w:rFonts w:ascii="Sylfaen" w:eastAsia="Times New Roman" w:hAnsi="Sylfaen" w:cs="Sylfaen"/>
          <w:b/>
          <w:bCs/>
          <w:sz w:val="20"/>
          <w:szCs w:val="20"/>
          <w:lang w:val="ka-GE" w:eastAsia="ru-RU"/>
        </w:rPr>
        <w:t>. სკოლამდელი დაწესებულებებ</w:t>
      </w:r>
      <w:r>
        <w:rPr>
          <w:rFonts w:ascii="Sylfaen" w:eastAsia="Times New Roman" w:hAnsi="Sylfaen" w:cs="Sylfaen"/>
          <w:b/>
          <w:bCs/>
          <w:sz w:val="20"/>
          <w:szCs w:val="20"/>
          <w:lang w:val="ka-GE" w:eastAsia="ru-RU"/>
        </w:rPr>
        <w:t>ში აღსაზრდელების</w:t>
      </w:r>
      <w:r w:rsidRPr="00ED10CA">
        <w:rPr>
          <w:rFonts w:ascii="Sylfaen" w:eastAsia="Times New Roman" w:hAnsi="Sylfaen" w:cs="Sylfaen"/>
          <w:b/>
          <w:bCs/>
          <w:sz w:val="20"/>
          <w:szCs w:val="20"/>
          <w:lang w:val="ka-GE" w:eastAsia="ru-RU"/>
        </w:rPr>
        <w:t xml:space="preserve"> რაოდენობის ზრდის დინამიკა 2016-2020</w:t>
      </w:r>
    </w:p>
    <w:p w14:paraId="45A3E597" w14:textId="77777777" w:rsidR="006377B2" w:rsidRPr="00FD1922" w:rsidRDefault="006377B2" w:rsidP="005821A7">
      <w:pPr>
        <w:spacing w:after="0" w:line="24" w:lineRule="atLeast"/>
        <w:jc w:val="both"/>
        <w:rPr>
          <w:rFonts w:ascii="Sylfaen" w:eastAsia="Times New Roman" w:hAnsi="Sylfaen" w:cs="Sylfaen"/>
          <w:sz w:val="24"/>
          <w:szCs w:val="24"/>
          <w:lang w:val="ka-GE" w:eastAsia="ru-RU"/>
        </w:rPr>
      </w:pPr>
    </w:p>
    <w:p w14:paraId="16A97380" w14:textId="1CFC85EE" w:rsidR="00F91495" w:rsidRDefault="001C6865" w:rsidP="005821A7">
      <w:pPr>
        <w:spacing w:after="0" w:line="24" w:lineRule="atLeast"/>
        <w:jc w:val="both"/>
        <w:rPr>
          <w:rFonts w:ascii="Sylfaen" w:eastAsia="Times New Roman" w:hAnsi="Sylfaen" w:cs="Sylfaen"/>
          <w:sz w:val="24"/>
          <w:szCs w:val="24"/>
          <w:lang w:val="ka-GE" w:eastAsia="ru-RU"/>
        </w:rPr>
      </w:pPr>
      <w:r>
        <w:rPr>
          <w:rFonts w:ascii="Sylfaen" w:eastAsia="Times New Roman" w:hAnsi="Sylfaen" w:cs="Sylfaen"/>
          <w:sz w:val="24"/>
          <w:szCs w:val="24"/>
          <w:lang w:val="ka-GE" w:eastAsia="ru-RU"/>
        </w:rPr>
        <w:t xml:space="preserve">ამ პოზიტიური ცვლილებების კვალდაკვალ, მნიშვნელოვანია გაანალიზდეს სკოლამდელი განატლების პოლიტიკა განათლების ხელმისაწვდომობის და ინტეგრაციის კონტექსტში არსებული ხარბვეზების თვალსაზრისითაც. ამ მხრივ სამი მნიშვნელოვანი ხარვეზი გამოვლინდა: (ა) ეთნიკურად შერეულ რაიონებში სკილამდელი განათლება ძირითადად ხელმისაწვდომია ქართულენოვან დასახლებებისთვის (ბოლნისი, დმანისი, </w:t>
      </w:r>
      <w:r w:rsidR="00417E38">
        <w:rPr>
          <w:rFonts w:ascii="Sylfaen" w:eastAsia="Times New Roman" w:hAnsi="Sylfaen" w:cs="Sylfaen"/>
          <w:sz w:val="24"/>
          <w:szCs w:val="24"/>
          <w:lang w:val="ka-GE" w:eastAsia="ru-RU"/>
        </w:rPr>
        <w:t>თეთრიწყარო</w:t>
      </w:r>
      <w:r>
        <w:rPr>
          <w:rFonts w:ascii="Sylfaen" w:eastAsia="Times New Roman" w:hAnsi="Sylfaen" w:cs="Sylfaen"/>
          <w:sz w:val="24"/>
          <w:szCs w:val="24"/>
          <w:lang w:val="ka-GE" w:eastAsia="ru-RU"/>
        </w:rPr>
        <w:t>); (ბ) სკოლამდელი განათლების დაწესებულებების ქვემო ქართლის რეგიონში (გარდა მარნეულისა) ძირითადად ფუნქციობენ მხოლოდ სახელმწიფო ენაზე და ბილინგვიზმი და მისი პოზიტიური კოგნიტური და სოციალური ეფექტები უგუვებელყოფილია; (გ) სკოლამდელი განათლების ხელმისაწვდომობის, ინფრასტრუქტურის თუ სწავლების განვი</w:t>
      </w:r>
      <w:r w:rsidR="000E03EE">
        <w:rPr>
          <w:rFonts w:ascii="Sylfaen" w:eastAsia="Times New Roman" w:hAnsi="Sylfaen" w:cs="Sylfaen"/>
          <w:sz w:val="24"/>
          <w:szCs w:val="24"/>
          <w:lang w:val="ka-GE" w:eastAsia="ru-RU"/>
        </w:rPr>
        <w:t>თ</w:t>
      </w:r>
      <w:r>
        <w:rPr>
          <w:rFonts w:ascii="Sylfaen" w:eastAsia="Times New Roman" w:hAnsi="Sylfaen" w:cs="Sylfaen"/>
          <w:sz w:val="24"/>
          <w:szCs w:val="24"/>
          <w:lang w:val="ka-GE" w:eastAsia="ru-RU"/>
        </w:rPr>
        <w:t>არება არ არის სი</w:t>
      </w:r>
      <w:r w:rsidR="00255E4A">
        <w:rPr>
          <w:rFonts w:ascii="Sylfaen" w:eastAsia="Times New Roman" w:hAnsi="Sylfaen" w:cs="Sylfaen"/>
          <w:sz w:val="24"/>
          <w:szCs w:val="24"/>
          <w:lang w:val="ka-GE" w:eastAsia="ru-RU"/>
        </w:rPr>
        <w:t>ს</w:t>
      </w:r>
      <w:r>
        <w:rPr>
          <w:rFonts w:ascii="Sylfaen" w:eastAsia="Times New Roman" w:hAnsi="Sylfaen" w:cs="Sylfaen"/>
          <w:sz w:val="24"/>
          <w:szCs w:val="24"/>
          <w:lang w:val="ka-GE" w:eastAsia="ru-RU"/>
        </w:rPr>
        <w:t>ტემური და არ ეფუძნება სკოლამდელი და ზოგადი ხარისხიანი განათლების უზრუნველყოფის პრინციპებს. მოკლედ განვიხილავთ თითოეულ გამოვლენილ ხარვეზს.</w:t>
      </w:r>
    </w:p>
    <w:p w14:paraId="2B97A322" w14:textId="735A1C9A" w:rsidR="001C6865" w:rsidRDefault="001C6865" w:rsidP="005821A7">
      <w:pPr>
        <w:spacing w:after="0" w:line="24" w:lineRule="atLeast"/>
        <w:jc w:val="both"/>
        <w:rPr>
          <w:rFonts w:ascii="Sylfaen" w:eastAsia="Times New Roman" w:hAnsi="Sylfaen" w:cs="Sylfaen"/>
          <w:sz w:val="24"/>
          <w:szCs w:val="24"/>
          <w:lang w:val="ka-GE" w:eastAsia="ru-RU"/>
        </w:rPr>
      </w:pPr>
    </w:p>
    <w:p w14:paraId="63082433" w14:textId="1C726F3C" w:rsidR="001C6865" w:rsidRPr="001C6865" w:rsidRDefault="001C6865" w:rsidP="005821A7">
      <w:pPr>
        <w:spacing w:after="0" w:line="24" w:lineRule="atLeast"/>
        <w:jc w:val="both"/>
        <w:rPr>
          <w:rFonts w:ascii="Sylfaen" w:eastAsia="Times New Roman" w:hAnsi="Sylfaen" w:cs="Sylfaen"/>
          <w:i/>
          <w:iCs/>
          <w:sz w:val="24"/>
          <w:szCs w:val="24"/>
          <w:lang w:val="ka-GE" w:eastAsia="ru-RU"/>
        </w:rPr>
      </w:pPr>
      <w:r w:rsidRPr="001C6865">
        <w:rPr>
          <w:rFonts w:ascii="Sylfaen" w:eastAsia="Times New Roman" w:hAnsi="Sylfaen" w:cs="Sylfaen"/>
          <w:i/>
          <w:iCs/>
          <w:sz w:val="24"/>
          <w:szCs w:val="24"/>
          <w:lang w:val="ka-GE" w:eastAsia="ru-RU"/>
        </w:rPr>
        <w:t>სკილამდელი განათლება ძირითადად ხელმისაწვდომია ქართულენოვან დასახლებებისთვის</w:t>
      </w:r>
    </w:p>
    <w:p w14:paraId="0C2FED88" w14:textId="543106D2" w:rsidR="00F334DE" w:rsidRDefault="001C6865" w:rsidP="00F334DE">
      <w:pPr>
        <w:spacing w:after="0" w:line="24" w:lineRule="atLeast"/>
        <w:jc w:val="both"/>
        <w:rPr>
          <w:rFonts w:ascii="Sylfaen" w:eastAsia="Times New Roman" w:hAnsi="Sylfaen" w:cs="Sylfaen"/>
          <w:sz w:val="24"/>
          <w:szCs w:val="24"/>
          <w:lang w:val="ka-GE" w:eastAsia="ru-RU"/>
        </w:rPr>
      </w:pPr>
      <w:r>
        <w:rPr>
          <w:rFonts w:ascii="Sylfaen" w:eastAsia="Times New Roman" w:hAnsi="Sylfaen" w:cs="Sylfaen"/>
          <w:sz w:val="24"/>
          <w:szCs w:val="24"/>
          <w:lang w:val="ka-GE" w:eastAsia="ru-RU"/>
        </w:rPr>
        <w:tab/>
        <w:t xml:space="preserve">აღნიშნული ტენდენცია თვალსაჩინოა თუ გავაანალიზებთ სკოლამდელი დაწესებულებების განლაგებას და განლაგების შესაბამის მოსახლეობის ეთნიკურ შემადგენლობას. მაგალითისთვის დმანისის რაიონში მოსახლეობის 65 % ეთნიკურად აზერბაიჯანელები წარმოადგენენ, ხოლო სკოლამდელ დაწესებულებებში </w:t>
      </w:r>
      <w:r>
        <w:rPr>
          <w:rFonts w:ascii="Sylfaen" w:eastAsia="Times New Roman" w:hAnsi="Sylfaen" w:cs="Sylfaen"/>
          <w:sz w:val="24"/>
          <w:szCs w:val="24"/>
          <w:lang w:val="ka-GE" w:eastAsia="ru-RU"/>
        </w:rPr>
        <w:lastRenderedPageBreak/>
        <w:t>აღსაზრდელთა 337-დან მხოლოდ 63 (დაახლოებით 20%) წარმოადგენს აზერბაიჯანელ და სომეხ აღსაზრდელებს. თუ ბაღების განლაგებასაც გავაანალიზებთ აქაც საინტერესო სურათი იკვეთება. დმანისში 9 სკოლამდელი დაწესებულებაა, რომლებიც შემდგნაირი გეოგრაფიული განლაგებითაა წარმოდგენილი: დ</w:t>
      </w:r>
      <w:r w:rsidR="00255E4A">
        <w:rPr>
          <w:rFonts w:ascii="Sylfaen" w:eastAsia="Times New Roman" w:hAnsi="Sylfaen" w:cs="Sylfaen"/>
          <w:sz w:val="24"/>
          <w:szCs w:val="24"/>
          <w:lang w:val="ka-GE" w:eastAsia="ru-RU"/>
        </w:rPr>
        <w:t>მან</w:t>
      </w:r>
      <w:r>
        <w:rPr>
          <w:rFonts w:ascii="Sylfaen" w:eastAsia="Times New Roman" w:hAnsi="Sylfaen" w:cs="Sylfaen"/>
          <w:sz w:val="24"/>
          <w:szCs w:val="24"/>
          <w:lang w:val="ka-GE" w:eastAsia="ru-RU"/>
        </w:rPr>
        <w:t xml:space="preserve">ისში 2 ბაღი,მაშავერა, ბოსლები, განთიადი, გომარეთი, სარკინეთი, ვარდისუბანი, ჯავახი (დმანისის მუნიციპალიტეტი, 2020). ყველა ამ გეოგრაფიულ დასახლებაში ეთნიკურად ქართველები სახლობენ ან უმრავლესობით არიან წარმოდგენილნი. ხოლო აზერბაიჯანულენოვანი მოსახლეობით დასახლებულ </w:t>
      </w:r>
      <w:r w:rsidR="00F334DE">
        <w:rPr>
          <w:rFonts w:ascii="Sylfaen" w:eastAsia="Times New Roman" w:hAnsi="Sylfaen" w:cs="Sylfaen"/>
          <w:sz w:val="24"/>
          <w:szCs w:val="24"/>
          <w:lang w:val="ka-GE" w:eastAsia="ru-RU"/>
        </w:rPr>
        <w:t>30-ზე მეტი</w:t>
      </w:r>
      <w:r>
        <w:rPr>
          <w:rFonts w:ascii="Sylfaen" w:eastAsia="Times New Roman" w:hAnsi="Sylfaen" w:cs="Sylfaen"/>
          <w:sz w:val="24"/>
          <w:szCs w:val="24"/>
          <w:lang w:val="ka-GE" w:eastAsia="ru-RU"/>
        </w:rPr>
        <w:t xml:space="preserve"> სასოფლო დასახლებებში არცერთი სკოლამდელი დაწესებულება არ ფუნქციობს და არც 2015-2020 წლებში განხორციელებულა რაიმე ქმედება ხელმისაწვდომობის გასაზრდელად.</w:t>
      </w:r>
      <w:r w:rsidR="00F334DE">
        <w:rPr>
          <w:rFonts w:ascii="Sylfaen" w:eastAsia="Times New Roman" w:hAnsi="Sylfaen" w:cs="Sylfaen"/>
          <w:sz w:val="24"/>
          <w:szCs w:val="24"/>
          <w:lang w:val="ka-GE" w:eastAsia="ru-RU"/>
        </w:rPr>
        <w:t xml:space="preserve"> ანალოგიური ვითარებაა ბოლნისის რაიონში, სადაც 12 სკოლამდელი დაწესებულება და 5 დღის ცენტრი ფუნქციობს. 12 სკოლამდელი დაწესებულება ქართულენოვანი მოსახლეობით განლაგებულ დასახლებებშია, ხოლო 5 დღის ცენტრი განლაგებულია უმცირესობებით დასახლებულ სოფლებში.</w:t>
      </w:r>
    </w:p>
    <w:p w14:paraId="32FE85BC" w14:textId="402EC49B" w:rsidR="00416118" w:rsidRDefault="00416118" w:rsidP="00F334DE">
      <w:pPr>
        <w:spacing w:after="0" w:line="24" w:lineRule="atLeast"/>
        <w:jc w:val="both"/>
        <w:rPr>
          <w:rFonts w:ascii="Sylfaen" w:eastAsia="Times New Roman" w:hAnsi="Sylfaen" w:cs="Sylfaen"/>
          <w:sz w:val="24"/>
          <w:szCs w:val="24"/>
          <w:lang w:val="ka-GE" w:eastAsia="ru-RU"/>
        </w:rPr>
      </w:pPr>
      <w:r>
        <w:rPr>
          <w:rFonts w:ascii="Sylfaen" w:eastAsia="Times New Roman" w:hAnsi="Sylfaen" w:cs="Sylfaen"/>
          <w:sz w:val="24"/>
          <w:szCs w:val="24"/>
          <w:lang w:val="ka-GE" w:eastAsia="ru-RU"/>
        </w:rPr>
        <w:tab/>
        <w:t>თეთრიწყაროს რაიონში ანალოგიური ვითარება</w:t>
      </w:r>
      <w:r w:rsidR="00D053A7">
        <w:rPr>
          <w:rFonts w:ascii="Sylfaen" w:eastAsia="Times New Roman" w:hAnsi="Sylfaen" w:cs="Sylfaen"/>
          <w:sz w:val="24"/>
          <w:szCs w:val="24"/>
          <w:lang w:val="ka-GE" w:eastAsia="ru-RU"/>
        </w:rPr>
        <w:t>ა</w:t>
      </w:r>
      <w:r>
        <w:rPr>
          <w:rFonts w:ascii="Sylfaen" w:eastAsia="Times New Roman" w:hAnsi="Sylfaen" w:cs="Sylfaen"/>
          <w:sz w:val="24"/>
          <w:szCs w:val="24"/>
          <w:lang w:val="ka-GE" w:eastAsia="ru-RU"/>
        </w:rPr>
        <w:t>. ერთადერთი სოფელი, რომელიც სრულად აზერბაიჯანელი უმცირესობით არის დასახლებული არის სოფელი ქოსალარი, რომელშიც არ ფუნქციობს სკოლამდელი დაწესებულება, იმ დროს, როდესაც უფრო რაოდენობრივად მცირე სასოფლო დასახლებებს ქართულენოვანი მოსახლეობით, როგორიცაა, ჭივჭავი, ხაიში, ფარცხნისი, გოლ</w:t>
      </w:r>
      <w:r w:rsidR="00725286">
        <w:rPr>
          <w:rFonts w:ascii="Sylfaen" w:eastAsia="Times New Roman" w:hAnsi="Sylfaen" w:cs="Sylfaen"/>
          <w:sz w:val="24"/>
          <w:szCs w:val="24"/>
          <w:lang w:val="ka-GE" w:eastAsia="ru-RU"/>
        </w:rPr>
        <w:t>თ</w:t>
      </w:r>
      <w:r>
        <w:rPr>
          <w:rFonts w:ascii="Sylfaen" w:eastAsia="Times New Roman" w:hAnsi="Sylfaen" w:cs="Sylfaen"/>
          <w:sz w:val="24"/>
          <w:szCs w:val="24"/>
          <w:lang w:val="ka-GE" w:eastAsia="ru-RU"/>
        </w:rPr>
        <w:t>ეთი</w:t>
      </w:r>
      <w:r w:rsidRPr="00416118">
        <w:rPr>
          <w:rFonts w:ascii="Sylfaen" w:eastAsia="Times New Roman" w:hAnsi="Sylfaen" w:cs="Sylfaen"/>
          <w:sz w:val="24"/>
          <w:szCs w:val="24"/>
          <w:lang w:val="ka-GE" w:eastAsia="ru-RU"/>
        </w:rPr>
        <w:t xml:space="preserve">, </w:t>
      </w:r>
      <w:r>
        <w:rPr>
          <w:rFonts w:ascii="Sylfaen" w:eastAsia="Times New Roman" w:hAnsi="Sylfaen" w:cs="Sylfaen"/>
          <w:sz w:val="24"/>
          <w:szCs w:val="24"/>
          <w:lang w:val="ka-GE" w:eastAsia="ru-RU"/>
        </w:rPr>
        <w:t>აქვთ სკოლამდელი დაწესებულებები. აქვე უნდა აღვნიშნოთ, რომ სოფელ წინწყაროში, სადაც აგრეთვე სახლობენ ეთნიკურად აზერბაიჯანელები გახსნილი</w:t>
      </w:r>
      <w:r w:rsidR="00725286">
        <w:rPr>
          <w:rFonts w:ascii="Sylfaen" w:eastAsia="Times New Roman" w:hAnsi="Sylfaen" w:cs="Sylfaen"/>
          <w:sz w:val="24"/>
          <w:szCs w:val="24"/>
          <w:lang w:val="ka-GE" w:eastAsia="ru-RU"/>
        </w:rPr>
        <w:t>ა</w:t>
      </w:r>
      <w:r>
        <w:rPr>
          <w:rFonts w:ascii="Sylfaen" w:eastAsia="Times New Roman" w:hAnsi="Sylfaen" w:cs="Sylfaen"/>
          <w:sz w:val="24"/>
          <w:szCs w:val="24"/>
          <w:lang w:val="ka-GE" w:eastAsia="ru-RU"/>
        </w:rPr>
        <w:t xml:space="preserve"> სკოლამდელი დაწესებულება, თუმცა სოფელ წინწყაროში უმრავლესობას ეთნიკურად ქართველები წარმოადგენენ და სკოლამდელი დაწესებულებაც მხოლოდ ქართულ ენაზე წარმართავს აღმზრდელობით პროცესს.</w:t>
      </w:r>
      <w:r w:rsidR="00725286">
        <w:rPr>
          <w:rFonts w:ascii="Sylfaen" w:eastAsia="Times New Roman" w:hAnsi="Sylfaen" w:cs="Sylfaen"/>
          <w:sz w:val="24"/>
          <w:szCs w:val="24"/>
          <w:lang w:val="ka-GE" w:eastAsia="ru-RU"/>
        </w:rPr>
        <w:t xml:space="preserve"> ერთენოვანი განათლება ქვემო ქართლის სკოლამდელი დაწესებულებების მნიშვნელოვანი მახასიათებელია და სწორედ ამ საკითხს განვიხილავთ შემდეგ ნაწილში.</w:t>
      </w:r>
    </w:p>
    <w:p w14:paraId="5D395243" w14:textId="7B15BA04" w:rsidR="00725286" w:rsidRDefault="00725286" w:rsidP="00F334DE">
      <w:pPr>
        <w:spacing w:after="0" w:line="24" w:lineRule="atLeast"/>
        <w:jc w:val="both"/>
        <w:rPr>
          <w:rFonts w:ascii="Sylfaen" w:eastAsia="Times New Roman" w:hAnsi="Sylfaen" w:cs="Sylfaen"/>
          <w:sz w:val="24"/>
          <w:szCs w:val="24"/>
          <w:lang w:val="ka-GE" w:eastAsia="ru-RU"/>
        </w:rPr>
      </w:pPr>
    </w:p>
    <w:p w14:paraId="0B8E17F4" w14:textId="18EADF91" w:rsidR="00725286" w:rsidRPr="00725286" w:rsidRDefault="00725286" w:rsidP="00F334DE">
      <w:pPr>
        <w:spacing w:after="0" w:line="24" w:lineRule="atLeast"/>
        <w:jc w:val="both"/>
        <w:rPr>
          <w:rFonts w:ascii="Sylfaen" w:eastAsia="Times New Roman" w:hAnsi="Sylfaen" w:cs="Sylfaen"/>
          <w:i/>
          <w:iCs/>
          <w:sz w:val="24"/>
          <w:szCs w:val="24"/>
          <w:lang w:val="ka-GE" w:eastAsia="ru-RU"/>
        </w:rPr>
      </w:pPr>
      <w:r w:rsidRPr="00725286">
        <w:rPr>
          <w:rFonts w:ascii="Sylfaen" w:eastAsia="Times New Roman" w:hAnsi="Sylfaen" w:cs="Sylfaen"/>
          <w:i/>
          <w:iCs/>
          <w:sz w:val="24"/>
          <w:szCs w:val="24"/>
          <w:lang w:val="ka-GE" w:eastAsia="ru-RU"/>
        </w:rPr>
        <w:t>ერთენოვნება და ბილინგვიზმის უგუვებელყოფა ქვემო ქართლის სკოლამდელ დაწესებულებებში</w:t>
      </w:r>
    </w:p>
    <w:p w14:paraId="058F750D" w14:textId="77777777" w:rsidR="00725286" w:rsidRDefault="00725286" w:rsidP="00F334DE">
      <w:pPr>
        <w:spacing w:after="0" w:line="24" w:lineRule="atLeast"/>
        <w:jc w:val="both"/>
        <w:rPr>
          <w:rFonts w:ascii="Sylfaen" w:eastAsia="Times New Roman" w:hAnsi="Sylfaen" w:cs="Sylfaen"/>
          <w:sz w:val="24"/>
          <w:szCs w:val="24"/>
          <w:lang w:val="ka-GE" w:eastAsia="ru-RU"/>
        </w:rPr>
      </w:pPr>
    </w:p>
    <w:p w14:paraId="7DDE6BB2" w14:textId="5621DE4A" w:rsidR="00725286" w:rsidRDefault="00850B17" w:rsidP="00F334DE">
      <w:pPr>
        <w:spacing w:after="0" w:line="24" w:lineRule="atLeast"/>
        <w:jc w:val="both"/>
        <w:rPr>
          <w:rFonts w:ascii="Sylfaen" w:eastAsia="Times New Roman" w:hAnsi="Sylfaen" w:cs="Sylfaen"/>
          <w:sz w:val="24"/>
          <w:szCs w:val="24"/>
          <w:lang w:val="ka-GE" w:eastAsia="ru-RU"/>
        </w:rPr>
      </w:pPr>
      <w:r>
        <w:rPr>
          <w:rFonts w:ascii="Sylfaen" w:eastAsia="Times New Roman" w:hAnsi="Sylfaen" w:cs="Sylfaen"/>
          <w:sz w:val="24"/>
          <w:szCs w:val="24"/>
          <w:lang w:val="ka-GE" w:eastAsia="ru-RU"/>
        </w:rPr>
        <w:t>ქვემო ქართლის აზერბაიჯანულენოვანი მოსახლეობით კომპაქტურ განსახლების რაიონებში სკოლამდელი დაწესებულებებში აღზრდისა და განვითარების ენა მხოლოდ სახელმწიფო ენაა. ამ თვალსაზრისით გამონაკლისია მარნეულის რაიონი. რაც შეეხება ბოლნისის, დმანისის, თეთრიწყაროს, გარდაბნის რაიონებს ყველგან სკოლამდელი დაწეებულებები ფუნქციობენ მხოლოდ სახელმწიფო ენაზე. მიუხედავად იმისა, რომ ამ რაიონების უმრავლესობაშიში მოსახლეობის უმრავლესობას ეთნიკურად აზერბაიჯანელები წარმოადგენენ (დმანისი-65.46 %</w:t>
      </w:r>
      <w:r>
        <w:rPr>
          <w:rFonts w:ascii="Sylfaen" w:eastAsia="Times New Roman" w:hAnsi="Sylfaen" w:cs="Sylfaen"/>
          <w:sz w:val="24"/>
          <w:szCs w:val="24"/>
          <w:lang w:eastAsia="ru-RU"/>
        </w:rPr>
        <w:t xml:space="preserve">; </w:t>
      </w:r>
      <w:r>
        <w:rPr>
          <w:rFonts w:ascii="Sylfaen" w:eastAsia="Times New Roman" w:hAnsi="Sylfaen" w:cs="Sylfaen"/>
          <w:sz w:val="24"/>
          <w:szCs w:val="24"/>
          <w:lang w:val="ka-GE" w:eastAsia="ru-RU"/>
        </w:rPr>
        <w:t xml:space="preserve">ბოლნისი-63,38%; გარდაბანი-43.53%). </w:t>
      </w:r>
    </w:p>
    <w:p w14:paraId="7CB038B3" w14:textId="6A265445" w:rsidR="00B82551" w:rsidRDefault="00850B17" w:rsidP="00850B17">
      <w:pPr>
        <w:spacing w:after="0" w:line="24" w:lineRule="atLeast"/>
        <w:jc w:val="both"/>
        <w:rPr>
          <w:rFonts w:ascii="Sylfaen" w:eastAsia="Times New Roman" w:hAnsi="Sylfaen" w:cs="Sylfaen"/>
          <w:sz w:val="24"/>
          <w:szCs w:val="24"/>
          <w:lang w:val="ka-GE" w:eastAsia="ru-RU"/>
        </w:rPr>
      </w:pPr>
      <w:r>
        <w:rPr>
          <w:rFonts w:ascii="Sylfaen" w:eastAsia="Times New Roman" w:hAnsi="Sylfaen" w:cs="Sylfaen"/>
          <w:sz w:val="24"/>
          <w:szCs w:val="24"/>
          <w:lang w:val="ka-GE" w:eastAsia="ru-RU"/>
        </w:rPr>
        <w:tab/>
        <w:t xml:space="preserve">რაც შეეხება მარნეულის რაიონს, აღნიშნულ რაიონში მოსახლეობის 83.77% ეთნიკურად აზერბაიჯანელი და 6.99 ეთნიკურად სომეხი მოსახლეობა, ანუ მოსახლეობის 90% უმცირესობას წარმოადგენს, ხოლო ქართულენოვანი მოსახლეობა </w:t>
      </w:r>
      <w:r>
        <w:rPr>
          <w:rFonts w:ascii="Sylfaen" w:eastAsia="Times New Roman" w:hAnsi="Sylfaen" w:cs="Sylfaen"/>
          <w:sz w:val="24"/>
          <w:szCs w:val="24"/>
          <w:lang w:val="ka-GE" w:eastAsia="ru-RU"/>
        </w:rPr>
        <w:lastRenderedPageBreak/>
        <w:t>წარმოადგენს დომინანტურ ჯგუფს, თუმცა უმცირესობაში მყოფს შესაბამის რაიონში (უმრავლესობა უმცირესობაში). სწორედ ამ კონტექსტში საინტერესოა სკოლამდელი განათლებისადმი არსებული ენობრივი მიდგომები. მარნეულის რაიონში</w:t>
      </w:r>
      <w:r w:rsidR="00B82551">
        <w:rPr>
          <w:rFonts w:ascii="Sylfaen" w:eastAsia="Times New Roman" w:hAnsi="Sylfaen" w:cs="Sylfaen"/>
          <w:sz w:val="24"/>
          <w:szCs w:val="24"/>
          <w:lang w:val="ka-GE" w:eastAsia="ru-RU"/>
        </w:rPr>
        <w:t xml:space="preserve"> გხვდება ქართულენოვანი, აზერბაიჯანულენოვანი, რუსულენოვანი, სომხურენოვანი და სექტორული ჯგუფი. მარნეულის რაიონი იძლევა კარგი ანალიზის საშუალებას.</w:t>
      </w:r>
    </w:p>
    <w:p w14:paraId="5B7BBEA5" w14:textId="2FD20B89" w:rsidR="00D02277" w:rsidRDefault="00D02277" w:rsidP="00850B17">
      <w:pPr>
        <w:spacing w:after="0" w:line="24" w:lineRule="atLeast"/>
        <w:jc w:val="both"/>
        <w:rPr>
          <w:rFonts w:ascii="Sylfaen" w:eastAsia="Times New Roman" w:hAnsi="Sylfaen" w:cs="Sylfaen"/>
          <w:sz w:val="24"/>
          <w:szCs w:val="24"/>
          <w:lang w:val="ka-GE" w:eastAsia="ru-RU"/>
        </w:rPr>
      </w:pPr>
      <w:r>
        <w:rPr>
          <w:rFonts w:ascii="Sylfaen" w:eastAsia="Times New Roman" w:hAnsi="Sylfaen" w:cs="Sylfaen"/>
          <w:sz w:val="24"/>
          <w:szCs w:val="24"/>
          <w:lang w:val="ka-GE" w:eastAsia="ru-RU"/>
        </w:rPr>
        <w:tab/>
        <w:t xml:space="preserve">მარნეულის რაიონში სწავლების ენის მიხედვით ჯგუფების გადანაწილება და რაოდენობა, ისევე როგორც ჯგუფებში აღსაზრდელთა გადანაწილება თვალნათელს ხდის სკოლამდელ დაწესებულებებში არსებულ ენობრივ პოლიტიკას, კერძოდ: (ა) სკოლამდელი დაწესებულებების აბსოლუტური უმრავლესობა ერთენოვანია და გვხვდება 2020 წლის მონაცემებით 27 ქართულენოვანი ჯგუფი, 17 აზერბაიჯანულენოვანი, 6 რუსულენოვანი, 1 სომხურენოვანი და 4 შერეული ჯგუფი; (ბ) ჯგუფების და აღსაზრდელთა რაოდენობა ჭარბობს ქართულენოვან სკოლამდელ დაწესებულებებში. 2020 წლის მონაცემებით მარნეულის რაიონში სკოლამდელ აღსაზრდელთა 58% ქართულენოვან სკოლამდელ დაწესებულებაში დადის მხოლოდ 27,5% აზერბაიჯანულენოვან ბაღებში; (გ) ქართულენოვან ჯგუფებში აღსაზრდელთა რაოდენობა არის ძალიან მაღალი და ამ რაოდენობის პირობებში როგორც აღმზრდელობითი აგრეთვე უსაფრთხოების თვალსაზრისით პოზიტიური სიტუაციის შენარჩუნება რთულია; (დ) ბილინგვიზმის განვითარება და შესაბამისი მიდგომების ამუშავება არ იკვეთება სკოლამდელი დაწესებულებების ენის შერჩევის პოლიტიკიდან გამომდინარე. </w:t>
      </w:r>
      <w:r w:rsidR="00D5507B">
        <w:rPr>
          <w:rFonts w:ascii="Sylfaen" w:eastAsia="Times New Roman" w:hAnsi="Sylfaen" w:cs="Sylfaen"/>
          <w:sz w:val="24"/>
          <w:szCs w:val="24"/>
          <w:lang w:val="ka-GE" w:eastAsia="ru-RU"/>
        </w:rPr>
        <w:t>დეტალური ინფორმაცია იხილეთ მე-4 და მე-5 ცხრილების სახით</w:t>
      </w:r>
    </w:p>
    <w:p w14:paraId="01007670" w14:textId="09CC542C" w:rsidR="006D1531" w:rsidRDefault="006D1531" w:rsidP="00850B17">
      <w:pPr>
        <w:spacing w:after="0" w:line="24" w:lineRule="atLeast"/>
        <w:jc w:val="both"/>
        <w:rPr>
          <w:rFonts w:ascii="Sylfaen" w:eastAsia="Times New Roman" w:hAnsi="Sylfaen" w:cs="Sylfaen"/>
          <w:sz w:val="24"/>
          <w:szCs w:val="24"/>
          <w:lang w:val="ka-GE" w:eastAsia="ru-RU"/>
        </w:rPr>
      </w:pPr>
    </w:p>
    <w:tbl>
      <w:tblPr>
        <w:tblW w:w="8060" w:type="dxa"/>
        <w:tblLook w:val="04A0" w:firstRow="1" w:lastRow="0" w:firstColumn="1" w:lastColumn="0" w:noHBand="0" w:noVBand="1"/>
      </w:tblPr>
      <w:tblGrid>
        <w:gridCol w:w="5520"/>
        <w:gridCol w:w="960"/>
        <w:gridCol w:w="1580"/>
      </w:tblGrid>
      <w:tr w:rsidR="006D1531" w:rsidRPr="006D1531" w14:paraId="56523702" w14:textId="77777777" w:rsidTr="006D1531">
        <w:trPr>
          <w:trHeight w:val="37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B570A" w14:textId="77777777" w:rsidR="006D1531" w:rsidRPr="006D1531" w:rsidRDefault="006D1531" w:rsidP="006D1531">
            <w:pPr>
              <w:spacing w:after="0" w:line="240" w:lineRule="auto"/>
              <w:rPr>
                <w:rFonts w:ascii="Calibri" w:eastAsia="Times New Roman" w:hAnsi="Calibri" w:cs="Calibri"/>
                <w:b/>
                <w:bCs/>
                <w:color w:val="000000"/>
              </w:rPr>
            </w:pPr>
            <w:r w:rsidRPr="006D1531">
              <w:rPr>
                <w:rFonts w:ascii="Calibri" w:eastAsia="Times New Roman" w:hAnsi="Calibri" w:cs="Calibri"/>
                <w:b/>
                <w:bCs/>
                <w:color w:val="000000"/>
              </w:rPr>
              <w:t>მარნეული</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EF708DB" w14:textId="77777777" w:rsidR="006D1531" w:rsidRPr="006D1531" w:rsidRDefault="006D1531" w:rsidP="006D1531">
            <w:pPr>
              <w:spacing w:after="0" w:line="240" w:lineRule="auto"/>
              <w:rPr>
                <w:rFonts w:ascii="Calibri" w:eastAsia="Times New Roman" w:hAnsi="Calibri" w:cs="Calibri"/>
                <w:color w:val="000000"/>
              </w:rPr>
            </w:pPr>
            <w:r w:rsidRPr="006D1531">
              <w:rPr>
                <w:rFonts w:ascii="Calibri" w:eastAsia="Times New Roman" w:hAnsi="Calibri" w:cs="Calibri"/>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361B7487" w14:textId="77777777" w:rsidR="006D1531" w:rsidRPr="006D1531" w:rsidRDefault="006D1531" w:rsidP="006D1531">
            <w:pPr>
              <w:spacing w:after="0" w:line="240" w:lineRule="auto"/>
              <w:rPr>
                <w:rFonts w:ascii="Calibri" w:eastAsia="Times New Roman" w:hAnsi="Calibri" w:cs="Calibri"/>
                <w:color w:val="000000"/>
              </w:rPr>
            </w:pPr>
            <w:r w:rsidRPr="006D1531">
              <w:rPr>
                <w:rFonts w:ascii="Calibri" w:eastAsia="Times New Roman" w:hAnsi="Calibri" w:cs="Calibri"/>
                <w:color w:val="000000"/>
              </w:rPr>
              <w:t> </w:t>
            </w:r>
          </w:p>
        </w:tc>
      </w:tr>
      <w:tr w:rsidR="006D1531" w:rsidRPr="006D1531" w14:paraId="45E2A4FB" w14:textId="77777777" w:rsidTr="006D1531">
        <w:trPr>
          <w:trHeight w:val="29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B152B02" w14:textId="77777777" w:rsidR="006D1531" w:rsidRPr="006D1531" w:rsidRDefault="006D1531" w:rsidP="006D1531">
            <w:pPr>
              <w:spacing w:after="0" w:line="240" w:lineRule="auto"/>
              <w:rPr>
                <w:rFonts w:ascii="Calibri" w:eastAsia="Times New Roman" w:hAnsi="Calibri" w:cs="Calibri"/>
                <w:b/>
                <w:bCs/>
                <w:color w:val="000000"/>
              </w:rPr>
            </w:pPr>
            <w:r w:rsidRPr="006D1531">
              <w:rPr>
                <w:rFonts w:ascii="Calibri" w:eastAsia="Times New Roman" w:hAnsi="Calibri" w:cs="Calibri"/>
                <w:b/>
                <w:bCs/>
                <w:color w:val="000000"/>
              </w:rPr>
              <w:t xml:space="preserve">სწავლების ენის მიხედვით ჯგუფების რაოდენობა </w:t>
            </w:r>
          </w:p>
        </w:tc>
        <w:tc>
          <w:tcPr>
            <w:tcW w:w="960" w:type="dxa"/>
            <w:tcBorders>
              <w:top w:val="nil"/>
              <w:left w:val="nil"/>
              <w:bottom w:val="single" w:sz="4" w:space="0" w:color="auto"/>
              <w:right w:val="single" w:sz="4" w:space="0" w:color="auto"/>
            </w:tcBorders>
            <w:shd w:val="clear" w:color="auto" w:fill="auto"/>
            <w:noWrap/>
            <w:vAlign w:val="bottom"/>
            <w:hideMark/>
          </w:tcPr>
          <w:p w14:paraId="661FB90D" w14:textId="77777777" w:rsidR="006D1531" w:rsidRPr="006D1531" w:rsidRDefault="006D1531" w:rsidP="006D1531">
            <w:pPr>
              <w:spacing w:after="0" w:line="240" w:lineRule="auto"/>
              <w:jc w:val="right"/>
              <w:rPr>
                <w:rFonts w:ascii="Calibri" w:eastAsia="Times New Roman" w:hAnsi="Calibri" w:cs="Calibri"/>
                <w:color w:val="000000"/>
              </w:rPr>
            </w:pPr>
            <w:r w:rsidRPr="006D1531">
              <w:rPr>
                <w:rFonts w:ascii="Calibri" w:eastAsia="Times New Roman" w:hAnsi="Calibri" w:cs="Calibri"/>
                <w:color w:val="000000"/>
              </w:rPr>
              <w:t>2016</w:t>
            </w:r>
          </w:p>
        </w:tc>
        <w:tc>
          <w:tcPr>
            <w:tcW w:w="1580" w:type="dxa"/>
            <w:tcBorders>
              <w:top w:val="nil"/>
              <w:left w:val="nil"/>
              <w:bottom w:val="single" w:sz="4" w:space="0" w:color="auto"/>
              <w:right w:val="single" w:sz="4" w:space="0" w:color="auto"/>
            </w:tcBorders>
            <w:shd w:val="clear" w:color="auto" w:fill="auto"/>
            <w:noWrap/>
            <w:vAlign w:val="bottom"/>
            <w:hideMark/>
          </w:tcPr>
          <w:p w14:paraId="6A0B12F1" w14:textId="77777777" w:rsidR="006D1531" w:rsidRPr="006D1531" w:rsidRDefault="006D1531" w:rsidP="006D1531">
            <w:pPr>
              <w:spacing w:after="0" w:line="240" w:lineRule="auto"/>
              <w:jc w:val="right"/>
              <w:rPr>
                <w:rFonts w:ascii="Calibri" w:eastAsia="Times New Roman" w:hAnsi="Calibri" w:cs="Calibri"/>
                <w:color w:val="000000"/>
              </w:rPr>
            </w:pPr>
            <w:r w:rsidRPr="006D1531">
              <w:rPr>
                <w:rFonts w:ascii="Calibri" w:eastAsia="Times New Roman" w:hAnsi="Calibri" w:cs="Calibri"/>
                <w:color w:val="000000"/>
              </w:rPr>
              <w:t>2020</w:t>
            </w:r>
          </w:p>
        </w:tc>
      </w:tr>
      <w:tr w:rsidR="006D1531" w:rsidRPr="006D1531" w14:paraId="5B3EC99C" w14:textId="77777777" w:rsidTr="006D1531">
        <w:trPr>
          <w:trHeight w:val="29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2E00D93" w14:textId="77777777" w:rsidR="006D1531" w:rsidRPr="006D1531" w:rsidRDefault="006D1531" w:rsidP="006D1531">
            <w:pPr>
              <w:spacing w:after="0" w:line="240" w:lineRule="auto"/>
              <w:rPr>
                <w:rFonts w:ascii="Calibri" w:eastAsia="Times New Roman" w:hAnsi="Calibri" w:cs="Calibri"/>
                <w:color w:val="000000"/>
              </w:rPr>
            </w:pPr>
            <w:r w:rsidRPr="006D153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8757275" w14:textId="77777777" w:rsidR="006D1531" w:rsidRPr="006D1531" w:rsidRDefault="006D1531" w:rsidP="006D1531">
            <w:pPr>
              <w:spacing w:after="0" w:line="240" w:lineRule="auto"/>
              <w:rPr>
                <w:rFonts w:ascii="Calibri" w:eastAsia="Times New Roman" w:hAnsi="Calibri" w:cs="Calibri"/>
                <w:color w:val="000000"/>
              </w:rPr>
            </w:pPr>
            <w:r w:rsidRPr="006D1531">
              <w:rPr>
                <w:rFonts w:ascii="Calibri" w:eastAsia="Times New Roman" w:hAnsi="Calibri"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CB4B2DF" w14:textId="77777777" w:rsidR="006D1531" w:rsidRPr="006D1531" w:rsidRDefault="006D1531" w:rsidP="006D1531">
            <w:pPr>
              <w:spacing w:after="0" w:line="240" w:lineRule="auto"/>
              <w:rPr>
                <w:rFonts w:ascii="Calibri" w:eastAsia="Times New Roman" w:hAnsi="Calibri" w:cs="Calibri"/>
                <w:color w:val="000000"/>
              </w:rPr>
            </w:pPr>
            <w:r w:rsidRPr="006D1531">
              <w:rPr>
                <w:rFonts w:ascii="Calibri" w:eastAsia="Times New Roman" w:hAnsi="Calibri" w:cs="Calibri"/>
                <w:color w:val="000000"/>
              </w:rPr>
              <w:t> </w:t>
            </w:r>
          </w:p>
        </w:tc>
      </w:tr>
      <w:tr w:rsidR="006D1531" w:rsidRPr="006D1531" w14:paraId="4ACCE649" w14:textId="77777777" w:rsidTr="006D1531">
        <w:trPr>
          <w:trHeight w:val="29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2C95325" w14:textId="77777777" w:rsidR="006D1531" w:rsidRPr="006D1531" w:rsidRDefault="006D1531" w:rsidP="006D1531">
            <w:pPr>
              <w:spacing w:after="0" w:line="240" w:lineRule="auto"/>
              <w:rPr>
                <w:rFonts w:ascii="Calibri" w:eastAsia="Times New Roman" w:hAnsi="Calibri" w:cs="Calibri"/>
                <w:color w:val="000000"/>
              </w:rPr>
            </w:pPr>
            <w:r w:rsidRPr="006D1531">
              <w:rPr>
                <w:rFonts w:ascii="Calibri" w:eastAsia="Times New Roman" w:hAnsi="Calibri" w:cs="Calibri"/>
                <w:color w:val="000000"/>
              </w:rPr>
              <w:t>აზერბაიჯანული</w:t>
            </w:r>
          </w:p>
        </w:tc>
        <w:tc>
          <w:tcPr>
            <w:tcW w:w="960" w:type="dxa"/>
            <w:tcBorders>
              <w:top w:val="nil"/>
              <w:left w:val="nil"/>
              <w:bottom w:val="single" w:sz="4" w:space="0" w:color="auto"/>
              <w:right w:val="single" w:sz="4" w:space="0" w:color="auto"/>
            </w:tcBorders>
            <w:shd w:val="clear" w:color="auto" w:fill="auto"/>
            <w:noWrap/>
            <w:vAlign w:val="bottom"/>
            <w:hideMark/>
          </w:tcPr>
          <w:p w14:paraId="50877461" w14:textId="77777777" w:rsidR="006D1531" w:rsidRPr="006D1531" w:rsidRDefault="006D1531" w:rsidP="006D1531">
            <w:pPr>
              <w:spacing w:after="0" w:line="240" w:lineRule="auto"/>
              <w:jc w:val="right"/>
              <w:rPr>
                <w:rFonts w:ascii="Calibri" w:eastAsia="Times New Roman" w:hAnsi="Calibri" w:cs="Calibri"/>
                <w:color w:val="000000"/>
              </w:rPr>
            </w:pPr>
            <w:r w:rsidRPr="006D1531">
              <w:rPr>
                <w:rFonts w:ascii="Calibri" w:eastAsia="Times New Roman" w:hAnsi="Calibri" w:cs="Calibri"/>
                <w:color w:val="000000"/>
              </w:rPr>
              <w:t>6</w:t>
            </w:r>
          </w:p>
        </w:tc>
        <w:tc>
          <w:tcPr>
            <w:tcW w:w="1580" w:type="dxa"/>
            <w:tcBorders>
              <w:top w:val="nil"/>
              <w:left w:val="nil"/>
              <w:bottom w:val="single" w:sz="4" w:space="0" w:color="auto"/>
              <w:right w:val="single" w:sz="4" w:space="0" w:color="auto"/>
            </w:tcBorders>
            <w:shd w:val="clear" w:color="auto" w:fill="auto"/>
            <w:noWrap/>
            <w:vAlign w:val="bottom"/>
            <w:hideMark/>
          </w:tcPr>
          <w:p w14:paraId="77888114" w14:textId="77777777" w:rsidR="006D1531" w:rsidRPr="006D1531" w:rsidRDefault="006D1531" w:rsidP="006D1531">
            <w:pPr>
              <w:spacing w:after="0" w:line="240" w:lineRule="auto"/>
              <w:jc w:val="right"/>
              <w:rPr>
                <w:rFonts w:ascii="Calibri" w:eastAsia="Times New Roman" w:hAnsi="Calibri" w:cs="Calibri"/>
                <w:color w:val="000000"/>
              </w:rPr>
            </w:pPr>
            <w:r w:rsidRPr="006D1531">
              <w:rPr>
                <w:rFonts w:ascii="Calibri" w:eastAsia="Times New Roman" w:hAnsi="Calibri" w:cs="Calibri"/>
                <w:color w:val="000000"/>
              </w:rPr>
              <w:t>17</w:t>
            </w:r>
          </w:p>
        </w:tc>
      </w:tr>
      <w:tr w:rsidR="006D1531" w:rsidRPr="006D1531" w14:paraId="142F6A6A" w14:textId="77777777" w:rsidTr="006D1531">
        <w:trPr>
          <w:trHeight w:val="29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1AB487A" w14:textId="77777777" w:rsidR="006D1531" w:rsidRPr="006D1531" w:rsidRDefault="006D1531" w:rsidP="006D1531">
            <w:pPr>
              <w:spacing w:after="0" w:line="240" w:lineRule="auto"/>
              <w:rPr>
                <w:rFonts w:ascii="Calibri" w:eastAsia="Times New Roman" w:hAnsi="Calibri" w:cs="Calibri"/>
                <w:color w:val="000000"/>
              </w:rPr>
            </w:pPr>
            <w:r w:rsidRPr="006D1531">
              <w:rPr>
                <w:rFonts w:ascii="Calibri" w:eastAsia="Times New Roman" w:hAnsi="Calibri" w:cs="Calibri"/>
                <w:color w:val="000000"/>
              </w:rPr>
              <w:t>სომხური</w:t>
            </w:r>
          </w:p>
        </w:tc>
        <w:tc>
          <w:tcPr>
            <w:tcW w:w="960" w:type="dxa"/>
            <w:tcBorders>
              <w:top w:val="nil"/>
              <w:left w:val="nil"/>
              <w:bottom w:val="single" w:sz="4" w:space="0" w:color="auto"/>
              <w:right w:val="single" w:sz="4" w:space="0" w:color="auto"/>
            </w:tcBorders>
            <w:shd w:val="clear" w:color="auto" w:fill="auto"/>
            <w:noWrap/>
            <w:vAlign w:val="bottom"/>
            <w:hideMark/>
          </w:tcPr>
          <w:p w14:paraId="13082E84" w14:textId="77777777" w:rsidR="006D1531" w:rsidRPr="006D1531" w:rsidRDefault="006D1531" w:rsidP="006D1531">
            <w:pPr>
              <w:spacing w:after="0" w:line="240" w:lineRule="auto"/>
              <w:jc w:val="right"/>
              <w:rPr>
                <w:rFonts w:ascii="Calibri" w:eastAsia="Times New Roman" w:hAnsi="Calibri" w:cs="Calibri"/>
                <w:color w:val="000000"/>
              </w:rPr>
            </w:pPr>
            <w:r w:rsidRPr="006D1531">
              <w:rPr>
                <w:rFonts w:ascii="Calibri" w:eastAsia="Times New Roman" w:hAnsi="Calibri" w:cs="Calibri"/>
                <w:color w:val="000000"/>
              </w:rPr>
              <w:t>1</w:t>
            </w:r>
          </w:p>
        </w:tc>
        <w:tc>
          <w:tcPr>
            <w:tcW w:w="1580" w:type="dxa"/>
            <w:tcBorders>
              <w:top w:val="nil"/>
              <w:left w:val="nil"/>
              <w:bottom w:val="single" w:sz="4" w:space="0" w:color="auto"/>
              <w:right w:val="single" w:sz="4" w:space="0" w:color="auto"/>
            </w:tcBorders>
            <w:shd w:val="clear" w:color="auto" w:fill="auto"/>
            <w:noWrap/>
            <w:vAlign w:val="bottom"/>
            <w:hideMark/>
          </w:tcPr>
          <w:p w14:paraId="3BED284A" w14:textId="77777777" w:rsidR="006D1531" w:rsidRPr="006D1531" w:rsidRDefault="006D1531" w:rsidP="006D1531">
            <w:pPr>
              <w:spacing w:after="0" w:line="240" w:lineRule="auto"/>
              <w:jc w:val="right"/>
              <w:rPr>
                <w:rFonts w:ascii="Calibri" w:eastAsia="Times New Roman" w:hAnsi="Calibri" w:cs="Calibri"/>
                <w:color w:val="000000"/>
              </w:rPr>
            </w:pPr>
            <w:r w:rsidRPr="006D1531">
              <w:rPr>
                <w:rFonts w:ascii="Calibri" w:eastAsia="Times New Roman" w:hAnsi="Calibri" w:cs="Calibri"/>
                <w:color w:val="000000"/>
              </w:rPr>
              <w:t>1</w:t>
            </w:r>
          </w:p>
        </w:tc>
      </w:tr>
      <w:tr w:rsidR="006D1531" w:rsidRPr="006D1531" w14:paraId="0E4D5D00" w14:textId="77777777" w:rsidTr="006D1531">
        <w:trPr>
          <w:trHeight w:val="29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A121B94" w14:textId="77777777" w:rsidR="006D1531" w:rsidRPr="006D1531" w:rsidRDefault="006D1531" w:rsidP="006D1531">
            <w:pPr>
              <w:spacing w:after="0" w:line="240" w:lineRule="auto"/>
              <w:rPr>
                <w:rFonts w:ascii="Calibri" w:eastAsia="Times New Roman" w:hAnsi="Calibri" w:cs="Calibri"/>
                <w:color w:val="000000"/>
              </w:rPr>
            </w:pPr>
            <w:r w:rsidRPr="006D1531">
              <w:rPr>
                <w:rFonts w:ascii="Calibri" w:eastAsia="Times New Roman" w:hAnsi="Calibri" w:cs="Calibri"/>
                <w:color w:val="000000"/>
              </w:rPr>
              <w:t>ქართული</w:t>
            </w:r>
          </w:p>
        </w:tc>
        <w:tc>
          <w:tcPr>
            <w:tcW w:w="960" w:type="dxa"/>
            <w:tcBorders>
              <w:top w:val="nil"/>
              <w:left w:val="nil"/>
              <w:bottom w:val="single" w:sz="4" w:space="0" w:color="auto"/>
              <w:right w:val="single" w:sz="4" w:space="0" w:color="auto"/>
            </w:tcBorders>
            <w:shd w:val="clear" w:color="auto" w:fill="auto"/>
            <w:noWrap/>
            <w:vAlign w:val="bottom"/>
            <w:hideMark/>
          </w:tcPr>
          <w:p w14:paraId="23B8EA03" w14:textId="77777777" w:rsidR="006D1531" w:rsidRPr="006D1531" w:rsidRDefault="006D1531" w:rsidP="006D1531">
            <w:pPr>
              <w:spacing w:after="0" w:line="240" w:lineRule="auto"/>
              <w:jc w:val="right"/>
              <w:rPr>
                <w:rFonts w:ascii="Calibri" w:eastAsia="Times New Roman" w:hAnsi="Calibri" w:cs="Calibri"/>
                <w:color w:val="000000"/>
              </w:rPr>
            </w:pPr>
            <w:r w:rsidRPr="006D1531">
              <w:rPr>
                <w:rFonts w:ascii="Calibri" w:eastAsia="Times New Roman" w:hAnsi="Calibri" w:cs="Calibri"/>
                <w:color w:val="000000"/>
              </w:rPr>
              <w:t>21</w:t>
            </w:r>
          </w:p>
        </w:tc>
        <w:tc>
          <w:tcPr>
            <w:tcW w:w="1580" w:type="dxa"/>
            <w:tcBorders>
              <w:top w:val="nil"/>
              <w:left w:val="nil"/>
              <w:bottom w:val="single" w:sz="4" w:space="0" w:color="auto"/>
              <w:right w:val="single" w:sz="4" w:space="0" w:color="auto"/>
            </w:tcBorders>
            <w:shd w:val="clear" w:color="auto" w:fill="auto"/>
            <w:noWrap/>
            <w:vAlign w:val="bottom"/>
            <w:hideMark/>
          </w:tcPr>
          <w:p w14:paraId="07F648A3" w14:textId="77777777" w:rsidR="006D1531" w:rsidRPr="006D1531" w:rsidRDefault="006D1531" w:rsidP="006D1531">
            <w:pPr>
              <w:spacing w:after="0" w:line="240" w:lineRule="auto"/>
              <w:jc w:val="right"/>
              <w:rPr>
                <w:rFonts w:ascii="Calibri" w:eastAsia="Times New Roman" w:hAnsi="Calibri" w:cs="Calibri"/>
                <w:color w:val="000000"/>
              </w:rPr>
            </w:pPr>
            <w:r w:rsidRPr="006D1531">
              <w:rPr>
                <w:rFonts w:ascii="Calibri" w:eastAsia="Times New Roman" w:hAnsi="Calibri" w:cs="Calibri"/>
                <w:color w:val="000000"/>
              </w:rPr>
              <w:t>27</w:t>
            </w:r>
          </w:p>
        </w:tc>
      </w:tr>
      <w:tr w:rsidR="006D1531" w:rsidRPr="006D1531" w14:paraId="708FDB32" w14:textId="77777777" w:rsidTr="006D1531">
        <w:trPr>
          <w:trHeight w:val="29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8F57CED" w14:textId="77777777" w:rsidR="006D1531" w:rsidRPr="006D1531" w:rsidRDefault="006D1531" w:rsidP="006D1531">
            <w:pPr>
              <w:spacing w:after="0" w:line="240" w:lineRule="auto"/>
              <w:rPr>
                <w:rFonts w:ascii="Calibri" w:eastAsia="Times New Roman" w:hAnsi="Calibri" w:cs="Calibri"/>
                <w:color w:val="000000"/>
              </w:rPr>
            </w:pPr>
            <w:r w:rsidRPr="006D1531">
              <w:rPr>
                <w:rFonts w:ascii="Calibri" w:eastAsia="Times New Roman" w:hAnsi="Calibri" w:cs="Calibri"/>
                <w:color w:val="000000"/>
              </w:rPr>
              <w:t>რუსული</w:t>
            </w:r>
          </w:p>
        </w:tc>
        <w:tc>
          <w:tcPr>
            <w:tcW w:w="960" w:type="dxa"/>
            <w:tcBorders>
              <w:top w:val="nil"/>
              <w:left w:val="nil"/>
              <w:bottom w:val="single" w:sz="4" w:space="0" w:color="auto"/>
              <w:right w:val="single" w:sz="4" w:space="0" w:color="auto"/>
            </w:tcBorders>
            <w:shd w:val="clear" w:color="auto" w:fill="auto"/>
            <w:noWrap/>
            <w:vAlign w:val="bottom"/>
            <w:hideMark/>
          </w:tcPr>
          <w:p w14:paraId="0CC66538" w14:textId="77777777" w:rsidR="006D1531" w:rsidRPr="006D1531" w:rsidRDefault="006D1531" w:rsidP="006D1531">
            <w:pPr>
              <w:spacing w:after="0" w:line="240" w:lineRule="auto"/>
              <w:jc w:val="right"/>
              <w:rPr>
                <w:rFonts w:ascii="Calibri" w:eastAsia="Times New Roman" w:hAnsi="Calibri" w:cs="Calibri"/>
                <w:color w:val="000000"/>
              </w:rPr>
            </w:pPr>
            <w:r w:rsidRPr="006D1531">
              <w:rPr>
                <w:rFonts w:ascii="Calibri" w:eastAsia="Times New Roman" w:hAnsi="Calibri" w:cs="Calibri"/>
                <w:color w:val="000000"/>
              </w:rPr>
              <w:t>2</w:t>
            </w:r>
          </w:p>
        </w:tc>
        <w:tc>
          <w:tcPr>
            <w:tcW w:w="1580" w:type="dxa"/>
            <w:tcBorders>
              <w:top w:val="nil"/>
              <w:left w:val="nil"/>
              <w:bottom w:val="single" w:sz="4" w:space="0" w:color="auto"/>
              <w:right w:val="single" w:sz="4" w:space="0" w:color="auto"/>
            </w:tcBorders>
            <w:shd w:val="clear" w:color="auto" w:fill="auto"/>
            <w:noWrap/>
            <w:vAlign w:val="bottom"/>
            <w:hideMark/>
          </w:tcPr>
          <w:p w14:paraId="3225D602" w14:textId="77777777" w:rsidR="006D1531" w:rsidRPr="006D1531" w:rsidRDefault="006D1531" w:rsidP="006D1531">
            <w:pPr>
              <w:spacing w:after="0" w:line="240" w:lineRule="auto"/>
              <w:jc w:val="right"/>
              <w:rPr>
                <w:rFonts w:ascii="Calibri" w:eastAsia="Times New Roman" w:hAnsi="Calibri" w:cs="Calibri"/>
                <w:color w:val="000000"/>
              </w:rPr>
            </w:pPr>
            <w:r w:rsidRPr="006D1531">
              <w:rPr>
                <w:rFonts w:ascii="Calibri" w:eastAsia="Times New Roman" w:hAnsi="Calibri" w:cs="Calibri"/>
                <w:color w:val="000000"/>
              </w:rPr>
              <w:t>6</w:t>
            </w:r>
          </w:p>
        </w:tc>
      </w:tr>
      <w:tr w:rsidR="006D1531" w:rsidRPr="006D1531" w14:paraId="0F2180D9" w14:textId="77777777" w:rsidTr="006D1531">
        <w:trPr>
          <w:trHeight w:val="29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9D91083" w14:textId="77777777" w:rsidR="006D1531" w:rsidRPr="006D1531" w:rsidRDefault="006D1531" w:rsidP="006D1531">
            <w:pPr>
              <w:spacing w:after="0" w:line="240" w:lineRule="auto"/>
              <w:rPr>
                <w:rFonts w:ascii="Calibri" w:eastAsia="Times New Roman" w:hAnsi="Calibri" w:cs="Calibri"/>
                <w:color w:val="000000"/>
              </w:rPr>
            </w:pPr>
            <w:r w:rsidRPr="006D1531">
              <w:rPr>
                <w:rFonts w:ascii="Calibri" w:eastAsia="Times New Roman" w:hAnsi="Calibri" w:cs="Calibri"/>
                <w:color w:val="000000"/>
              </w:rPr>
              <w:t>შერეული</w:t>
            </w:r>
          </w:p>
        </w:tc>
        <w:tc>
          <w:tcPr>
            <w:tcW w:w="960" w:type="dxa"/>
            <w:tcBorders>
              <w:top w:val="nil"/>
              <w:left w:val="nil"/>
              <w:bottom w:val="single" w:sz="4" w:space="0" w:color="auto"/>
              <w:right w:val="single" w:sz="4" w:space="0" w:color="auto"/>
            </w:tcBorders>
            <w:shd w:val="clear" w:color="auto" w:fill="auto"/>
            <w:noWrap/>
            <w:vAlign w:val="bottom"/>
            <w:hideMark/>
          </w:tcPr>
          <w:p w14:paraId="775B5B76" w14:textId="77777777" w:rsidR="006D1531" w:rsidRPr="006D1531" w:rsidRDefault="006D1531" w:rsidP="006D1531">
            <w:pPr>
              <w:spacing w:after="0" w:line="240" w:lineRule="auto"/>
              <w:jc w:val="right"/>
              <w:rPr>
                <w:rFonts w:ascii="Calibri" w:eastAsia="Times New Roman" w:hAnsi="Calibri" w:cs="Calibri"/>
                <w:color w:val="000000"/>
              </w:rPr>
            </w:pPr>
            <w:r w:rsidRPr="006D1531">
              <w:rPr>
                <w:rFonts w:ascii="Calibri" w:eastAsia="Times New Roman" w:hAnsi="Calibri" w:cs="Calibri"/>
                <w:color w:val="000000"/>
              </w:rPr>
              <w:t>7</w:t>
            </w:r>
          </w:p>
        </w:tc>
        <w:tc>
          <w:tcPr>
            <w:tcW w:w="1580" w:type="dxa"/>
            <w:tcBorders>
              <w:top w:val="nil"/>
              <w:left w:val="nil"/>
              <w:bottom w:val="single" w:sz="4" w:space="0" w:color="auto"/>
              <w:right w:val="single" w:sz="4" w:space="0" w:color="auto"/>
            </w:tcBorders>
            <w:shd w:val="clear" w:color="auto" w:fill="auto"/>
            <w:noWrap/>
            <w:vAlign w:val="bottom"/>
            <w:hideMark/>
          </w:tcPr>
          <w:p w14:paraId="06D0B0F6" w14:textId="77777777" w:rsidR="006D1531" w:rsidRPr="006D1531" w:rsidRDefault="006D1531" w:rsidP="006D1531">
            <w:pPr>
              <w:spacing w:after="0" w:line="240" w:lineRule="auto"/>
              <w:jc w:val="right"/>
              <w:rPr>
                <w:rFonts w:ascii="Calibri" w:eastAsia="Times New Roman" w:hAnsi="Calibri" w:cs="Calibri"/>
                <w:color w:val="000000"/>
              </w:rPr>
            </w:pPr>
            <w:r w:rsidRPr="006D1531">
              <w:rPr>
                <w:rFonts w:ascii="Calibri" w:eastAsia="Times New Roman" w:hAnsi="Calibri" w:cs="Calibri"/>
                <w:color w:val="000000"/>
              </w:rPr>
              <w:t>4</w:t>
            </w:r>
          </w:p>
        </w:tc>
      </w:tr>
      <w:tr w:rsidR="006D1531" w:rsidRPr="006D1531" w14:paraId="3C85670B" w14:textId="77777777" w:rsidTr="006D1531">
        <w:trPr>
          <w:trHeight w:val="29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358B025" w14:textId="560931E4" w:rsidR="006D1531" w:rsidRPr="006D1531" w:rsidRDefault="006D1531" w:rsidP="006D1531">
            <w:pPr>
              <w:spacing w:after="0" w:line="240" w:lineRule="auto"/>
              <w:rPr>
                <w:rFonts w:ascii="Calibri" w:eastAsia="Times New Roman" w:hAnsi="Calibri" w:cs="Calibri"/>
                <w:color w:val="000000"/>
                <w:lang w:val="ka-GE"/>
              </w:rPr>
            </w:pPr>
            <w:r w:rsidRPr="006D1531">
              <w:rPr>
                <w:rFonts w:ascii="Calibri" w:eastAsia="Times New Roman" w:hAnsi="Calibri" w:cs="Calibri"/>
                <w:color w:val="000000"/>
              </w:rPr>
              <w:t> </w:t>
            </w:r>
            <w:r w:rsidR="00D02277">
              <w:rPr>
                <w:rFonts w:ascii="Calibri" w:eastAsia="Times New Roman" w:hAnsi="Calibri" w:cs="Calibri"/>
                <w:color w:val="000000"/>
                <w:lang w:val="ka-GE"/>
              </w:rPr>
              <w:t>სულ:</w:t>
            </w:r>
          </w:p>
        </w:tc>
        <w:tc>
          <w:tcPr>
            <w:tcW w:w="960" w:type="dxa"/>
            <w:tcBorders>
              <w:top w:val="nil"/>
              <w:left w:val="nil"/>
              <w:bottom w:val="single" w:sz="4" w:space="0" w:color="auto"/>
              <w:right w:val="single" w:sz="4" w:space="0" w:color="auto"/>
            </w:tcBorders>
            <w:shd w:val="clear" w:color="auto" w:fill="auto"/>
            <w:noWrap/>
            <w:vAlign w:val="bottom"/>
            <w:hideMark/>
          </w:tcPr>
          <w:p w14:paraId="4C6A2E78" w14:textId="77777777" w:rsidR="006D1531" w:rsidRPr="006D1531" w:rsidRDefault="006D1531" w:rsidP="006D1531">
            <w:pPr>
              <w:spacing w:after="0" w:line="240" w:lineRule="auto"/>
              <w:jc w:val="right"/>
              <w:rPr>
                <w:rFonts w:ascii="Calibri" w:eastAsia="Times New Roman" w:hAnsi="Calibri" w:cs="Calibri"/>
                <w:color w:val="000000"/>
              </w:rPr>
            </w:pPr>
            <w:r w:rsidRPr="006D1531">
              <w:rPr>
                <w:rFonts w:ascii="Calibri" w:eastAsia="Times New Roman" w:hAnsi="Calibri" w:cs="Calibri"/>
                <w:color w:val="000000"/>
              </w:rPr>
              <w:t>37</w:t>
            </w:r>
          </w:p>
        </w:tc>
        <w:tc>
          <w:tcPr>
            <w:tcW w:w="1580" w:type="dxa"/>
            <w:tcBorders>
              <w:top w:val="nil"/>
              <w:left w:val="nil"/>
              <w:bottom w:val="single" w:sz="4" w:space="0" w:color="auto"/>
              <w:right w:val="single" w:sz="4" w:space="0" w:color="auto"/>
            </w:tcBorders>
            <w:shd w:val="clear" w:color="auto" w:fill="auto"/>
            <w:noWrap/>
            <w:vAlign w:val="bottom"/>
            <w:hideMark/>
          </w:tcPr>
          <w:p w14:paraId="20857FD2" w14:textId="77777777" w:rsidR="006D1531" w:rsidRPr="006D1531" w:rsidRDefault="006D1531" w:rsidP="006D1531">
            <w:pPr>
              <w:spacing w:after="0" w:line="240" w:lineRule="auto"/>
              <w:jc w:val="right"/>
              <w:rPr>
                <w:rFonts w:ascii="Calibri" w:eastAsia="Times New Roman" w:hAnsi="Calibri" w:cs="Calibri"/>
                <w:color w:val="000000"/>
              </w:rPr>
            </w:pPr>
            <w:r w:rsidRPr="006D1531">
              <w:rPr>
                <w:rFonts w:ascii="Calibri" w:eastAsia="Times New Roman" w:hAnsi="Calibri" w:cs="Calibri"/>
                <w:color w:val="000000"/>
              </w:rPr>
              <w:t>55</w:t>
            </w:r>
          </w:p>
        </w:tc>
      </w:tr>
    </w:tbl>
    <w:p w14:paraId="7EC5D946" w14:textId="49092CE7" w:rsidR="006D1531" w:rsidRPr="00D02277" w:rsidRDefault="00D5507B" w:rsidP="00850B17">
      <w:pPr>
        <w:spacing w:after="0" w:line="24" w:lineRule="atLeast"/>
        <w:jc w:val="both"/>
        <w:rPr>
          <w:rFonts w:ascii="Sylfaen" w:eastAsia="Times New Roman" w:hAnsi="Sylfaen" w:cs="Sylfaen"/>
          <w:lang w:val="ka-GE" w:eastAsia="ru-RU"/>
        </w:rPr>
      </w:pPr>
      <w:r>
        <w:rPr>
          <w:rFonts w:ascii="Sylfaen" w:eastAsia="Times New Roman" w:hAnsi="Sylfaen" w:cs="Sylfaen"/>
          <w:lang w:val="ka-GE" w:eastAsia="ru-RU"/>
        </w:rPr>
        <w:t>ცხრილი 4. მარნეულის რაიონში სკოლამდელი დაწესებულებების ჯგუფები სწავლების ენის მიხედვით</w:t>
      </w:r>
    </w:p>
    <w:p w14:paraId="7D87BEB7" w14:textId="0E22499E" w:rsidR="005821A7" w:rsidRDefault="005821A7" w:rsidP="005821A7">
      <w:pPr>
        <w:spacing w:after="0" w:line="24" w:lineRule="atLeast"/>
        <w:jc w:val="both"/>
        <w:rPr>
          <w:rFonts w:ascii="Sylfaen" w:eastAsia="Times New Roman" w:hAnsi="Sylfaen" w:cs="Sylfaen"/>
          <w:sz w:val="24"/>
          <w:szCs w:val="24"/>
          <w:lang w:val="ka-GE" w:eastAsia="ru-RU"/>
        </w:rPr>
      </w:pPr>
    </w:p>
    <w:tbl>
      <w:tblPr>
        <w:tblW w:w="6420" w:type="dxa"/>
        <w:tblLook w:val="04A0" w:firstRow="1" w:lastRow="0" w:firstColumn="1" w:lastColumn="0" w:noHBand="0" w:noVBand="1"/>
      </w:tblPr>
      <w:tblGrid>
        <w:gridCol w:w="3820"/>
        <w:gridCol w:w="1200"/>
        <w:gridCol w:w="1400"/>
      </w:tblGrid>
      <w:tr w:rsidR="006D1531" w:rsidRPr="006D1531" w14:paraId="2E8B82BC" w14:textId="77777777" w:rsidTr="006D1531">
        <w:trPr>
          <w:trHeight w:val="37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E7AB0" w14:textId="77777777" w:rsidR="006D1531" w:rsidRPr="000E03EE" w:rsidRDefault="006D1531" w:rsidP="006D1531">
            <w:pPr>
              <w:spacing w:after="0" w:line="240" w:lineRule="auto"/>
              <w:rPr>
                <w:rFonts w:ascii="Calibri" w:eastAsia="Times New Roman" w:hAnsi="Calibri" w:cs="Calibri"/>
                <w:b/>
                <w:bCs/>
                <w:color w:val="000000"/>
              </w:rPr>
            </w:pPr>
            <w:r w:rsidRPr="000E03EE">
              <w:rPr>
                <w:rFonts w:ascii="Calibri" w:eastAsia="Times New Roman" w:hAnsi="Calibri" w:cs="Calibri"/>
                <w:b/>
                <w:bCs/>
                <w:color w:val="000000"/>
              </w:rPr>
              <w:t>მარნეული</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F1592E6" w14:textId="77777777" w:rsidR="006D1531" w:rsidRPr="000E03EE" w:rsidRDefault="006D1531" w:rsidP="006D1531">
            <w:pPr>
              <w:spacing w:after="0" w:line="240" w:lineRule="auto"/>
              <w:rPr>
                <w:rFonts w:ascii="Calibri" w:eastAsia="Times New Roman" w:hAnsi="Calibri" w:cs="Calibri"/>
                <w:color w:val="000000"/>
              </w:rPr>
            </w:pPr>
            <w:r w:rsidRPr="000E03EE">
              <w:rPr>
                <w:rFonts w:ascii="Calibri" w:eastAsia="Times New Roman" w:hAnsi="Calibri" w:cs="Calibri"/>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9B136AE" w14:textId="77777777" w:rsidR="006D1531" w:rsidRPr="000E03EE" w:rsidRDefault="006D1531" w:rsidP="006D1531">
            <w:pPr>
              <w:spacing w:after="0" w:line="240" w:lineRule="auto"/>
              <w:rPr>
                <w:rFonts w:ascii="Calibri" w:eastAsia="Times New Roman" w:hAnsi="Calibri" w:cs="Calibri"/>
                <w:color w:val="000000"/>
              </w:rPr>
            </w:pPr>
            <w:r w:rsidRPr="000E03EE">
              <w:rPr>
                <w:rFonts w:ascii="Calibri" w:eastAsia="Times New Roman" w:hAnsi="Calibri" w:cs="Calibri"/>
                <w:color w:val="000000"/>
              </w:rPr>
              <w:t> </w:t>
            </w:r>
          </w:p>
        </w:tc>
      </w:tr>
      <w:tr w:rsidR="006D1531" w:rsidRPr="006D1531" w14:paraId="0595AD5B" w14:textId="77777777" w:rsidTr="006D1531">
        <w:trPr>
          <w:trHeight w:val="580"/>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392331C0" w14:textId="77777777" w:rsidR="006D1531" w:rsidRPr="000E03EE" w:rsidRDefault="006D1531" w:rsidP="006D1531">
            <w:pPr>
              <w:spacing w:after="0" w:line="240" w:lineRule="auto"/>
              <w:rPr>
                <w:rFonts w:ascii="Calibri" w:eastAsia="Times New Roman" w:hAnsi="Calibri" w:cs="Calibri"/>
                <w:b/>
                <w:bCs/>
                <w:color w:val="000000"/>
              </w:rPr>
            </w:pPr>
            <w:r w:rsidRPr="000E03EE">
              <w:rPr>
                <w:rFonts w:ascii="Calibri" w:eastAsia="Times New Roman" w:hAnsi="Calibri" w:cs="Calibri"/>
                <w:b/>
                <w:bCs/>
                <w:color w:val="000000"/>
              </w:rPr>
              <w:t>სწავლების ენის მიხედვით ჯგუფებში აღსაზრდელთა რაოდენობა</w:t>
            </w:r>
          </w:p>
        </w:tc>
        <w:tc>
          <w:tcPr>
            <w:tcW w:w="1200" w:type="dxa"/>
            <w:tcBorders>
              <w:top w:val="nil"/>
              <w:left w:val="nil"/>
              <w:bottom w:val="single" w:sz="4" w:space="0" w:color="auto"/>
              <w:right w:val="single" w:sz="4" w:space="0" w:color="auto"/>
            </w:tcBorders>
            <w:shd w:val="clear" w:color="auto" w:fill="auto"/>
            <w:noWrap/>
            <w:vAlign w:val="bottom"/>
            <w:hideMark/>
          </w:tcPr>
          <w:p w14:paraId="16386938" w14:textId="77777777" w:rsidR="006D1531" w:rsidRPr="000E03EE" w:rsidRDefault="006D1531" w:rsidP="006D1531">
            <w:pPr>
              <w:spacing w:after="0" w:line="240" w:lineRule="auto"/>
              <w:jc w:val="right"/>
              <w:rPr>
                <w:rFonts w:ascii="Calibri" w:eastAsia="Times New Roman" w:hAnsi="Calibri" w:cs="Calibri"/>
                <w:b/>
                <w:bCs/>
                <w:color w:val="000000"/>
              </w:rPr>
            </w:pPr>
            <w:r w:rsidRPr="000E03EE">
              <w:rPr>
                <w:rFonts w:ascii="Calibri" w:eastAsia="Times New Roman" w:hAnsi="Calibri" w:cs="Calibri"/>
                <w:b/>
                <w:bCs/>
                <w:color w:val="000000"/>
              </w:rPr>
              <w:t>2016</w:t>
            </w:r>
          </w:p>
        </w:tc>
        <w:tc>
          <w:tcPr>
            <w:tcW w:w="1400" w:type="dxa"/>
            <w:tcBorders>
              <w:top w:val="nil"/>
              <w:left w:val="nil"/>
              <w:bottom w:val="single" w:sz="4" w:space="0" w:color="auto"/>
              <w:right w:val="single" w:sz="4" w:space="0" w:color="auto"/>
            </w:tcBorders>
            <w:shd w:val="clear" w:color="auto" w:fill="auto"/>
            <w:noWrap/>
            <w:vAlign w:val="bottom"/>
            <w:hideMark/>
          </w:tcPr>
          <w:p w14:paraId="0D29545A" w14:textId="77777777" w:rsidR="006D1531" w:rsidRPr="000E03EE" w:rsidRDefault="006D1531" w:rsidP="006D1531">
            <w:pPr>
              <w:spacing w:after="0" w:line="240" w:lineRule="auto"/>
              <w:jc w:val="right"/>
              <w:rPr>
                <w:rFonts w:ascii="Calibri" w:eastAsia="Times New Roman" w:hAnsi="Calibri" w:cs="Calibri"/>
                <w:b/>
                <w:bCs/>
                <w:color w:val="000000"/>
              </w:rPr>
            </w:pPr>
            <w:r w:rsidRPr="000E03EE">
              <w:rPr>
                <w:rFonts w:ascii="Calibri" w:eastAsia="Times New Roman" w:hAnsi="Calibri" w:cs="Calibri"/>
                <w:b/>
                <w:bCs/>
                <w:color w:val="000000"/>
              </w:rPr>
              <w:t>2020</w:t>
            </w:r>
          </w:p>
        </w:tc>
      </w:tr>
      <w:tr w:rsidR="006D1531" w:rsidRPr="006D1531" w14:paraId="4B5D8C0A" w14:textId="77777777" w:rsidTr="006D1531">
        <w:trPr>
          <w:trHeight w:val="29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A28396C" w14:textId="77777777" w:rsidR="006D1531" w:rsidRPr="000E03EE" w:rsidRDefault="006D1531" w:rsidP="006D1531">
            <w:pPr>
              <w:spacing w:after="0" w:line="240" w:lineRule="auto"/>
              <w:rPr>
                <w:rFonts w:ascii="Calibri" w:eastAsia="Times New Roman" w:hAnsi="Calibri" w:cs="Calibri"/>
                <w:color w:val="000000"/>
              </w:rPr>
            </w:pPr>
            <w:r w:rsidRPr="000E03EE">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2FDB5F" w14:textId="77777777" w:rsidR="006D1531" w:rsidRPr="000E03EE" w:rsidRDefault="006D1531" w:rsidP="006D1531">
            <w:pPr>
              <w:spacing w:after="0" w:line="240" w:lineRule="auto"/>
              <w:rPr>
                <w:rFonts w:ascii="Calibri" w:eastAsia="Times New Roman" w:hAnsi="Calibri" w:cs="Calibri"/>
                <w:color w:val="000000"/>
              </w:rPr>
            </w:pPr>
            <w:r w:rsidRPr="000E03EE">
              <w:rPr>
                <w:rFonts w:ascii="Calibri" w:eastAsia="Times New Roman" w:hAnsi="Calibri" w:cs="Calibri"/>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14:paraId="4AFF9E02" w14:textId="77777777" w:rsidR="006D1531" w:rsidRPr="000E03EE" w:rsidRDefault="006D1531" w:rsidP="006D1531">
            <w:pPr>
              <w:spacing w:after="0" w:line="240" w:lineRule="auto"/>
              <w:rPr>
                <w:rFonts w:ascii="Calibri" w:eastAsia="Times New Roman" w:hAnsi="Calibri" w:cs="Calibri"/>
                <w:color w:val="000000"/>
              </w:rPr>
            </w:pPr>
            <w:r w:rsidRPr="000E03EE">
              <w:rPr>
                <w:rFonts w:ascii="Calibri" w:eastAsia="Times New Roman" w:hAnsi="Calibri" w:cs="Calibri"/>
                <w:color w:val="000000"/>
              </w:rPr>
              <w:t> </w:t>
            </w:r>
          </w:p>
        </w:tc>
      </w:tr>
      <w:tr w:rsidR="006D1531" w:rsidRPr="006D1531" w14:paraId="0F7C847F" w14:textId="77777777" w:rsidTr="006D1531">
        <w:trPr>
          <w:trHeight w:val="29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ED24940" w14:textId="77777777" w:rsidR="006D1531" w:rsidRPr="000E03EE" w:rsidRDefault="006D1531" w:rsidP="006D1531">
            <w:pPr>
              <w:spacing w:after="0" w:line="240" w:lineRule="auto"/>
              <w:rPr>
                <w:rFonts w:ascii="Calibri" w:eastAsia="Times New Roman" w:hAnsi="Calibri" w:cs="Calibri"/>
                <w:color w:val="000000"/>
              </w:rPr>
            </w:pPr>
            <w:r w:rsidRPr="000E03EE">
              <w:rPr>
                <w:rFonts w:ascii="Calibri" w:eastAsia="Times New Roman" w:hAnsi="Calibri" w:cs="Calibri"/>
                <w:color w:val="000000"/>
              </w:rPr>
              <w:t>აზერბაიჯანული</w:t>
            </w:r>
          </w:p>
        </w:tc>
        <w:tc>
          <w:tcPr>
            <w:tcW w:w="1200" w:type="dxa"/>
            <w:tcBorders>
              <w:top w:val="nil"/>
              <w:left w:val="nil"/>
              <w:bottom w:val="single" w:sz="4" w:space="0" w:color="auto"/>
              <w:right w:val="single" w:sz="4" w:space="0" w:color="auto"/>
            </w:tcBorders>
            <w:shd w:val="clear" w:color="auto" w:fill="auto"/>
            <w:noWrap/>
            <w:vAlign w:val="bottom"/>
            <w:hideMark/>
          </w:tcPr>
          <w:p w14:paraId="4451127D" w14:textId="77777777" w:rsidR="006D1531" w:rsidRPr="000E03EE" w:rsidRDefault="006D1531" w:rsidP="006D1531">
            <w:pPr>
              <w:spacing w:after="0" w:line="240" w:lineRule="auto"/>
              <w:jc w:val="right"/>
              <w:rPr>
                <w:rFonts w:ascii="Calibri" w:eastAsia="Times New Roman" w:hAnsi="Calibri" w:cs="Calibri"/>
                <w:color w:val="000000"/>
              </w:rPr>
            </w:pPr>
            <w:r w:rsidRPr="000E03EE">
              <w:rPr>
                <w:rFonts w:ascii="Calibri" w:eastAsia="Times New Roman" w:hAnsi="Calibri" w:cs="Calibri"/>
                <w:color w:val="000000"/>
              </w:rPr>
              <w:t>259</w:t>
            </w:r>
          </w:p>
        </w:tc>
        <w:tc>
          <w:tcPr>
            <w:tcW w:w="1400" w:type="dxa"/>
            <w:tcBorders>
              <w:top w:val="nil"/>
              <w:left w:val="nil"/>
              <w:bottom w:val="single" w:sz="4" w:space="0" w:color="auto"/>
              <w:right w:val="single" w:sz="4" w:space="0" w:color="auto"/>
            </w:tcBorders>
            <w:shd w:val="clear" w:color="auto" w:fill="auto"/>
            <w:noWrap/>
            <w:vAlign w:val="bottom"/>
            <w:hideMark/>
          </w:tcPr>
          <w:p w14:paraId="753F1103" w14:textId="77777777" w:rsidR="006D1531" w:rsidRPr="000E03EE" w:rsidRDefault="006D1531" w:rsidP="006D1531">
            <w:pPr>
              <w:spacing w:after="0" w:line="240" w:lineRule="auto"/>
              <w:jc w:val="right"/>
              <w:rPr>
                <w:rFonts w:ascii="Calibri" w:eastAsia="Times New Roman" w:hAnsi="Calibri" w:cs="Calibri"/>
                <w:color w:val="000000"/>
              </w:rPr>
            </w:pPr>
            <w:r w:rsidRPr="000E03EE">
              <w:rPr>
                <w:rFonts w:ascii="Calibri" w:eastAsia="Times New Roman" w:hAnsi="Calibri" w:cs="Calibri"/>
                <w:color w:val="000000"/>
              </w:rPr>
              <w:t>631</w:t>
            </w:r>
          </w:p>
        </w:tc>
      </w:tr>
      <w:tr w:rsidR="006D1531" w:rsidRPr="006D1531" w14:paraId="05593B09" w14:textId="77777777" w:rsidTr="006D1531">
        <w:trPr>
          <w:trHeight w:val="29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6F3BEE6" w14:textId="77777777" w:rsidR="006D1531" w:rsidRPr="000E03EE" w:rsidRDefault="006D1531" w:rsidP="006D1531">
            <w:pPr>
              <w:spacing w:after="0" w:line="240" w:lineRule="auto"/>
              <w:rPr>
                <w:rFonts w:ascii="Calibri" w:eastAsia="Times New Roman" w:hAnsi="Calibri" w:cs="Calibri"/>
                <w:color w:val="000000"/>
              </w:rPr>
            </w:pPr>
            <w:r w:rsidRPr="000E03EE">
              <w:rPr>
                <w:rFonts w:ascii="Calibri" w:eastAsia="Times New Roman" w:hAnsi="Calibri" w:cs="Calibri"/>
                <w:color w:val="000000"/>
              </w:rPr>
              <w:t>სომხური</w:t>
            </w:r>
          </w:p>
        </w:tc>
        <w:tc>
          <w:tcPr>
            <w:tcW w:w="1200" w:type="dxa"/>
            <w:tcBorders>
              <w:top w:val="nil"/>
              <w:left w:val="nil"/>
              <w:bottom w:val="single" w:sz="4" w:space="0" w:color="auto"/>
              <w:right w:val="single" w:sz="4" w:space="0" w:color="auto"/>
            </w:tcBorders>
            <w:shd w:val="clear" w:color="auto" w:fill="auto"/>
            <w:noWrap/>
            <w:vAlign w:val="bottom"/>
            <w:hideMark/>
          </w:tcPr>
          <w:p w14:paraId="3FEF5153" w14:textId="77777777" w:rsidR="006D1531" w:rsidRPr="000E03EE" w:rsidRDefault="006D1531" w:rsidP="006D1531">
            <w:pPr>
              <w:spacing w:after="0" w:line="240" w:lineRule="auto"/>
              <w:jc w:val="right"/>
              <w:rPr>
                <w:rFonts w:ascii="Calibri" w:eastAsia="Times New Roman" w:hAnsi="Calibri" w:cs="Calibri"/>
                <w:color w:val="000000"/>
              </w:rPr>
            </w:pPr>
            <w:r w:rsidRPr="000E03EE">
              <w:rPr>
                <w:rFonts w:ascii="Calibri" w:eastAsia="Times New Roman" w:hAnsi="Calibri" w:cs="Calibri"/>
                <w:color w:val="000000"/>
              </w:rPr>
              <w:t>31</w:t>
            </w:r>
          </w:p>
        </w:tc>
        <w:tc>
          <w:tcPr>
            <w:tcW w:w="1400" w:type="dxa"/>
            <w:tcBorders>
              <w:top w:val="nil"/>
              <w:left w:val="nil"/>
              <w:bottom w:val="single" w:sz="4" w:space="0" w:color="auto"/>
              <w:right w:val="single" w:sz="4" w:space="0" w:color="auto"/>
            </w:tcBorders>
            <w:shd w:val="clear" w:color="auto" w:fill="auto"/>
            <w:noWrap/>
            <w:vAlign w:val="bottom"/>
            <w:hideMark/>
          </w:tcPr>
          <w:p w14:paraId="5B0FB9D6" w14:textId="77777777" w:rsidR="006D1531" w:rsidRPr="000E03EE" w:rsidRDefault="006D1531" w:rsidP="006D1531">
            <w:pPr>
              <w:spacing w:after="0" w:line="240" w:lineRule="auto"/>
              <w:jc w:val="right"/>
              <w:rPr>
                <w:rFonts w:ascii="Calibri" w:eastAsia="Times New Roman" w:hAnsi="Calibri" w:cs="Calibri"/>
                <w:color w:val="000000"/>
              </w:rPr>
            </w:pPr>
            <w:r w:rsidRPr="000E03EE">
              <w:rPr>
                <w:rFonts w:ascii="Calibri" w:eastAsia="Times New Roman" w:hAnsi="Calibri" w:cs="Calibri"/>
                <w:color w:val="000000"/>
              </w:rPr>
              <w:t>32</w:t>
            </w:r>
          </w:p>
        </w:tc>
      </w:tr>
      <w:tr w:rsidR="006D1531" w:rsidRPr="006D1531" w14:paraId="531CD499" w14:textId="77777777" w:rsidTr="006D1531">
        <w:trPr>
          <w:trHeight w:val="29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B3A7826" w14:textId="77777777" w:rsidR="006D1531" w:rsidRPr="000E03EE" w:rsidRDefault="006D1531" w:rsidP="006D1531">
            <w:pPr>
              <w:spacing w:after="0" w:line="240" w:lineRule="auto"/>
              <w:rPr>
                <w:rFonts w:ascii="Calibri" w:eastAsia="Times New Roman" w:hAnsi="Calibri" w:cs="Calibri"/>
                <w:color w:val="000000"/>
              </w:rPr>
            </w:pPr>
            <w:r w:rsidRPr="000E03EE">
              <w:rPr>
                <w:rFonts w:ascii="Calibri" w:eastAsia="Times New Roman" w:hAnsi="Calibri" w:cs="Calibri"/>
                <w:color w:val="000000"/>
              </w:rPr>
              <w:t>ქართული</w:t>
            </w:r>
          </w:p>
        </w:tc>
        <w:tc>
          <w:tcPr>
            <w:tcW w:w="1200" w:type="dxa"/>
            <w:tcBorders>
              <w:top w:val="nil"/>
              <w:left w:val="nil"/>
              <w:bottom w:val="single" w:sz="4" w:space="0" w:color="auto"/>
              <w:right w:val="single" w:sz="4" w:space="0" w:color="auto"/>
            </w:tcBorders>
            <w:shd w:val="clear" w:color="auto" w:fill="auto"/>
            <w:noWrap/>
            <w:vAlign w:val="bottom"/>
            <w:hideMark/>
          </w:tcPr>
          <w:p w14:paraId="1D202645" w14:textId="77777777" w:rsidR="006D1531" w:rsidRPr="000E03EE" w:rsidRDefault="006D1531" w:rsidP="006D1531">
            <w:pPr>
              <w:spacing w:after="0" w:line="240" w:lineRule="auto"/>
              <w:jc w:val="right"/>
              <w:rPr>
                <w:rFonts w:ascii="Calibri" w:eastAsia="Times New Roman" w:hAnsi="Calibri" w:cs="Calibri"/>
                <w:color w:val="000000"/>
              </w:rPr>
            </w:pPr>
            <w:r w:rsidRPr="000E03EE">
              <w:rPr>
                <w:rFonts w:ascii="Calibri" w:eastAsia="Times New Roman" w:hAnsi="Calibri" w:cs="Calibri"/>
                <w:color w:val="000000"/>
              </w:rPr>
              <w:t>1153</w:t>
            </w:r>
          </w:p>
        </w:tc>
        <w:tc>
          <w:tcPr>
            <w:tcW w:w="1400" w:type="dxa"/>
            <w:tcBorders>
              <w:top w:val="nil"/>
              <w:left w:val="nil"/>
              <w:bottom w:val="single" w:sz="4" w:space="0" w:color="auto"/>
              <w:right w:val="single" w:sz="4" w:space="0" w:color="auto"/>
            </w:tcBorders>
            <w:shd w:val="clear" w:color="auto" w:fill="auto"/>
            <w:noWrap/>
            <w:vAlign w:val="bottom"/>
            <w:hideMark/>
          </w:tcPr>
          <w:p w14:paraId="7568DE15" w14:textId="77777777" w:rsidR="006D1531" w:rsidRPr="000E03EE" w:rsidRDefault="006D1531" w:rsidP="006D1531">
            <w:pPr>
              <w:spacing w:after="0" w:line="240" w:lineRule="auto"/>
              <w:jc w:val="right"/>
              <w:rPr>
                <w:rFonts w:ascii="Calibri" w:eastAsia="Times New Roman" w:hAnsi="Calibri" w:cs="Calibri"/>
                <w:color w:val="000000"/>
              </w:rPr>
            </w:pPr>
            <w:r w:rsidRPr="000E03EE">
              <w:rPr>
                <w:rFonts w:ascii="Calibri" w:eastAsia="Times New Roman" w:hAnsi="Calibri" w:cs="Calibri"/>
                <w:color w:val="000000"/>
              </w:rPr>
              <w:t>1331</w:t>
            </w:r>
          </w:p>
        </w:tc>
      </w:tr>
      <w:tr w:rsidR="006D1531" w:rsidRPr="006D1531" w14:paraId="757BD8D6" w14:textId="77777777" w:rsidTr="006D1531">
        <w:trPr>
          <w:trHeight w:val="29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414CCEC" w14:textId="77777777" w:rsidR="006D1531" w:rsidRPr="000E03EE" w:rsidRDefault="006D1531" w:rsidP="006D1531">
            <w:pPr>
              <w:spacing w:after="0" w:line="240" w:lineRule="auto"/>
              <w:rPr>
                <w:rFonts w:ascii="Calibri" w:eastAsia="Times New Roman" w:hAnsi="Calibri" w:cs="Calibri"/>
                <w:color w:val="000000"/>
              </w:rPr>
            </w:pPr>
            <w:r w:rsidRPr="000E03EE">
              <w:rPr>
                <w:rFonts w:ascii="Calibri" w:eastAsia="Times New Roman" w:hAnsi="Calibri" w:cs="Calibri"/>
                <w:color w:val="000000"/>
              </w:rPr>
              <w:lastRenderedPageBreak/>
              <w:t>რუსული</w:t>
            </w:r>
          </w:p>
        </w:tc>
        <w:tc>
          <w:tcPr>
            <w:tcW w:w="1200" w:type="dxa"/>
            <w:tcBorders>
              <w:top w:val="nil"/>
              <w:left w:val="nil"/>
              <w:bottom w:val="single" w:sz="4" w:space="0" w:color="auto"/>
              <w:right w:val="single" w:sz="4" w:space="0" w:color="auto"/>
            </w:tcBorders>
            <w:shd w:val="clear" w:color="auto" w:fill="auto"/>
            <w:noWrap/>
            <w:vAlign w:val="bottom"/>
            <w:hideMark/>
          </w:tcPr>
          <w:p w14:paraId="7D063D51" w14:textId="77777777" w:rsidR="006D1531" w:rsidRPr="000E03EE" w:rsidRDefault="006D1531" w:rsidP="006D1531">
            <w:pPr>
              <w:spacing w:after="0" w:line="240" w:lineRule="auto"/>
              <w:jc w:val="right"/>
              <w:rPr>
                <w:rFonts w:ascii="Calibri" w:eastAsia="Times New Roman" w:hAnsi="Calibri" w:cs="Calibri"/>
                <w:color w:val="000000"/>
              </w:rPr>
            </w:pPr>
            <w:r w:rsidRPr="000E03EE">
              <w:rPr>
                <w:rFonts w:ascii="Calibri" w:eastAsia="Times New Roman" w:hAnsi="Calibri" w:cs="Calibri"/>
                <w:color w:val="000000"/>
              </w:rPr>
              <w:t>74</w:t>
            </w:r>
          </w:p>
        </w:tc>
        <w:tc>
          <w:tcPr>
            <w:tcW w:w="1400" w:type="dxa"/>
            <w:tcBorders>
              <w:top w:val="nil"/>
              <w:left w:val="nil"/>
              <w:bottom w:val="single" w:sz="4" w:space="0" w:color="auto"/>
              <w:right w:val="single" w:sz="4" w:space="0" w:color="auto"/>
            </w:tcBorders>
            <w:shd w:val="clear" w:color="auto" w:fill="auto"/>
            <w:noWrap/>
            <w:vAlign w:val="bottom"/>
            <w:hideMark/>
          </w:tcPr>
          <w:p w14:paraId="736B467B" w14:textId="77777777" w:rsidR="006D1531" w:rsidRPr="000E03EE" w:rsidRDefault="006D1531" w:rsidP="006D1531">
            <w:pPr>
              <w:spacing w:after="0" w:line="240" w:lineRule="auto"/>
              <w:jc w:val="right"/>
              <w:rPr>
                <w:rFonts w:ascii="Calibri" w:eastAsia="Times New Roman" w:hAnsi="Calibri" w:cs="Calibri"/>
                <w:color w:val="000000"/>
              </w:rPr>
            </w:pPr>
            <w:r w:rsidRPr="000E03EE">
              <w:rPr>
                <w:rFonts w:ascii="Calibri" w:eastAsia="Times New Roman" w:hAnsi="Calibri" w:cs="Calibri"/>
                <w:color w:val="000000"/>
              </w:rPr>
              <w:t>188</w:t>
            </w:r>
          </w:p>
        </w:tc>
      </w:tr>
      <w:tr w:rsidR="006D1531" w:rsidRPr="006D1531" w14:paraId="41D84531" w14:textId="77777777" w:rsidTr="006D1531">
        <w:trPr>
          <w:trHeight w:val="29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B3A8932" w14:textId="77777777" w:rsidR="006D1531" w:rsidRPr="000E03EE" w:rsidRDefault="006D1531" w:rsidP="006D1531">
            <w:pPr>
              <w:spacing w:after="0" w:line="240" w:lineRule="auto"/>
              <w:rPr>
                <w:rFonts w:ascii="Calibri" w:eastAsia="Times New Roman" w:hAnsi="Calibri" w:cs="Calibri"/>
                <w:color w:val="000000"/>
              </w:rPr>
            </w:pPr>
            <w:r w:rsidRPr="000E03EE">
              <w:rPr>
                <w:rFonts w:ascii="Calibri" w:eastAsia="Times New Roman" w:hAnsi="Calibri" w:cs="Calibri"/>
                <w:color w:val="000000"/>
              </w:rPr>
              <w:t>შერეული</w:t>
            </w:r>
          </w:p>
        </w:tc>
        <w:tc>
          <w:tcPr>
            <w:tcW w:w="1200" w:type="dxa"/>
            <w:tcBorders>
              <w:top w:val="nil"/>
              <w:left w:val="nil"/>
              <w:bottom w:val="single" w:sz="4" w:space="0" w:color="auto"/>
              <w:right w:val="single" w:sz="4" w:space="0" w:color="auto"/>
            </w:tcBorders>
            <w:shd w:val="clear" w:color="auto" w:fill="auto"/>
            <w:noWrap/>
            <w:vAlign w:val="bottom"/>
            <w:hideMark/>
          </w:tcPr>
          <w:p w14:paraId="7FAE1BF3" w14:textId="77777777" w:rsidR="006D1531" w:rsidRPr="000E03EE" w:rsidRDefault="006D1531" w:rsidP="006D1531">
            <w:pPr>
              <w:spacing w:after="0" w:line="240" w:lineRule="auto"/>
              <w:jc w:val="right"/>
              <w:rPr>
                <w:rFonts w:ascii="Calibri" w:eastAsia="Times New Roman" w:hAnsi="Calibri" w:cs="Calibri"/>
                <w:color w:val="000000"/>
              </w:rPr>
            </w:pPr>
            <w:r w:rsidRPr="000E03EE">
              <w:rPr>
                <w:rFonts w:ascii="Calibri" w:eastAsia="Times New Roman" w:hAnsi="Calibri" w:cs="Calibri"/>
                <w:color w:val="000000"/>
              </w:rPr>
              <w:t>283</w:t>
            </w:r>
          </w:p>
        </w:tc>
        <w:tc>
          <w:tcPr>
            <w:tcW w:w="1400" w:type="dxa"/>
            <w:tcBorders>
              <w:top w:val="nil"/>
              <w:left w:val="nil"/>
              <w:bottom w:val="single" w:sz="4" w:space="0" w:color="auto"/>
              <w:right w:val="single" w:sz="4" w:space="0" w:color="auto"/>
            </w:tcBorders>
            <w:shd w:val="clear" w:color="auto" w:fill="auto"/>
            <w:noWrap/>
            <w:vAlign w:val="bottom"/>
            <w:hideMark/>
          </w:tcPr>
          <w:p w14:paraId="557342D8" w14:textId="77777777" w:rsidR="006D1531" w:rsidRPr="000E03EE" w:rsidRDefault="006D1531" w:rsidP="006D1531">
            <w:pPr>
              <w:spacing w:after="0" w:line="240" w:lineRule="auto"/>
              <w:jc w:val="right"/>
              <w:rPr>
                <w:rFonts w:ascii="Calibri" w:eastAsia="Times New Roman" w:hAnsi="Calibri" w:cs="Calibri"/>
                <w:color w:val="000000"/>
              </w:rPr>
            </w:pPr>
            <w:r w:rsidRPr="000E03EE">
              <w:rPr>
                <w:rFonts w:ascii="Calibri" w:eastAsia="Times New Roman" w:hAnsi="Calibri" w:cs="Calibri"/>
                <w:color w:val="000000"/>
              </w:rPr>
              <w:t>114</w:t>
            </w:r>
          </w:p>
        </w:tc>
      </w:tr>
      <w:tr w:rsidR="006D1531" w:rsidRPr="006D1531" w14:paraId="3DC72B2E" w14:textId="77777777" w:rsidTr="006D1531">
        <w:trPr>
          <w:trHeight w:val="29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0E331C8" w14:textId="4AE91062" w:rsidR="006D1531" w:rsidRPr="000E03EE" w:rsidRDefault="006D1531" w:rsidP="006D1531">
            <w:pPr>
              <w:spacing w:after="0" w:line="240" w:lineRule="auto"/>
              <w:rPr>
                <w:rFonts w:ascii="Calibri" w:eastAsia="Times New Roman" w:hAnsi="Calibri" w:cs="Calibri"/>
                <w:color w:val="000000"/>
                <w:lang w:val="ka-GE"/>
              </w:rPr>
            </w:pPr>
            <w:r w:rsidRPr="000E03EE">
              <w:rPr>
                <w:rFonts w:ascii="Calibri" w:eastAsia="Times New Roman" w:hAnsi="Calibri" w:cs="Calibri"/>
                <w:color w:val="000000"/>
              </w:rPr>
              <w:t> </w:t>
            </w:r>
            <w:r w:rsidR="00D02277" w:rsidRPr="000E03EE">
              <w:rPr>
                <w:rFonts w:ascii="Calibri" w:eastAsia="Times New Roman" w:hAnsi="Calibri" w:cs="Calibri"/>
                <w:color w:val="000000"/>
                <w:lang w:val="ka-GE"/>
              </w:rPr>
              <w:t>სულ:</w:t>
            </w:r>
          </w:p>
        </w:tc>
        <w:tc>
          <w:tcPr>
            <w:tcW w:w="1200" w:type="dxa"/>
            <w:tcBorders>
              <w:top w:val="nil"/>
              <w:left w:val="nil"/>
              <w:bottom w:val="single" w:sz="4" w:space="0" w:color="auto"/>
              <w:right w:val="single" w:sz="4" w:space="0" w:color="auto"/>
            </w:tcBorders>
            <w:shd w:val="clear" w:color="auto" w:fill="auto"/>
            <w:noWrap/>
            <w:vAlign w:val="bottom"/>
            <w:hideMark/>
          </w:tcPr>
          <w:p w14:paraId="46F99C59" w14:textId="77777777" w:rsidR="006D1531" w:rsidRPr="000E03EE" w:rsidRDefault="006D1531" w:rsidP="006D1531">
            <w:pPr>
              <w:spacing w:after="0" w:line="240" w:lineRule="auto"/>
              <w:jc w:val="right"/>
              <w:rPr>
                <w:rFonts w:ascii="Calibri" w:eastAsia="Times New Roman" w:hAnsi="Calibri" w:cs="Calibri"/>
                <w:color w:val="000000"/>
              </w:rPr>
            </w:pPr>
            <w:r w:rsidRPr="000E03EE">
              <w:rPr>
                <w:rFonts w:ascii="Calibri" w:eastAsia="Times New Roman" w:hAnsi="Calibri" w:cs="Calibri"/>
                <w:color w:val="000000"/>
              </w:rPr>
              <w:t>1800</w:t>
            </w:r>
          </w:p>
        </w:tc>
        <w:tc>
          <w:tcPr>
            <w:tcW w:w="1400" w:type="dxa"/>
            <w:tcBorders>
              <w:top w:val="nil"/>
              <w:left w:val="nil"/>
              <w:bottom w:val="single" w:sz="4" w:space="0" w:color="auto"/>
              <w:right w:val="single" w:sz="4" w:space="0" w:color="auto"/>
            </w:tcBorders>
            <w:shd w:val="clear" w:color="auto" w:fill="auto"/>
            <w:noWrap/>
            <w:vAlign w:val="bottom"/>
            <w:hideMark/>
          </w:tcPr>
          <w:p w14:paraId="70EFE23D" w14:textId="77777777" w:rsidR="006D1531" w:rsidRPr="000E03EE" w:rsidRDefault="006D1531" w:rsidP="006D1531">
            <w:pPr>
              <w:spacing w:after="0" w:line="240" w:lineRule="auto"/>
              <w:jc w:val="right"/>
              <w:rPr>
                <w:rFonts w:ascii="Calibri" w:eastAsia="Times New Roman" w:hAnsi="Calibri" w:cs="Calibri"/>
                <w:color w:val="000000"/>
              </w:rPr>
            </w:pPr>
            <w:r w:rsidRPr="000E03EE">
              <w:rPr>
                <w:rFonts w:ascii="Calibri" w:eastAsia="Times New Roman" w:hAnsi="Calibri" w:cs="Calibri"/>
                <w:color w:val="000000"/>
              </w:rPr>
              <w:t>2296</w:t>
            </w:r>
          </w:p>
        </w:tc>
      </w:tr>
    </w:tbl>
    <w:p w14:paraId="792086E1" w14:textId="7B7CC17D" w:rsidR="00D5507B" w:rsidRPr="00D02277" w:rsidRDefault="00D5507B" w:rsidP="00D5507B">
      <w:pPr>
        <w:spacing w:after="0" w:line="24" w:lineRule="atLeast"/>
        <w:jc w:val="both"/>
        <w:rPr>
          <w:rFonts w:ascii="Sylfaen" w:eastAsia="Times New Roman" w:hAnsi="Sylfaen" w:cs="Sylfaen"/>
          <w:lang w:val="ka-GE" w:eastAsia="ru-RU"/>
        </w:rPr>
      </w:pPr>
      <w:r>
        <w:rPr>
          <w:rFonts w:ascii="Sylfaen" w:eastAsia="Times New Roman" w:hAnsi="Sylfaen" w:cs="Sylfaen"/>
          <w:lang w:val="ka-GE" w:eastAsia="ru-RU"/>
        </w:rPr>
        <w:t>ცხრილი 5. მარნეულის რაიონში სკოლამდელი დაწესებულებების აღსაზრდელთა რაოდენობა სწავლების ენის მიხედვით</w:t>
      </w:r>
    </w:p>
    <w:p w14:paraId="546EDC35" w14:textId="6F993E03" w:rsidR="006D1531" w:rsidRDefault="006D1531" w:rsidP="005821A7">
      <w:pPr>
        <w:spacing w:after="0" w:line="24" w:lineRule="atLeast"/>
        <w:jc w:val="both"/>
        <w:rPr>
          <w:rFonts w:ascii="Sylfaen" w:eastAsia="Times New Roman" w:hAnsi="Sylfaen" w:cs="Sylfaen"/>
          <w:sz w:val="24"/>
          <w:szCs w:val="24"/>
          <w:lang w:val="ka-GE" w:eastAsia="ru-RU"/>
        </w:rPr>
      </w:pPr>
    </w:p>
    <w:p w14:paraId="0FB6C68F" w14:textId="77777777" w:rsidR="00904296" w:rsidRDefault="00904296" w:rsidP="005821A7">
      <w:pPr>
        <w:spacing w:after="0" w:line="24" w:lineRule="atLeast"/>
        <w:jc w:val="both"/>
        <w:rPr>
          <w:rFonts w:ascii="Sylfaen" w:eastAsia="Times New Roman" w:hAnsi="Sylfaen" w:cs="Sylfaen"/>
          <w:sz w:val="24"/>
          <w:szCs w:val="24"/>
          <w:lang w:val="ka-GE" w:eastAsia="ru-RU"/>
        </w:rPr>
      </w:pPr>
      <w:r>
        <w:rPr>
          <w:rFonts w:ascii="Sylfaen" w:eastAsia="Times New Roman" w:hAnsi="Sylfaen" w:cs="Sylfaen"/>
          <w:sz w:val="24"/>
          <w:szCs w:val="24"/>
          <w:lang w:val="ka-GE" w:eastAsia="ru-RU"/>
        </w:rPr>
        <w:t>აღნიშნული ტენდენცია მძიმე სურათს იძლევა. ტენდენცია არ ეფუძნება საგანმანათლებლო კონფეციებსა და პარადიგმებს. მხოლოდ მეორე ენაზე განათლების პირობებში, როცა აღსაზრდელთა ენობრივი კომპეტენცია ნულოვანია, ხოლო აღმზრდელები მხოლოდ სახელმწიფო ენას ფლობენ, მთელი აქცენტი კეთდება დაბალი სააზროვნო უნარების განვითარებასა და შესაბამისი ენობრივი დონის განვითარებაში. შესაბამისად, სკოლამდელი დაწესებულებების აღსაზრდელები სკოლაში შედიან დაბალი სააზროვნო და მისი შესაბამის ენობრივი უნარებით როგორც მშობლიურ აგრეთვე სახელმწიფო ენაში და ეს მნიშვნელოვანი დაბრკოლება მათი სასკოლო განათლების პროცესში. მნიშვნელოვანია ამ თვალსაზრისით განათლების, მეცნიეტრების, კულტურისა და სპორტის სამინისტრიოს ინტერვენცია.</w:t>
      </w:r>
    </w:p>
    <w:p w14:paraId="64ECF685" w14:textId="3C6F2A4E" w:rsidR="00904296" w:rsidRPr="00661C6F" w:rsidRDefault="00904296" w:rsidP="005821A7">
      <w:pPr>
        <w:spacing w:after="0" w:line="24" w:lineRule="atLeast"/>
        <w:jc w:val="both"/>
        <w:rPr>
          <w:rFonts w:ascii="Sylfaen" w:eastAsia="Times New Roman" w:hAnsi="Sylfaen" w:cs="Sylfaen"/>
          <w:sz w:val="24"/>
          <w:szCs w:val="24"/>
          <w:lang w:val="ka-GE" w:eastAsia="ru-RU"/>
        </w:rPr>
      </w:pPr>
      <w:r>
        <w:rPr>
          <w:rFonts w:ascii="Sylfaen" w:eastAsia="Times New Roman" w:hAnsi="Sylfaen" w:cs="Sylfaen"/>
          <w:sz w:val="24"/>
          <w:szCs w:val="24"/>
          <w:lang w:val="ka-GE" w:eastAsia="ru-RU"/>
        </w:rPr>
        <w:t xml:space="preserve"> </w:t>
      </w:r>
    </w:p>
    <w:p w14:paraId="49348804" w14:textId="5B2257FC" w:rsidR="000E03EE" w:rsidRPr="000E03EE" w:rsidRDefault="000E03EE" w:rsidP="00F91495">
      <w:pPr>
        <w:spacing w:after="0" w:line="24" w:lineRule="atLeast"/>
        <w:ind w:firstLine="720"/>
        <w:jc w:val="both"/>
        <w:rPr>
          <w:rFonts w:ascii="Sylfaen" w:eastAsia="Times New Roman" w:hAnsi="Sylfaen" w:cs="Sylfaen"/>
          <w:i/>
          <w:iCs/>
          <w:sz w:val="24"/>
          <w:szCs w:val="24"/>
          <w:lang w:val="ka-GE" w:eastAsia="ru-RU"/>
        </w:rPr>
      </w:pPr>
      <w:r w:rsidRPr="000E03EE">
        <w:rPr>
          <w:rFonts w:ascii="Sylfaen" w:eastAsia="Times New Roman" w:hAnsi="Sylfaen" w:cs="Sylfaen"/>
          <w:i/>
          <w:iCs/>
          <w:sz w:val="24"/>
          <w:szCs w:val="24"/>
          <w:lang w:val="ka-GE" w:eastAsia="ru-RU"/>
        </w:rPr>
        <w:t>უსი</w:t>
      </w:r>
      <w:r>
        <w:rPr>
          <w:rFonts w:ascii="Sylfaen" w:eastAsia="Times New Roman" w:hAnsi="Sylfaen" w:cs="Sylfaen"/>
          <w:i/>
          <w:iCs/>
          <w:sz w:val="24"/>
          <w:szCs w:val="24"/>
          <w:lang w:val="ka-GE" w:eastAsia="ru-RU"/>
        </w:rPr>
        <w:t>ს</w:t>
      </w:r>
      <w:r w:rsidRPr="000E03EE">
        <w:rPr>
          <w:rFonts w:ascii="Sylfaen" w:eastAsia="Times New Roman" w:hAnsi="Sylfaen" w:cs="Sylfaen"/>
          <w:i/>
          <w:iCs/>
          <w:sz w:val="24"/>
          <w:szCs w:val="24"/>
          <w:lang w:val="ka-GE" w:eastAsia="ru-RU"/>
        </w:rPr>
        <w:t>ტემო</w:t>
      </w:r>
      <w:r>
        <w:rPr>
          <w:rFonts w:ascii="Sylfaen" w:eastAsia="Times New Roman" w:hAnsi="Sylfaen" w:cs="Sylfaen"/>
          <w:i/>
          <w:iCs/>
          <w:sz w:val="24"/>
          <w:szCs w:val="24"/>
          <w:lang w:val="ka-GE" w:eastAsia="ru-RU"/>
        </w:rPr>
        <w:t xml:space="preserve"> და უკონცეფციო</w:t>
      </w:r>
      <w:r w:rsidRPr="000E03EE">
        <w:rPr>
          <w:rFonts w:ascii="Sylfaen" w:eastAsia="Times New Roman" w:hAnsi="Sylfaen" w:cs="Sylfaen"/>
          <w:i/>
          <w:iCs/>
          <w:sz w:val="24"/>
          <w:szCs w:val="24"/>
          <w:lang w:val="ka-GE" w:eastAsia="ru-RU"/>
        </w:rPr>
        <w:t xml:space="preserve"> განვი</w:t>
      </w:r>
      <w:r>
        <w:rPr>
          <w:rFonts w:ascii="Sylfaen" w:eastAsia="Times New Roman" w:hAnsi="Sylfaen" w:cs="Sylfaen"/>
          <w:i/>
          <w:iCs/>
          <w:sz w:val="24"/>
          <w:szCs w:val="24"/>
          <w:lang w:val="ka-GE" w:eastAsia="ru-RU"/>
        </w:rPr>
        <w:t>თ</w:t>
      </w:r>
      <w:r w:rsidRPr="000E03EE">
        <w:rPr>
          <w:rFonts w:ascii="Sylfaen" w:eastAsia="Times New Roman" w:hAnsi="Sylfaen" w:cs="Sylfaen"/>
          <w:i/>
          <w:iCs/>
          <w:sz w:val="24"/>
          <w:szCs w:val="24"/>
          <w:lang w:val="ka-GE" w:eastAsia="ru-RU"/>
        </w:rPr>
        <w:t>არება</w:t>
      </w:r>
    </w:p>
    <w:p w14:paraId="2932183B" w14:textId="77777777" w:rsidR="000E03EE" w:rsidRDefault="000E03EE" w:rsidP="00F91495">
      <w:pPr>
        <w:spacing w:after="0" w:line="24" w:lineRule="atLeast"/>
        <w:ind w:firstLine="720"/>
        <w:jc w:val="both"/>
        <w:rPr>
          <w:rFonts w:ascii="Sylfaen" w:eastAsia="Times New Roman" w:hAnsi="Sylfaen" w:cs="Sylfaen"/>
          <w:sz w:val="24"/>
          <w:szCs w:val="24"/>
          <w:lang w:val="ka-GE" w:eastAsia="ru-RU"/>
        </w:rPr>
      </w:pPr>
    </w:p>
    <w:p w14:paraId="22C97565" w14:textId="77DF885E" w:rsidR="005821A7" w:rsidRPr="00661C6F" w:rsidRDefault="00AC1DF0" w:rsidP="00904296">
      <w:pPr>
        <w:spacing w:after="0" w:line="24" w:lineRule="atLeast"/>
        <w:ind w:firstLine="720"/>
        <w:jc w:val="both"/>
        <w:rPr>
          <w:rFonts w:ascii="Sylfaen" w:eastAsia="Times New Roman" w:hAnsi="Sylfaen" w:cs="Sylfaen"/>
          <w:sz w:val="24"/>
          <w:szCs w:val="24"/>
          <w:lang w:val="ka-GE" w:eastAsia="ru-RU"/>
        </w:rPr>
      </w:pPr>
      <w:r>
        <w:rPr>
          <w:rFonts w:ascii="Sylfaen" w:eastAsia="Times New Roman" w:hAnsi="Sylfaen" w:cs="Sylfaen"/>
          <w:sz w:val="24"/>
          <w:szCs w:val="24"/>
          <w:lang w:val="ka-GE" w:eastAsia="ru-RU"/>
        </w:rPr>
        <w:t>თუკი სკოლამდელ დაწესებულებებში ენობრივ პოლიტიკას გავაანალიზებთ, თვალნათელია, რომ ის ეფუძნება მხოლოდ ადგილობრივ ინიციატივებს და ადგილობრივი ხელისუფლების ხედვებს, რომელსაც საგანმანათლებლო კონცეფცია არ ახლავს თან. ადგილობრივი ხელისუფლება ცდილობს გაზარდოს ხელმისაწვდომობა ადგილობრივ დონეზე, თუმცა ხარისხის და ენობრივი პოლიტიკის თვალსაზრისით მათი კომპეტენცია დაბალია. ცენტრალური ხელისუფლების მხრიდან კი ამ თვალსაზრისით საანგარიშო პერიოდში არანაირი ინიციატივა არ განხორციელებულა, მიუხედვადა იმისა, რომ სამოქმედო გეგმაში მნიშვნელოვანი ჩამონათვალი იყო განსახორციელებელი ღონისძიებების. მხოლოდ 2020 წელს დაიწყო განათლების, მეცნიერების, კულტურისა და სპორტის სამინისტრომ საპილოტე პროექტი „ბილინგვური განათლების განვითარება სკოლამდელი და ზოგადი განა</w:t>
      </w:r>
      <w:r w:rsidR="00604686">
        <w:rPr>
          <w:rFonts w:ascii="Sylfaen" w:eastAsia="Times New Roman" w:hAnsi="Sylfaen" w:cs="Sylfaen"/>
          <w:sz w:val="24"/>
          <w:szCs w:val="24"/>
          <w:lang w:val="ka-GE" w:eastAsia="ru-RU"/>
        </w:rPr>
        <w:t>თ</w:t>
      </w:r>
      <w:r>
        <w:rPr>
          <w:rFonts w:ascii="Sylfaen" w:eastAsia="Times New Roman" w:hAnsi="Sylfaen" w:cs="Sylfaen"/>
          <w:sz w:val="24"/>
          <w:szCs w:val="24"/>
          <w:lang w:val="ka-GE" w:eastAsia="ru-RU"/>
        </w:rPr>
        <w:t xml:space="preserve">ლების საფეხურზე“. აღნიშნული ინიციატიოვა </w:t>
      </w:r>
      <w:r w:rsidR="00604686">
        <w:rPr>
          <w:rFonts w:ascii="Sylfaen" w:eastAsia="Times New Roman" w:hAnsi="Sylfaen" w:cs="Sylfaen"/>
          <w:sz w:val="24"/>
          <w:szCs w:val="24"/>
          <w:lang w:val="ka-GE" w:eastAsia="ru-RU"/>
        </w:rPr>
        <w:t xml:space="preserve">დაეფუძნა არასამთავრობო ორგანიზაციის და ეუთოს ეროვნულ უმცირესობათა უმაღლესი კომისრის ოფისის დაფინანსებით. ეს ინიციატივა </w:t>
      </w:r>
      <w:r>
        <w:rPr>
          <w:rFonts w:ascii="Sylfaen" w:eastAsia="Times New Roman" w:hAnsi="Sylfaen" w:cs="Sylfaen"/>
          <w:sz w:val="24"/>
          <w:szCs w:val="24"/>
          <w:lang w:val="ka-GE" w:eastAsia="ru-RU"/>
        </w:rPr>
        <w:t xml:space="preserve">მნიშვნელოვანია, თუმცა მნიშვნელოვანი დროა დაკარგული და ამასთანავე მხოლოდ ერთი პროგრამის ფარგლებში განხორციელებული აქტივობები ვერ შეცვლის საერთო სურათს თუკი არ იქნება სკოლამდელ დაწესებულებებში მიზანმიმართული, სისტემური საგანმანათლებლო და ენობრივი პოლიტიკა შესაბამისი ფინანსური და პროგრამული უზრუნველყოფით. </w:t>
      </w:r>
      <w:r w:rsidR="005821A7" w:rsidRPr="00661C6F">
        <w:rPr>
          <w:rFonts w:ascii="Sylfaen" w:eastAsia="Times New Roman" w:hAnsi="Sylfaen" w:cs="Sylfaen"/>
          <w:sz w:val="24"/>
          <w:szCs w:val="24"/>
          <w:lang w:val="ka-GE" w:eastAsia="ru-RU"/>
        </w:rPr>
        <w:t xml:space="preserve">ორენოვანი განათლების სკოლამდელ საფეხურზე დანერგვა ძალიან მნიშვნელოვანი ამოცანაა, რომლის ხელშეწყობა უნდა განხორციელდეს, როგორც ცენტრალური ხელისუფლების, ისე მუნიციპალიტეტების მხრიდან. უფრო მეტიც, ის ბაღებიც კი, რომლებიც ცდილობენ ბილინგვური მოდელის დანერგვას, განხორციელების </w:t>
      </w:r>
      <w:r w:rsidR="005821A7" w:rsidRPr="00661C6F">
        <w:rPr>
          <w:rFonts w:ascii="Sylfaen" w:eastAsia="Times New Roman" w:hAnsi="Sylfaen" w:cs="Sylfaen"/>
          <w:sz w:val="24"/>
          <w:szCs w:val="24"/>
          <w:lang w:val="ka-GE" w:eastAsia="ru-RU"/>
        </w:rPr>
        <w:lastRenderedPageBreak/>
        <w:t>პროცესში უამრავ ბიუროკრატიულ ბარიერს აწყდებიან ბაღების სააგენტოების მხრიდან (საათების გადანაწილება, ხელფასის დაკლება პროფესიული განვითარების პროგრამებში მონაწილეობის შემთხვევაში, ჯგუფების გაყოფის შეუძლებლობა, ენობრივი გადანაწილებები კვირის დღეების ან დღის მონაკვეთების შესაბამისად და ა.შ.).</w:t>
      </w:r>
    </w:p>
    <w:p w14:paraId="25A96375" w14:textId="77777777" w:rsidR="005821A7" w:rsidRPr="00661C6F" w:rsidRDefault="005821A7" w:rsidP="005821A7">
      <w:pPr>
        <w:spacing w:after="0" w:line="24" w:lineRule="atLeast"/>
        <w:jc w:val="both"/>
        <w:rPr>
          <w:rFonts w:ascii="Sylfaen" w:eastAsia="Times New Roman" w:hAnsi="Sylfaen" w:cs="Sylfaen"/>
          <w:sz w:val="24"/>
          <w:szCs w:val="24"/>
          <w:lang w:val="ka-GE" w:eastAsia="ru-RU"/>
        </w:rPr>
      </w:pPr>
    </w:p>
    <w:p w14:paraId="6E594915" w14:textId="77777777" w:rsidR="005821A7" w:rsidRPr="00AC1DF0" w:rsidRDefault="005821A7" w:rsidP="005821A7">
      <w:pPr>
        <w:spacing w:after="0" w:line="24" w:lineRule="atLeast"/>
        <w:jc w:val="both"/>
        <w:rPr>
          <w:rFonts w:ascii="Sylfaen" w:eastAsia="Times New Roman" w:hAnsi="Sylfaen" w:cs="Sylfaen"/>
          <w:iCs/>
          <w:sz w:val="24"/>
          <w:szCs w:val="24"/>
          <w:lang w:val="ka-GE" w:eastAsia="ru-RU"/>
        </w:rPr>
      </w:pPr>
      <w:r w:rsidRPr="00AC1DF0">
        <w:rPr>
          <w:rFonts w:ascii="Sylfaen" w:eastAsia="Times New Roman" w:hAnsi="Sylfaen" w:cs="Sylfaen"/>
          <w:iCs/>
          <w:sz w:val="24"/>
          <w:szCs w:val="24"/>
          <w:lang w:val="ka-GE" w:eastAsia="ru-RU"/>
        </w:rPr>
        <w:t>შეჯამების სახით შეგვიძლია ვთქვათ, რომ სკოლამდელი განათლების საფეხურზე ხელმისაწვდომობის პრობლემა დგას ეთნიკური უმცირესობების ბავშვებისთვის, ამასთანავე პრობლემაა მშობლიურ ენაზე სკოლამდელი განათლების ხელმისაწვდმობა განსაკუთრებით მცირე ეთნიკური ჯგუფების ბავშვებისთვის და ამავე კონტექსტში სერიოზულად დგას ეფექტიანი ენობრივი განათლების პოლიტიკის საკითხი სკოლამდელი განათლების საფეხურზე.</w:t>
      </w:r>
    </w:p>
    <w:p w14:paraId="2BC7C726" w14:textId="77777777" w:rsidR="00AC1DF0" w:rsidRDefault="00AC1DF0" w:rsidP="005821A7">
      <w:pPr>
        <w:spacing w:after="0" w:line="240" w:lineRule="auto"/>
        <w:jc w:val="both"/>
        <w:rPr>
          <w:rFonts w:ascii="Sylfaen" w:eastAsia="Times New Roman" w:hAnsi="Sylfaen" w:cs="Sylfaen"/>
          <w:i/>
          <w:sz w:val="24"/>
          <w:szCs w:val="24"/>
          <w:lang w:val="ka-GE" w:eastAsia="ru-RU"/>
        </w:rPr>
      </w:pPr>
    </w:p>
    <w:p w14:paraId="42384AC8" w14:textId="77777777" w:rsidR="00604686" w:rsidRDefault="00604686" w:rsidP="005821A7">
      <w:pPr>
        <w:spacing w:after="0" w:line="240" w:lineRule="auto"/>
        <w:jc w:val="both"/>
        <w:rPr>
          <w:rFonts w:ascii="Sylfaen" w:eastAsia="Times New Roman" w:hAnsi="Sylfaen" w:cs="Sylfaen"/>
          <w:b/>
          <w:bCs/>
          <w:i/>
          <w:sz w:val="24"/>
          <w:szCs w:val="24"/>
          <w:lang w:val="ka-GE" w:eastAsia="ru-RU"/>
        </w:rPr>
      </w:pPr>
    </w:p>
    <w:p w14:paraId="43933738" w14:textId="4358D6E1" w:rsidR="00AC1DF0" w:rsidRPr="00AC1DF0" w:rsidRDefault="00AC1DF0" w:rsidP="005821A7">
      <w:pPr>
        <w:spacing w:after="0" w:line="240" w:lineRule="auto"/>
        <w:jc w:val="both"/>
        <w:rPr>
          <w:rFonts w:ascii="Sylfaen" w:eastAsia="Times New Roman" w:hAnsi="Sylfaen" w:cs="Sylfaen"/>
          <w:b/>
          <w:bCs/>
          <w:i/>
          <w:sz w:val="24"/>
          <w:szCs w:val="24"/>
          <w:lang w:val="ka-GE" w:eastAsia="ru-RU"/>
        </w:rPr>
      </w:pPr>
      <w:r w:rsidRPr="00AC1DF0">
        <w:rPr>
          <w:rFonts w:ascii="Sylfaen" w:eastAsia="Times New Roman" w:hAnsi="Sylfaen" w:cs="Sylfaen"/>
          <w:b/>
          <w:bCs/>
          <w:i/>
          <w:sz w:val="24"/>
          <w:szCs w:val="24"/>
          <w:lang w:val="ka-GE" w:eastAsia="ru-RU"/>
        </w:rPr>
        <w:t>სკოლამდელი განა</w:t>
      </w:r>
      <w:r w:rsidR="00604686">
        <w:rPr>
          <w:rFonts w:ascii="Sylfaen" w:eastAsia="Times New Roman" w:hAnsi="Sylfaen" w:cs="Sylfaen"/>
          <w:b/>
          <w:bCs/>
          <w:i/>
          <w:sz w:val="24"/>
          <w:szCs w:val="24"/>
          <w:lang w:val="ka-GE" w:eastAsia="ru-RU"/>
        </w:rPr>
        <w:t>თ</w:t>
      </w:r>
      <w:r w:rsidRPr="00AC1DF0">
        <w:rPr>
          <w:rFonts w:ascii="Sylfaen" w:eastAsia="Times New Roman" w:hAnsi="Sylfaen" w:cs="Sylfaen"/>
          <w:b/>
          <w:bCs/>
          <w:i/>
          <w:sz w:val="24"/>
          <w:szCs w:val="24"/>
          <w:lang w:val="ka-GE" w:eastAsia="ru-RU"/>
        </w:rPr>
        <w:t>ლების ხარისხთან დაკავშირებული პრობლემები</w:t>
      </w:r>
    </w:p>
    <w:p w14:paraId="725592B4" w14:textId="5DB62614" w:rsidR="005821A7" w:rsidRDefault="005821A7" w:rsidP="005821A7">
      <w:pPr>
        <w:spacing w:after="0" w:line="240" w:lineRule="auto"/>
        <w:jc w:val="both"/>
        <w:rPr>
          <w:rFonts w:ascii="Sylfaen" w:eastAsia="Times New Roman" w:hAnsi="Sylfaen" w:cs="Sylfaen"/>
          <w:i/>
          <w:sz w:val="24"/>
          <w:szCs w:val="24"/>
          <w:lang w:val="ka-GE" w:eastAsia="ru-RU"/>
        </w:rPr>
      </w:pPr>
      <w:r w:rsidRPr="003115D4">
        <w:rPr>
          <w:rFonts w:ascii="Sylfaen" w:eastAsia="Times New Roman" w:hAnsi="Sylfaen" w:cs="Sylfaen"/>
          <w:iCs/>
          <w:sz w:val="24"/>
          <w:szCs w:val="24"/>
          <w:lang w:val="ka-GE" w:eastAsia="ru-RU"/>
        </w:rPr>
        <w:t>კვლევამ და საკითხის მონიტორინგმა კვლავ გამოკვეთა რამდენიმე სერიოზული პრობლემა, კერძოდ: - ჯგუფში აღსაზრდელთა რაოდენობა</w:t>
      </w:r>
      <w:r w:rsidR="003115D4" w:rsidRPr="003115D4">
        <w:rPr>
          <w:rFonts w:ascii="Sylfaen" w:eastAsia="Times New Roman" w:hAnsi="Sylfaen" w:cs="Sylfaen"/>
          <w:iCs/>
          <w:sz w:val="24"/>
          <w:szCs w:val="24"/>
          <w:lang w:val="ka-GE" w:eastAsia="ru-RU"/>
        </w:rPr>
        <w:t xml:space="preserve">. ჯგუფებში აღსაზრდელთა რაოდენობა სახელდება ერთ-ერთ მნიშვნელოვან პრობლემად. </w:t>
      </w:r>
      <w:r w:rsidR="00BA4CCB">
        <w:rPr>
          <w:rFonts w:ascii="Sylfaen" w:eastAsia="Times New Roman" w:hAnsi="Sylfaen" w:cs="Sylfaen"/>
          <w:iCs/>
          <w:sz w:val="24"/>
          <w:szCs w:val="24"/>
          <w:lang w:val="ka-GE" w:eastAsia="ru-RU"/>
        </w:rPr>
        <w:t>(ა)</w:t>
      </w:r>
      <w:r w:rsidRPr="00661C6F">
        <w:rPr>
          <w:rFonts w:ascii="Sylfaen" w:eastAsia="Times New Roman" w:hAnsi="Sylfaen" w:cs="Sylfaen"/>
          <w:i/>
          <w:sz w:val="24"/>
          <w:szCs w:val="24"/>
          <w:lang w:val="ka-GE" w:eastAsia="ru-RU"/>
        </w:rPr>
        <w:t>;</w:t>
      </w:r>
      <w:r w:rsidR="00BA4CCB">
        <w:rPr>
          <w:rFonts w:ascii="Sylfaen" w:eastAsia="Times New Roman" w:hAnsi="Sylfaen" w:cs="Sylfaen"/>
          <w:i/>
          <w:sz w:val="24"/>
          <w:szCs w:val="24"/>
          <w:lang w:val="ka-GE" w:eastAsia="ru-RU"/>
        </w:rPr>
        <w:t xml:space="preserve"> </w:t>
      </w:r>
      <w:r w:rsidRPr="00661C6F">
        <w:rPr>
          <w:rFonts w:ascii="Sylfaen" w:eastAsia="Times New Roman" w:hAnsi="Sylfaen" w:cs="Sylfaen"/>
          <w:i/>
          <w:sz w:val="24"/>
          <w:szCs w:val="24"/>
          <w:lang w:val="ka-GE" w:eastAsia="ru-RU"/>
        </w:rPr>
        <w:t xml:space="preserve">სასწავლო რესურსების </w:t>
      </w:r>
      <w:r w:rsidR="003115D4">
        <w:rPr>
          <w:rFonts w:ascii="Sylfaen" w:eastAsia="Times New Roman" w:hAnsi="Sylfaen" w:cs="Sylfaen"/>
          <w:i/>
          <w:sz w:val="24"/>
          <w:szCs w:val="24"/>
          <w:lang w:val="ka-GE" w:eastAsia="ru-RU"/>
        </w:rPr>
        <w:t>ნაკლებობა და მათი გამოყენები შეზღუდულობა პერსონალის მიერ</w:t>
      </w:r>
      <w:r w:rsidR="00BA4CCB">
        <w:rPr>
          <w:rFonts w:ascii="Sylfaen" w:eastAsia="Times New Roman" w:hAnsi="Sylfaen" w:cs="Sylfaen"/>
          <w:i/>
          <w:sz w:val="24"/>
          <w:szCs w:val="24"/>
          <w:lang w:val="ka-GE" w:eastAsia="ru-RU"/>
        </w:rPr>
        <w:t xml:space="preserve">; (ბ) </w:t>
      </w:r>
      <w:r w:rsidRPr="00661C6F">
        <w:rPr>
          <w:rFonts w:ascii="Sylfaen" w:eastAsia="Times New Roman" w:hAnsi="Sylfaen" w:cs="Sylfaen"/>
          <w:i/>
          <w:sz w:val="24"/>
          <w:szCs w:val="24"/>
          <w:lang w:val="ka-GE" w:eastAsia="ru-RU"/>
        </w:rPr>
        <w:t>აღმზრდელთა და ძიძათა კვალიფიკაცი</w:t>
      </w:r>
      <w:r w:rsidR="003115D4">
        <w:rPr>
          <w:rFonts w:ascii="Sylfaen" w:eastAsia="Times New Roman" w:hAnsi="Sylfaen" w:cs="Sylfaen"/>
          <w:i/>
          <w:sz w:val="24"/>
          <w:szCs w:val="24"/>
          <w:lang w:val="ka-GE" w:eastAsia="ru-RU"/>
        </w:rPr>
        <w:t>ის ამაღლების სისტემის დანერგვის გადადება, ახალი კადრების მომზადების პრობლემატიკა</w:t>
      </w:r>
      <w:r w:rsidRPr="00661C6F">
        <w:rPr>
          <w:rFonts w:ascii="Sylfaen" w:eastAsia="Times New Roman" w:hAnsi="Sylfaen" w:cs="Sylfaen"/>
          <w:i/>
          <w:sz w:val="24"/>
          <w:szCs w:val="24"/>
          <w:lang w:val="ka-GE" w:eastAsia="ru-RU"/>
        </w:rPr>
        <w:t>.</w:t>
      </w:r>
    </w:p>
    <w:p w14:paraId="189CD314" w14:textId="535A5C83" w:rsidR="00604686" w:rsidRDefault="00604686" w:rsidP="005821A7">
      <w:pPr>
        <w:spacing w:after="0" w:line="240" w:lineRule="auto"/>
        <w:jc w:val="both"/>
        <w:rPr>
          <w:rFonts w:ascii="Sylfaen" w:eastAsia="Times New Roman" w:hAnsi="Sylfaen" w:cs="Sylfaen"/>
          <w:i/>
          <w:sz w:val="24"/>
          <w:szCs w:val="24"/>
          <w:lang w:val="ka-GE" w:eastAsia="ru-RU"/>
        </w:rPr>
      </w:pPr>
    </w:p>
    <w:p w14:paraId="4C9BFAE9" w14:textId="77777777" w:rsidR="00604686" w:rsidRPr="00661C6F" w:rsidRDefault="00604686" w:rsidP="005821A7">
      <w:pPr>
        <w:spacing w:after="0" w:line="240" w:lineRule="auto"/>
        <w:jc w:val="both"/>
        <w:rPr>
          <w:rFonts w:ascii="Sylfaen" w:eastAsia="Times New Roman" w:hAnsi="Sylfaen" w:cs="Sylfaen"/>
          <w:i/>
          <w:sz w:val="24"/>
          <w:szCs w:val="24"/>
          <w:lang w:val="ka-GE" w:eastAsia="ru-RU"/>
        </w:rPr>
      </w:pPr>
    </w:p>
    <w:p w14:paraId="43939E44" w14:textId="77777777" w:rsidR="005821A7" w:rsidRPr="00202F15" w:rsidRDefault="005821A7" w:rsidP="005821A7">
      <w:pPr>
        <w:spacing w:after="0" w:line="24" w:lineRule="atLeast"/>
        <w:jc w:val="center"/>
        <w:rPr>
          <w:rFonts w:ascii="Sylfaen" w:eastAsia="Times New Roman" w:hAnsi="Sylfaen" w:cs="Times New Roman"/>
          <w:b/>
          <w:noProof/>
          <w:sz w:val="24"/>
          <w:szCs w:val="24"/>
          <w:lang w:eastAsia="ru-RU"/>
        </w:rPr>
      </w:pPr>
    </w:p>
    <w:p w14:paraId="112B623C" w14:textId="77777777" w:rsidR="005821A7" w:rsidRPr="00661C6F" w:rsidRDefault="005821A7" w:rsidP="005821A7">
      <w:pPr>
        <w:spacing w:after="0" w:line="24" w:lineRule="atLeast"/>
        <w:jc w:val="both"/>
        <w:rPr>
          <w:rFonts w:ascii="Sylfaen" w:eastAsia="Times New Roman" w:hAnsi="Sylfaen" w:cs="Sylfaen"/>
          <w:b/>
          <w:sz w:val="24"/>
          <w:szCs w:val="24"/>
          <w:lang w:val="ka-GE" w:eastAsia="ru-RU"/>
        </w:rPr>
      </w:pPr>
      <w:r w:rsidRPr="00661C6F">
        <w:rPr>
          <w:rFonts w:ascii="Sylfaen" w:eastAsia="Times New Roman" w:hAnsi="Sylfaen" w:cs="Sylfaen"/>
          <w:b/>
          <w:sz w:val="24"/>
          <w:szCs w:val="24"/>
          <w:lang w:val="ka-GE" w:eastAsia="ru-RU"/>
        </w:rPr>
        <w:t>შუალედური მიზანი 3.2 ხარისხიანი ზოგადი განათლების ხელმისაწვდომობის გაზრდა როგორც სახელმწიფო, ასევე მშობლიურ ენებზე</w:t>
      </w:r>
    </w:p>
    <w:p w14:paraId="48644EDE" w14:textId="77777777" w:rsidR="005821A7" w:rsidRPr="00661C6F" w:rsidRDefault="005821A7" w:rsidP="005821A7">
      <w:pPr>
        <w:spacing w:after="0" w:line="24" w:lineRule="atLeast"/>
        <w:jc w:val="both"/>
        <w:rPr>
          <w:rFonts w:ascii="Sylfaen" w:eastAsia="Times New Roman" w:hAnsi="Sylfaen" w:cs="Sylfaen"/>
          <w:b/>
          <w:sz w:val="24"/>
          <w:szCs w:val="24"/>
          <w:lang w:val="ka-GE" w:eastAsia="ru-RU"/>
        </w:rPr>
      </w:pPr>
    </w:p>
    <w:p w14:paraId="4B3287E5" w14:textId="77777777" w:rsidR="005821A7" w:rsidRPr="00661C6F" w:rsidRDefault="005821A7" w:rsidP="005821A7">
      <w:pPr>
        <w:spacing w:after="0" w:line="24" w:lineRule="atLeast"/>
        <w:jc w:val="both"/>
        <w:rPr>
          <w:rFonts w:ascii="Sylfaen" w:eastAsia="Times New Roman" w:hAnsi="Sylfaen" w:cs="Times New Roman"/>
          <w:b/>
          <w:noProof/>
          <w:sz w:val="24"/>
          <w:szCs w:val="24"/>
          <w:lang w:val="ka-GE" w:eastAsia="ru-RU"/>
        </w:rPr>
      </w:pPr>
      <w:r w:rsidRPr="00661C6F">
        <w:rPr>
          <w:rFonts w:ascii="Sylfaen" w:eastAsia="Times New Roman" w:hAnsi="Sylfaen" w:cs="Times New Roman"/>
          <w:b/>
          <w:noProof/>
          <w:sz w:val="24"/>
          <w:szCs w:val="24"/>
          <w:lang w:val="ka-GE" w:eastAsia="ru-RU"/>
        </w:rPr>
        <w:t>ამოცანა 3.2.1 ეროვნულ</w:t>
      </w:r>
      <w:r>
        <w:rPr>
          <w:rFonts w:ascii="Sylfaen" w:eastAsia="Times New Roman" w:hAnsi="Sylfaen" w:cs="Times New Roman"/>
          <w:b/>
          <w:noProof/>
          <w:sz w:val="24"/>
          <w:szCs w:val="24"/>
          <w:lang w:val="ka-GE" w:eastAsia="ru-RU"/>
        </w:rPr>
        <w:t>ი სასწავლო გეგმისა და საგანმანათ</w:t>
      </w:r>
      <w:r w:rsidRPr="00661C6F">
        <w:rPr>
          <w:rFonts w:ascii="Sylfaen" w:eastAsia="Times New Roman" w:hAnsi="Sylfaen" w:cs="Times New Roman"/>
          <w:b/>
          <w:noProof/>
          <w:sz w:val="24"/>
          <w:szCs w:val="24"/>
          <w:lang w:val="ka-GE" w:eastAsia="ru-RU"/>
        </w:rPr>
        <w:t>ლებლო რესურსების გაუმჯობესება-განვითარება ხარისხიანი ორენოვანი განათლების დანერგვის ხელშესაწყობად</w:t>
      </w:r>
    </w:p>
    <w:p w14:paraId="6C942F96" w14:textId="77777777" w:rsidR="005821A7" w:rsidRPr="00661C6F" w:rsidRDefault="005821A7" w:rsidP="005821A7">
      <w:pPr>
        <w:autoSpaceDE w:val="0"/>
        <w:autoSpaceDN w:val="0"/>
        <w:adjustRightInd w:val="0"/>
        <w:spacing w:after="0" w:line="24" w:lineRule="atLeast"/>
        <w:rPr>
          <w:rFonts w:ascii="Sylfaen" w:eastAsia="Calibri" w:hAnsi="Sylfaen" w:cs="AcadNusx"/>
          <w:b/>
          <w:sz w:val="24"/>
          <w:szCs w:val="24"/>
          <w:lang w:val="ka-GE" w:eastAsia="ru-RU"/>
        </w:rPr>
      </w:pPr>
    </w:p>
    <w:p w14:paraId="0BF26DB4" w14:textId="77777777" w:rsidR="005821A7" w:rsidRPr="00661C6F" w:rsidRDefault="005821A7" w:rsidP="005821A7">
      <w:pPr>
        <w:spacing w:after="0" w:line="24" w:lineRule="atLeast"/>
        <w:jc w:val="both"/>
        <w:rPr>
          <w:rFonts w:ascii="Sylfaen" w:eastAsia="Times New Roman" w:hAnsi="Sylfaen" w:cs="Times New Roman"/>
          <w:sz w:val="24"/>
          <w:szCs w:val="24"/>
          <w:lang w:val="ka-GE" w:eastAsia="ru-RU"/>
        </w:rPr>
      </w:pPr>
      <w:r w:rsidRPr="00661C6F">
        <w:rPr>
          <w:rFonts w:ascii="Sylfaen" w:eastAsia="Times New Roman" w:hAnsi="Sylfaen" w:cs="Sylfaen"/>
          <w:sz w:val="24"/>
          <w:szCs w:val="24"/>
          <w:lang w:val="ka-GE" w:eastAsia="ru-RU"/>
        </w:rPr>
        <w:t>საქართველოს კანონის</w:t>
      </w:r>
      <w:r w:rsidRPr="00661C6F">
        <w:rPr>
          <w:rFonts w:ascii="Sylfaen" w:eastAsia="Times New Roman" w:hAnsi="Sylfaen" w:cs="AcadNusx"/>
          <w:sz w:val="24"/>
          <w:szCs w:val="24"/>
          <w:lang w:val="ka-GE" w:eastAsia="ru-RU"/>
        </w:rPr>
        <w:t xml:space="preserve"> “</w:t>
      </w:r>
      <w:r w:rsidRPr="00661C6F">
        <w:rPr>
          <w:rFonts w:ascii="Sylfaen" w:eastAsia="Times New Roman" w:hAnsi="Sylfaen" w:cs="Sylfaen"/>
          <w:sz w:val="24"/>
          <w:szCs w:val="24"/>
          <w:lang w:val="ka-GE" w:eastAsia="ru-RU"/>
        </w:rPr>
        <w:t>ზოგადი განათლების შესახებ</w:t>
      </w:r>
      <w:r w:rsidRPr="00661C6F">
        <w:rPr>
          <w:rFonts w:ascii="Sylfaen" w:eastAsia="Times New Roman" w:hAnsi="Sylfaen" w:cs="AcadNusx"/>
          <w:sz w:val="24"/>
          <w:szCs w:val="24"/>
          <w:lang w:val="ka-GE" w:eastAsia="ru-RU"/>
        </w:rPr>
        <w:t>”</w:t>
      </w:r>
      <w:r>
        <w:rPr>
          <w:rStyle w:val="FootnoteReference"/>
          <w:rFonts w:ascii="Sylfaen" w:eastAsia="Times New Roman" w:hAnsi="Sylfaen" w:cs="AcadNusx"/>
          <w:sz w:val="24"/>
          <w:szCs w:val="24"/>
          <w:lang w:val="ka-GE" w:eastAsia="ru-RU"/>
        </w:rPr>
        <w:footnoteReference w:id="3"/>
      </w:r>
      <w:r w:rsidRPr="00661C6F">
        <w:rPr>
          <w:rFonts w:ascii="Sylfaen" w:eastAsia="Times New Roman" w:hAnsi="Sylfaen" w:cs="AcadNusx"/>
          <w:sz w:val="24"/>
          <w:szCs w:val="24"/>
          <w:lang w:val="ka-GE" w:eastAsia="ru-RU"/>
        </w:rPr>
        <w:t xml:space="preserve"> </w:t>
      </w:r>
      <w:r w:rsidRPr="00661C6F">
        <w:rPr>
          <w:rFonts w:ascii="Sylfaen" w:eastAsia="Times New Roman" w:hAnsi="Sylfaen" w:cs="Sylfaen"/>
          <w:sz w:val="24"/>
          <w:szCs w:val="24"/>
          <w:lang w:val="ka-GE" w:eastAsia="ru-RU"/>
        </w:rPr>
        <w:t>მეოთხე მუხლით განსაზღვრულია</w:t>
      </w:r>
      <w:r w:rsidRPr="00661C6F">
        <w:rPr>
          <w:rFonts w:ascii="Sylfaen" w:eastAsia="Times New Roman" w:hAnsi="Sylfaen" w:cs="AcadNusx"/>
          <w:sz w:val="24"/>
          <w:szCs w:val="24"/>
          <w:lang w:val="ka-GE" w:eastAsia="ru-RU"/>
        </w:rPr>
        <w:t>: `</w:t>
      </w:r>
      <w:r w:rsidRPr="00661C6F">
        <w:rPr>
          <w:rFonts w:ascii="Sylfaen" w:eastAsia="Times New Roman" w:hAnsi="Sylfaen" w:cs="Sylfaen"/>
          <w:sz w:val="24"/>
          <w:szCs w:val="24"/>
          <w:lang w:val="ka-GE" w:eastAsia="ru-RU"/>
        </w:rPr>
        <w:t>ზოგადსაგანმანათლებლო დაწესებულებებში სწავლების ენაა ქართული</w:t>
      </w:r>
      <w:r w:rsidRPr="00661C6F">
        <w:rPr>
          <w:rFonts w:ascii="Sylfaen" w:eastAsia="Times New Roman" w:hAnsi="Sylfaen" w:cs="AcadNusx"/>
          <w:sz w:val="24"/>
          <w:szCs w:val="24"/>
          <w:lang w:val="ka-GE" w:eastAsia="ru-RU"/>
        </w:rPr>
        <w:t xml:space="preserve">, </w:t>
      </w:r>
      <w:r w:rsidRPr="00661C6F">
        <w:rPr>
          <w:rFonts w:ascii="Sylfaen" w:eastAsia="Times New Roman" w:hAnsi="Sylfaen" w:cs="Sylfaen"/>
          <w:sz w:val="24"/>
          <w:szCs w:val="24"/>
          <w:lang w:val="ka-GE" w:eastAsia="ru-RU"/>
        </w:rPr>
        <w:t>ხოლო აფხაზეთის ავტონომიურ რესპუბლიკაში</w:t>
      </w:r>
      <w:r w:rsidRPr="00661C6F">
        <w:rPr>
          <w:rFonts w:ascii="Sylfaen" w:eastAsia="Times New Roman" w:hAnsi="Sylfaen" w:cs="AcadNusx"/>
          <w:sz w:val="24"/>
          <w:szCs w:val="24"/>
          <w:lang w:val="ka-GE" w:eastAsia="ru-RU"/>
        </w:rPr>
        <w:t xml:space="preserve"> — </w:t>
      </w:r>
      <w:r w:rsidRPr="00661C6F">
        <w:rPr>
          <w:rFonts w:ascii="Sylfaen" w:eastAsia="Times New Roman" w:hAnsi="Sylfaen" w:cs="Sylfaen"/>
          <w:sz w:val="24"/>
          <w:szCs w:val="24"/>
          <w:lang w:val="ka-GE" w:eastAsia="ru-RU"/>
        </w:rPr>
        <w:t>ქართული ან აფხაზური</w:t>
      </w:r>
      <w:r w:rsidRPr="00661C6F">
        <w:rPr>
          <w:rFonts w:ascii="Sylfaen" w:eastAsia="Times New Roman" w:hAnsi="Sylfaen" w:cs="AcadNusx"/>
          <w:sz w:val="24"/>
          <w:szCs w:val="24"/>
          <w:lang w:val="ka-GE" w:eastAsia="ru-RU"/>
        </w:rPr>
        <w:t xml:space="preserve">.” </w:t>
      </w:r>
      <w:r w:rsidRPr="00661C6F">
        <w:rPr>
          <w:rFonts w:ascii="Sylfaen" w:eastAsia="Times New Roman" w:hAnsi="Sylfaen" w:cs="Sylfaen"/>
          <w:sz w:val="24"/>
          <w:szCs w:val="24"/>
          <w:lang w:val="ka-GE" w:eastAsia="ru-RU"/>
        </w:rPr>
        <w:t>იმავე მუხლის მესამე პუნქტის მიხედვით</w:t>
      </w:r>
      <w:r w:rsidRPr="00661C6F">
        <w:rPr>
          <w:rFonts w:ascii="Sylfaen" w:eastAsia="Times New Roman" w:hAnsi="Sylfaen" w:cs="AcadNusx"/>
          <w:sz w:val="24"/>
          <w:szCs w:val="24"/>
          <w:lang w:val="ka-GE" w:eastAsia="ru-RU"/>
        </w:rPr>
        <w:t>, “</w:t>
      </w:r>
      <w:r w:rsidRPr="00661C6F">
        <w:rPr>
          <w:rFonts w:ascii="Sylfaen" w:eastAsia="Times New Roman" w:hAnsi="Sylfaen" w:cs="Sylfaen"/>
          <w:sz w:val="24"/>
          <w:szCs w:val="24"/>
          <w:lang w:val="ka-GE" w:eastAsia="ru-RU"/>
        </w:rPr>
        <w:t>საქართველოს მოქალაქეებს</w:t>
      </w:r>
      <w:r w:rsidRPr="00661C6F">
        <w:rPr>
          <w:rFonts w:ascii="Sylfaen" w:eastAsia="Times New Roman" w:hAnsi="Sylfaen" w:cs="AcadNusx"/>
          <w:sz w:val="24"/>
          <w:szCs w:val="24"/>
          <w:lang w:val="ka-GE" w:eastAsia="ru-RU"/>
        </w:rPr>
        <w:t xml:space="preserve">, </w:t>
      </w:r>
      <w:r w:rsidRPr="00661C6F">
        <w:rPr>
          <w:rFonts w:ascii="Sylfaen" w:eastAsia="Times New Roman" w:hAnsi="Sylfaen" w:cs="Sylfaen"/>
          <w:sz w:val="24"/>
          <w:szCs w:val="24"/>
          <w:lang w:val="ka-GE" w:eastAsia="ru-RU"/>
        </w:rPr>
        <w:t>რომელთათვისაც ქართული ენა მშობლიური არ არის</w:t>
      </w:r>
      <w:r w:rsidRPr="00661C6F">
        <w:rPr>
          <w:rFonts w:ascii="Sylfaen" w:eastAsia="Times New Roman" w:hAnsi="Sylfaen" w:cs="AcadNusx"/>
          <w:sz w:val="24"/>
          <w:szCs w:val="24"/>
          <w:lang w:val="ka-GE" w:eastAsia="ru-RU"/>
        </w:rPr>
        <w:t xml:space="preserve">, </w:t>
      </w:r>
      <w:r w:rsidRPr="00661C6F">
        <w:rPr>
          <w:rFonts w:ascii="Sylfaen" w:eastAsia="Times New Roman" w:hAnsi="Sylfaen" w:cs="Sylfaen"/>
          <w:sz w:val="24"/>
          <w:szCs w:val="24"/>
          <w:lang w:val="ka-GE" w:eastAsia="ru-RU"/>
        </w:rPr>
        <w:t>უფლება აქვთ მიიღონ სრული ზოგადი განათლება მათ მშობლიურ ენაზე</w:t>
      </w:r>
      <w:r w:rsidRPr="00661C6F">
        <w:rPr>
          <w:rFonts w:ascii="Sylfaen" w:eastAsia="Times New Roman" w:hAnsi="Sylfaen" w:cs="AcadNusx"/>
          <w:sz w:val="24"/>
          <w:szCs w:val="24"/>
          <w:lang w:val="ka-GE" w:eastAsia="ru-RU"/>
        </w:rPr>
        <w:t xml:space="preserve">, </w:t>
      </w:r>
      <w:r w:rsidRPr="00661C6F">
        <w:rPr>
          <w:rFonts w:ascii="Sylfaen" w:eastAsia="Times New Roman" w:hAnsi="Sylfaen" w:cs="Sylfaen"/>
          <w:sz w:val="24"/>
          <w:szCs w:val="24"/>
          <w:lang w:val="ka-GE" w:eastAsia="ru-RU"/>
        </w:rPr>
        <w:t>ეროვნული სასწავლო გეგმის შესაბამისად</w:t>
      </w:r>
      <w:r w:rsidRPr="00661C6F">
        <w:rPr>
          <w:rFonts w:ascii="Sylfaen" w:eastAsia="Times New Roman" w:hAnsi="Sylfaen" w:cs="AcadNusx"/>
          <w:sz w:val="24"/>
          <w:szCs w:val="24"/>
          <w:lang w:val="ka-GE" w:eastAsia="ru-RU"/>
        </w:rPr>
        <w:t xml:space="preserve">, </w:t>
      </w:r>
      <w:r w:rsidRPr="00661C6F">
        <w:rPr>
          <w:rFonts w:ascii="Sylfaen" w:eastAsia="Times New Roman" w:hAnsi="Sylfaen" w:cs="Sylfaen"/>
          <w:sz w:val="24"/>
          <w:szCs w:val="24"/>
          <w:lang w:val="ka-GE" w:eastAsia="ru-RU"/>
        </w:rPr>
        <w:t>კანონმდებლობით დადგენილი წესით</w:t>
      </w:r>
      <w:r w:rsidRPr="00661C6F">
        <w:rPr>
          <w:rFonts w:ascii="Sylfaen" w:eastAsia="Times New Roman" w:hAnsi="Sylfaen" w:cs="AcadNusx"/>
          <w:sz w:val="24"/>
          <w:szCs w:val="24"/>
          <w:lang w:val="ka-GE" w:eastAsia="ru-RU"/>
        </w:rPr>
        <w:t xml:space="preserve">”.  </w:t>
      </w:r>
      <w:r w:rsidRPr="00661C6F">
        <w:rPr>
          <w:rFonts w:ascii="Sylfaen" w:eastAsia="Times New Roman" w:hAnsi="Sylfaen" w:cs="Sylfaen"/>
          <w:sz w:val="24"/>
          <w:szCs w:val="24"/>
          <w:lang w:val="ka-GE" w:eastAsia="ru-RU"/>
        </w:rPr>
        <w:t>ზოგად საგანმანათლებლო დაწესებულებაში სავალდებულოა სახელმწიფო ენის სწავლება</w:t>
      </w:r>
      <w:r w:rsidRPr="00661C6F">
        <w:rPr>
          <w:rFonts w:ascii="Sylfaen" w:eastAsia="Times New Roman" w:hAnsi="Sylfaen" w:cs="AcadNusx"/>
          <w:sz w:val="24"/>
          <w:szCs w:val="24"/>
          <w:lang w:val="ka-GE" w:eastAsia="ru-RU"/>
        </w:rPr>
        <w:t xml:space="preserve">, </w:t>
      </w:r>
      <w:r w:rsidRPr="00661C6F">
        <w:rPr>
          <w:rFonts w:ascii="Sylfaen" w:eastAsia="Times New Roman" w:hAnsi="Sylfaen" w:cs="Sylfaen"/>
          <w:sz w:val="24"/>
          <w:szCs w:val="24"/>
          <w:lang w:val="ka-GE" w:eastAsia="ru-RU"/>
        </w:rPr>
        <w:t xml:space="preserve">ხოლო აფხაზეთის ავტონომიურ </w:t>
      </w:r>
      <w:r w:rsidRPr="00661C6F">
        <w:rPr>
          <w:rFonts w:ascii="Sylfaen" w:eastAsia="Times New Roman" w:hAnsi="Sylfaen" w:cs="Sylfaen"/>
          <w:sz w:val="24"/>
          <w:szCs w:val="24"/>
          <w:lang w:val="ka-GE" w:eastAsia="ru-RU"/>
        </w:rPr>
        <w:lastRenderedPageBreak/>
        <w:t>რესპუბლიკაში</w:t>
      </w:r>
      <w:r w:rsidRPr="00661C6F">
        <w:rPr>
          <w:rFonts w:ascii="Sylfaen" w:eastAsia="Times New Roman" w:hAnsi="Sylfaen" w:cs="AcadNusx"/>
          <w:sz w:val="24"/>
          <w:szCs w:val="24"/>
          <w:lang w:val="ka-GE" w:eastAsia="ru-RU"/>
        </w:rPr>
        <w:t xml:space="preserve"> — </w:t>
      </w:r>
      <w:r w:rsidRPr="00661C6F">
        <w:rPr>
          <w:rFonts w:ascii="Sylfaen" w:eastAsia="Times New Roman" w:hAnsi="Sylfaen" w:cs="Sylfaen"/>
          <w:sz w:val="24"/>
          <w:szCs w:val="24"/>
          <w:lang w:val="ka-GE" w:eastAsia="ru-RU"/>
        </w:rPr>
        <w:t>ორივე სახელმწიფო ენისა</w:t>
      </w:r>
      <w:r w:rsidRPr="00661C6F">
        <w:rPr>
          <w:rFonts w:ascii="Sylfaen" w:eastAsia="Times New Roman" w:hAnsi="Sylfaen" w:cs="AcadNusx"/>
          <w:sz w:val="24"/>
          <w:szCs w:val="24"/>
          <w:lang w:val="ka-GE" w:eastAsia="ru-RU"/>
        </w:rPr>
        <w:t xml:space="preserve">. </w:t>
      </w:r>
      <w:r w:rsidRPr="00661C6F">
        <w:rPr>
          <w:rFonts w:ascii="Sylfaen" w:eastAsia="Times New Roman" w:hAnsi="Sylfaen" w:cs="Sylfaen"/>
          <w:sz w:val="24"/>
          <w:szCs w:val="24"/>
          <w:lang w:val="ka-GE" w:eastAsia="ru-RU"/>
        </w:rPr>
        <w:t>საქართველოს საერთაშორისო ხელშეკრულებებითა და შეთანხმებებით გათვალისწინებულ შემთხვევებში შესაძლებელია</w:t>
      </w:r>
      <w:r w:rsidRPr="00661C6F">
        <w:rPr>
          <w:rFonts w:ascii="Sylfaen" w:eastAsia="Times New Roman" w:hAnsi="Sylfaen" w:cs="AcadNusx"/>
          <w:sz w:val="24"/>
          <w:szCs w:val="24"/>
          <w:lang w:val="ka-GE" w:eastAsia="ru-RU"/>
        </w:rPr>
        <w:t xml:space="preserve"> </w:t>
      </w:r>
      <w:r w:rsidRPr="00661C6F">
        <w:rPr>
          <w:rFonts w:ascii="Sylfaen" w:eastAsia="Times New Roman" w:hAnsi="Sylfaen" w:cs="Sylfaen"/>
          <w:sz w:val="24"/>
          <w:szCs w:val="24"/>
          <w:lang w:val="ka-GE" w:eastAsia="ru-RU"/>
        </w:rPr>
        <w:t>ზოგადსაგანმანათლებლო დაწესებულებაში სწავლება განხორციელდეს უცხოურ ენაზე</w:t>
      </w:r>
      <w:r w:rsidRPr="00661C6F">
        <w:rPr>
          <w:rFonts w:ascii="Sylfaen" w:eastAsia="Times New Roman" w:hAnsi="Sylfaen" w:cs="AcadNusx"/>
          <w:sz w:val="24"/>
          <w:szCs w:val="24"/>
          <w:lang w:val="ka-GE" w:eastAsia="ru-RU"/>
        </w:rPr>
        <w:t xml:space="preserve">. </w:t>
      </w:r>
      <w:r w:rsidRPr="00661C6F">
        <w:rPr>
          <w:rFonts w:ascii="Sylfaen" w:eastAsia="Times New Roman" w:hAnsi="Sylfaen" w:cs="Sylfaen"/>
          <w:sz w:val="24"/>
          <w:szCs w:val="24"/>
          <w:lang w:val="ka-GE" w:eastAsia="ru-RU"/>
        </w:rPr>
        <w:t>ამ ზოგადსაგანმანათლებლო დაწესებულებაში სავალდებულოა სახელმწიფო ენის სწავლება</w:t>
      </w:r>
      <w:r w:rsidRPr="00661C6F">
        <w:rPr>
          <w:rFonts w:ascii="Sylfaen" w:eastAsia="Times New Roman" w:hAnsi="Sylfaen" w:cs="AcadNusx"/>
          <w:sz w:val="24"/>
          <w:szCs w:val="24"/>
          <w:lang w:val="ka-GE" w:eastAsia="ru-RU"/>
        </w:rPr>
        <w:t xml:space="preserve">, </w:t>
      </w:r>
      <w:r w:rsidRPr="00661C6F">
        <w:rPr>
          <w:rFonts w:ascii="Sylfaen" w:eastAsia="Times New Roman" w:hAnsi="Sylfaen" w:cs="Sylfaen"/>
          <w:sz w:val="24"/>
          <w:szCs w:val="24"/>
          <w:lang w:val="ka-GE" w:eastAsia="ru-RU"/>
        </w:rPr>
        <w:t>ხოლო აფხაზეთის ავტონომიურ რესპუბლიკაში</w:t>
      </w:r>
      <w:r w:rsidRPr="00661C6F">
        <w:rPr>
          <w:rFonts w:ascii="Sylfaen" w:eastAsia="Times New Roman" w:hAnsi="Sylfaen" w:cs="AcadNusx"/>
          <w:sz w:val="24"/>
          <w:szCs w:val="24"/>
          <w:lang w:val="ka-GE" w:eastAsia="ru-RU"/>
        </w:rPr>
        <w:t xml:space="preserve"> — </w:t>
      </w:r>
      <w:r w:rsidRPr="00661C6F">
        <w:rPr>
          <w:rFonts w:ascii="Sylfaen" w:eastAsia="Times New Roman" w:hAnsi="Sylfaen" w:cs="Sylfaen"/>
          <w:sz w:val="24"/>
          <w:szCs w:val="24"/>
          <w:lang w:val="ka-GE" w:eastAsia="ru-RU"/>
        </w:rPr>
        <w:t>ორივე სახელმწიფო ენისა</w:t>
      </w:r>
      <w:r w:rsidRPr="00661C6F">
        <w:rPr>
          <w:rFonts w:ascii="Sylfaen" w:eastAsia="Times New Roman" w:hAnsi="Sylfaen" w:cs="AcadNusx"/>
          <w:sz w:val="24"/>
          <w:szCs w:val="24"/>
          <w:lang w:val="ka-GE" w:eastAsia="ru-RU"/>
        </w:rPr>
        <w:t>.</w:t>
      </w:r>
    </w:p>
    <w:p w14:paraId="27EF1587" w14:textId="77777777" w:rsidR="005821A7" w:rsidRDefault="005821A7" w:rsidP="005821A7">
      <w:pPr>
        <w:spacing w:after="0" w:line="24" w:lineRule="atLeast"/>
        <w:jc w:val="both"/>
        <w:rPr>
          <w:rFonts w:ascii="Sylfaen" w:eastAsia="Times New Roman" w:hAnsi="Sylfaen" w:cs="Sylfaen"/>
          <w:sz w:val="24"/>
          <w:szCs w:val="24"/>
          <w:lang w:val="ka-GE" w:eastAsia="ru-RU"/>
        </w:rPr>
      </w:pPr>
    </w:p>
    <w:p w14:paraId="1A199D15" w14:textId="375310D8" w:rsidR="005821A7" w:rsidRPr="00661C6F" w:rsidRDefault="005821A7" w:rsidP="005821A7">
      <w:pPr>
        <w:spacing w:after="0" w:line="24" w:lineRule="atLeast"/>
        <w:jc w:val="both"/>
        <w:rPr>
          <w:rFonts w:ascii="Sylfaen" w:eastAsia="Times New Roman" w:hAnsi="Sylfaen" w:cs="Times New Roman"/>
          <w:sz w:val="24"/>
          <w:szCs w:val="24"/>
          <w:lang w:val="ka-GE" w:eastAsia="ru-RU"/>
        </w:rPr>
      </w:pPr>
      <w:r w:rsidRPr="00661C6F">
        <w:rPr>
          <w:rFonts w:ascii="Sylfaen" w:eastAsia="Times New Roman" w:hAnsi="Sylfaen" w:cs="Sylfaen"/>
          <w:sz w:val="24"/>
          <w:szCs w:val="24"/>
          <w:lang w:val="ka-GE" w:eastAsia="ru-RU"/>
        </w:rPr>
        <w:t>ზოგადსაგანმანათლებლო დაწესებულების აკრედიტაციას გასცემს განათლებისა და მეცნიერების სამინისტროს მიერ შექმნილი განათლების</w:t>
      </w:r>
      <w:r w:rsidR="007555DC">
        <w:rPr>
          <w:rFonts w:ascii="Sylfaen" w:eastAsia="Times New Roman" w:hAnsi="Sylfaen" w:cs="Sylfaen"/>
          <w:sz w:val="24"/>
          <w:szCs w:val="24"/>
          <w:lang w:val="ka-GE" w:eastAsia="ru-RU"/>
        </w:rPr>
        <w:t xml:space="preserve"> ხარისხის განვითარების ეროვნული ცენტრი </w:t>
      </w:r>
      <w:r w:rsidRPr="00661C6F">
        <w:rPr>
          <w:rFonts w:ascii="Sylfaen" w:eastAsia="Times New Roman" w:hAnsi="Sylfaen" w:cs="AcadNusx"/>
          <w:sz w:val="24"/>
          <w:szCs w:val="24"/>
          <w:lang w:val="ka-GE" w:eastAsia="ru-RU"/>
        </w:rPr>
        <w:t xml:space="preserve"> (</w:t>
      </w:r>
      <w:r w:rsidRPr="00661C6F">
        <w:rPr>
          <w:rFonts w:ascii="Sylfaen" w:eastAsia="Times New Roman" w:hAnsi="Sylfaen" w:cs="Sylfaen"/>
          <w:sz w:val="24"/>
          <w:szCs w:val="24"/>
          <w:lang w:val="ka-GE" w:eastAsia="ru-RU"/>
        </w:rPr>
        <w:t>მუხლი</w:t>
      </w:r>
      <w:r w:rsidRPr="00661C6F">
        <w:rPr>
          <w:rFonts w:ascii="Sylfaen" w:eastAsia="Times New Roman" w:hAnsi="Sylfaen" w:cs="AcadNusx"/>
          <w:sz w:val="24"/>
          <w:szCs w:val="24"/>
          <w:lang w:val="ka-GE" w:eastAsia="ru-RU"/>
        </w:rPr>
        <w:t xml:space="preserve"> 32)</w:t>
      </w:r>
    </w:p>
    <w:p w14:paraId="57DF4B82" w14:textId="08BA0CCF" w:rsidR="005821A7" w:rsidRPr="00661C6F" w:rsidRDefault="005821A7" w:rsidP="007555DC">
      <w:pPr>
        <w:spacing w:after="0" w:line="24" w:lineRule="atLeast"/>
        <w:jc w:val="both"/>
        <w:rPr>
          <w:rFonts w:ascii="Sylfaen" w:eastAsia="Times New Roman" w:hAnsi="Sylfaen" w:cs="Times New Roman"/>
          <w:sz w:val="24"/>
          <w:szCs w:val="24"/>
          <w:lang w:val="ka-GE" w:eastAsia="ru-RU"/>
        </w:rPr>
      </w:pPr>
      <w:r w:rsidRPr="00661C6F">
        <w:rPr>
          <w:rFonts w:ascii="Sylfaen" w:eastAsia="Times New Roman" w:hAnsi="Sylfaen" w:cs="Sylfaen"/>
          <w:sz w:val="24"/>
          <w:szCs w:val="24"/>
          <w:lang w:val="ka-GE" w:eastAsia="ru-RU"/>
        </w:rPr>
        <w:t>ყველა აკრედიტებული ზოგადსაგანმანათლებლო დაწესებულება</w:t>
      </w:r>
      <w:r w:rsidRPr="00661C6F">
        <w:rPr>
          <w:rFonts w:ascii="Sylfaen" w:eastAsia="Times New Roman" w:hAnsi="Sylfaen" w:cs="AcadNusx"/>
          <w:sz w:val="24"/>
          <w:szCs w:val="24"/>
          <w:lang w:val="ka-GE" w:eastAsia="ru-RU"/>
        </w:rPr>
        <w:t xml:space="preserve">, </w:t>
      </w:r>
      <w:r w:rsidRPr="00661C6F">
        <w:rPr>
          <w:rFonts w:ascii="Sylfaen" w:eastAsia="Times New Roman" w:hAnsi="Sylfaen" w:cs="Sylfaen"/>
          <w:sz w:val="24"/>
          <w:szCs w:val="24"/>
          <w:lang w:val="ka-GE" w:eastAsia="ru-RU"/>
        </w:rPr>
        <w:t>როგორც საჯარო</w:t>
      </w:r>
      <w:r w:rsidRPr="00661C6F">
        <w:rPr>
          <w:rFonts w:ascii="Sylfaen" w:eastAsia="Times New Roman" w:hAnsi="Sylfaen" w:cs="AcadNusx"/>
          <w:sz w:val="24"/>
          <w:szCs w:val="24"/>
          <w:lang w:val="ka-GE" w:eastAsia="ru-RU"/>
        </w:rPr>
        <w:t xml:space="preserve">, </w:t>
      </w:r>
      <w:r w:rsidRPr="00661C6F">
        <w:rPr>
          <w:rFonts w:ascii="Sylfaen" w:eastAsia="Times New Roman" w:hAnsi="Sylfaen" w:cs="Sylfaen"/>
          <w:sz w:val="24"/>
          <w:szCs w:val="24"/>
          <w:lang w:val="ka-GE" w:eastAsia="ru-RU"/>
        </w:rPr>
        <w:t>ისე კერძო</w:t>
      </w:r>
      <w:r w:rsidRPr="00661C6F">
        <w:rPr>
          <w:rFonts w:ascii="Sylfaen" w:eastAsia="Times New Roman" w:hAnsi="Sylfaen" w:cs="AcadNusx"/>
          <w:sz w:val="24"/>
          <w:szCs w:val="24"/>
          <w:lang w:val="ka-GE" w:eastAsia="ru-RU"/>
        </w:rPr>
        <w:t xml:space="preserve">, </w:t>
      </w:r>
      <w:r w:rsidRPr="00661C6F">
        <w:rPr>
          <w:rFonts w:ascii="Sylfaen" w:eastAsia="Times New Roman" w:hAnsi="Sylfaen" w:cs="Sylfaen"/>
          <w:sz w:val="24"/>
          <w:szCs w:val="24"/>
          <w:lang w:val="ka-GE" w:eastAsia="ru-RU"/>
        </w:rPr>
        <w:t>ფინანსდება სახელმწიფოს მიერ ყოველ მოსწავლეზე გამოყოფილი ვაუჩერით</w:t>
      </w:r>
      <w:r w:rsidRPr="00661C6F">
        <w:rPr>
          <w:rFonts w:ascii="Sylfaen" w:eastAsia="Times New Roman" w:hAnsi="Sylfaen" w:cs="AcadNusx"/>
          <w:sz w:val="24"/>
          <w:szCs w:val="24"/>
          <w:lang w:val="ka-GE" w:eastAsia="ru-RU"/>
        </w:rPr>
        <w:t xml:space="preserve">, </w:t>
      </w:r>
    </w:p>
    <w:p w14:paraId="2C60A5E6" w14:textId="77777777" w:rsidR="005821A7" w:rsidRPr="00661C6F" w:rsidRDefault="005821A7" w:rsidP="005821A7">
      <w:pPr>
        <w:spacing w:after="0" w:line="24" w:lineRule="atLeast"/>
        <w:ind w:firstLine="720"/>
        <w:jc w:val="both"/>
        <w:rPr>
          <w:rFonts w:ascii="Sylfaen" w:eastAsia="Times New Roman" w:hAnsi="Sylfaen" w:cs="Sylfaen"/>
          <w:sz w:val="24"/>
          <w:szCs w:val="24"/>
          <w:lang w:val="ka-GE" w:eastAsia="ru-RU"/>
        </w:rPr>
      </w:pPr>
    </w:p>
    <w:p w14:paraId="12C94312" w14:textId="77777777" w:rsidR="005821A7" w:rsidRPr="00661C6F" w:rsidRDefault="005821A7" w:rsidP="005821A7">
      <w:pPr>
        <w:spacing w:after="0" w:line="24" w:lineRule="atLeast"/>
        <w:jc w:val="both"/>
        <w:rPr>
          <w:rFonts w:ascii="Sylfaen" w:eastAsia="Times New Roman" w:hAnsi="Sylfaen" w:cs="Sylfaen"/>
          <w:sz w:val="24"/>
          <w:szCs w:val="24"/>
          <w:lang w:val="ka-GE" w:eastAsia="ru-RU"/>
        </w:rPr>
      </w:pPr>
      <w:r w:rsidRPr="00661C6F">
        <w:rPr>
          <w:rFonts w:ascii="Sylfaen" w:eastAsia="Times New Roman" w:hAnsi="Sylfaen" w:cs="Sylfaen"/>
          <w:sz w:val="24"/>
          <w:szCs w:val="24"/>
          <w:lang w:val="ka-GE" w:eastAsia="ru-RU"/>
        </w:rPr>
        <w:t>აღნიშნული მუხლების და ვაუჩერული დაფინასების შესაბამისად, საქართველოში ფუქნციონირებს არაქართულენოვანი სკოლები და სექტორები</w:t>
      </w:r>
      <w:r>
        <w:rPr>
          <w:rFonts w:ascii="Sylfaen" w:eastAsia="Times New Roman" w:hAnsi="Sylfaen" w:cs="Sylfaen"/>
          <w:sz w:val="24"/>
          <w:szCs w:val="24"/>
          <w:lang w:val="ka-GE" w:eastAsia="ru-RU"/>
        </w:rPr>
        <w:t>, რომ</w:t>
      </w:r>
      <w:r w:rsidRPr="00661C6F">
        <w:rPr>
          <w:rFonts w:ascii="Sylfaen" w:eastAsia="Times New Roman" w:hAnsi="Sylfaen" w:cs="Sylfaen"/>
          <w:sz w:val="24"/>
          <w:szCs w:val="24"/>
          <w:lang w:val="ka-GE" w:eastAsia="ru-RU"/>
        </w:rPr>
        <w:t>ლ</w:t>
      </w:r>
      <w:r>
        <w:rPr>
          <w:rFonts w:ascii="Sylfaen" w:eastAsia="Times New Roman" w:hAnsi="Sylfaen" w:cs="Sylfaen"/>
          <w:sz w:val="24"/>
          <w:szCs w:val="24"/>
          <w:lang w:val="ka-GE" w:eastAsia="ru-RU"/>
        </w:rPr>
        <w:t>ე</w:t>
      </w:r>
      <w:r w:rsidRPr="00661C6F">
        <w:rPr>
          <w:rFonts w:ascii="Sylfaen" w:eastAsia="Times New Roman" w:hAnsi="Sylfaen" w:cs="Sylfaen"/>
          <w:sz w:val="24"/>
          <w:szCs w:val="24"/>
          <w:lang w:val="ka-GE" w:eastAsia="ru-RU"/>
        </w:rPr>
        <w:t xml:space="preserve">ბიც სახელმწიფოსგან გაზრდილ ვაუჩერულ დაფინანსებას იღებენ. </w:t>
      </w:r>
      <w:r>
        <w:rPr>
          <w:rFonts w:ascii="Sylfaen" w:eastAsia="Times New Roman" w:hAnsi="Sylfaen" w:cs="Sylfaen"/>
          <w:sz w:val="24"/>
          <w:szCs w:val="24"/>
          <w:lang w:val="ka-GE" w:eastAsia="ru-RU"/>
        </w:rPr>
        <w:t xml:space="preserve">შესაბამისად, </w:t>
      </w:r>
      <w:r w:rsidRPr="00661C6F">
        <w:rPr>
          <w:rFonts w:ascii="Sylfaen" w:eastAsia="Times New Roman" w:hAnsi="Sylfaen" w:cs="Sylfaen"/>
          <w:sz w:val="24"/>
          <w:szCs w:val="24"/>
          <w:lang w:val="ka-GE" w:eastAsia="ru-RU"/>
        </w:rPr>
        <w:t>სახელმწიფო უზრუნველყოფს ზოგადი განათლების საფეხურზე მშობლიურ ენაზე განათლების მიღების შესაძლებლობას სომხურ, აზერბაიჯანულ და რუსულ ენებზე. საქართველოს 2085 საჯარო სკოლიდან 208 საჯარო სკოლა ანუ ზუსტად სკოლების რაოდენობის 10% არაქართულენოვანი სკოლაა. ქვემოთ მ</w:t>
      </w:r>
      <w:r>
        <w:rPr>
          <w:rFonts w:ascii="Sylfaen" w:eastAsia="Times New Roman" w:hAnsi="Sylfaen" w:cs="Sylfaen"/>
          <w:sz w:val="24"/>
          <w:szCs w:val="24"/>
          <w:lang w:val="ka-GE" w:eastAsia="ru-RU"/>
        </w:rPr>
        <w:t>ოცემულ</w:t>
      </w:r>
      <w:r w:rsidRPr="00661C6F">
        <w:rPr>
          <w:rFonts w:ascii="Sylfaen" w:eastAsia="Times New Roman" w:hAnsi="Sylfaen" w:cs="Sylfaen"/>
          <w:sz w:val="24"/>
          <w:szCs w:val="24"/>
          <w:lang w:val="ka-GE" w:eastAsia="ru-RU"/>
        </w:rPr>
        <w:t xml:space="preserve"> ცხრილში წარმოდგენილია სკოლების რაოდენობა სწავლების ენის მიხედვით:</w:t>
      </w:r>
    </w:p>
    <w:p w14:paraId="4E1ECD33" w14:textId="77777777" w:rsidR="005821A7" w:rsidRPr="00661C6F" w:rsidRDefault="005821A7" w:rsidP="005821A7">
      <w:pPr>
        <w:spacing w:after="0" w:line="24" w:lineRule="atLeast"/>
        <w:jc w:val="both"/>
        <w:rPr>
          <w:rFonts w:ascii="Sylfaen" w:eastAsia="Times New Roman" w:hAnsi="Sylfaen" w:cs="Sylfaen"/>
          <w:b/>
          <w:sz w:val="24"/>
          <w:szCs w:val="24"/>
          <w:lang w:val="ka-GE" w:eastAsia="ru-RU"/>
        </w:rPr>
      </w:pPr>
    </w:p>
    <w:p w14:paraId="0EB2F832" w14:textId="77777777" w:rsidR="005821A7" w:rsidRPr="00562FD0" w:rsidRDefault="005821A7" w:rsidP="005821A7">
      <w:pPr>
        <w:spacing w:after="0" w:line="24" w:lineRule="atLeast"/>
        <w:jc w:val="both"/>
        <w:rPr>
          <w:rFonts w:ascii="Sylfaen" w:eastAsia="Times New Roman" w:hAnsi="Sylfaen" w:cs="Sylfaen"/>
          <w:b/>
          <w:lang w:val="ka-GE" w:eastAsia="ru-RU"/>
        </w:rPr>
      </w:pPr>
      <w:r w:rsidRPr="00562FD0">
        <w:rPr>
          <w:rFonts w:ascii="Sylfaen" w:eastAsia="Times New Roman" w:hAnsi="Sylfaen" w:cs="Sylfaen"/>
          <w:b/>
          <w:lang w:val="ka-GE" w:eastAsia="ru-RU"/>
        </w:rPr>
        <w:t>ცხრილი 3. არაქართულენოვანი სკოლების რაოდენობა სწავლების ენის მიხედვით</w:t>
      </w:r>
    </w:p>
    <w:p w14:paraId="02E84167" w14:textId="77777777" w:rsidR="005821A7" w:rsidRPr="00562FD0" w:rsidRDefault="005821A7" w:rsidP="005821A7">
      <w:pPr>
        <w:spacing w:after="0" w:line="24" w:lineRule="atLeast"/>
        <w:ind w:firstLine="720"/>
        <w:jc w:val="both"/>
        <w:rPr>
          <w:rFonts w:ascii="Sylfaen" w:eastAsia="Times New Roman" w:hAnsi="Sylfaen" w:cs="Sylfaen"/>
          <w:lang w:val="ka-GE" w:eastAsia="ru-RU"/>
        </w:rPr>
      </w:pPr>
    </w:p>
    <w:tbl>
      <w:tblPr>
        <w:tblStyle w:val="GridTable4-Accent21"/>
        <w:tblW w:w="6855" w:type="dxa"/>
        <w:tblLook w:val="04A0" w:firstRow="1" w:lastRow="0" w:firstColumn="1" w:lastColumn="0" w:noHBand="0" w:noVBand="1"/>
      </w:tblPr>
      <w:tblGrid>
        <w:gridCol w:w="3705"/>
        <w:gridCol w:w="1080"/>
        <w:gridCol w:w="2070"/>
      </w:tblGrid>
      <w:tr w:rsidR="005821A7" w:rsidRPr="00661C6F" w14:paraId="066F574D" w14:textId="77777777" w:rsidTr="001D61F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05" w:type="dxa"/>
            <w:noWrap/>
            <w:hideMark/>
          </w:tcPr>
          <w:p w14:paraId="2321B87A" w14:textId="77777777" w:rsidR="005821A7" w:rsidRPr="00661C6F" w:rsidRDefault="005821A7" w:rsidP="001D61F2">
            <w:pPr>
              <w:spacing w:after="0" w:line="240" w:lineRule="auto"/>
              <w:rPr>
                <w:rFonts w:ascii="Sylfaen" w:eastAsia="Times New Roman" w:hAnsi="Sylfaen" w:cs="Calibri"/>
                <w:b w:val="0"/>
                <w:color w:val="000000"/>
                <w:sz w:val="24"/>
                <w:szCs w:val="24"/>
              </w:rPr>
            </w:pPr>
            <w:r w:rsidRPr="00661C6F">
              <w:rPr>
                <w:rFonts w:ascii="Sylfaen" w:eastAsia="Times New Roman" w:hAnsi="Sylfaen" w:cs="Sylfaen"/>
                <w:b w:val="0"/>
                <w:color w:val="000000"/>
                <w:sz w:val="24"/>
                <w:szCs w:val="24"/>
              </w:rPr>
              <w:t>სკოლები</w:t>
            </w:r>
          </w:p>
        </w:tc>
        <w:tc>
          <w:tcPr>
            <w:tcW w:w="1080" w:type="dxa"/>
            <w:noWrap/>
            <w:hideMark/>
          </w:tcPr>
          <w:p w14:paraId="5FAEF2AB" w14:textId="77777777" w:rsidR="005821A7" w:rsidRPr="00661C6F" w:rsidRDefault="005821A7" w:rsidP="001D61F2">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2070" w:type="dxa"/>
            <w:noWrap/>
            <w:hideMark/>
          </w:tcPr>
          <w:p w14:paraId="55A06C80" w14:textId="77777777" w:rsidR="005821A7" w:rsidRPr="00661C6F" w:rsidRDefault="005821A7" w:rsidP="001D61F2">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r>
      <w:tr w:rsidR="005821A7" w:rsidRPr="00661C6F" w14:paraId="1104B2D3" w14:textId="77777777" w:rsidTr="001D61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05" w:type="dxa"/>
            <w:noWrap/>
            <w:hideMark/>
          </w:tcPr>
          <w:p w14:paraId="7874CE8E" w14:textId="77777777" w:rsidR="005821A7" w:rsidRPr="00661C6F" w:rsidRDefault="005821A7" w:rsidP="001D61F2">
            <w:pPr>
              <w:spacing w:after="0" w:line="240" w:lineRule="auto"/>
              <w:rPr>
                <w:rFonts w:ascii="Sylfaen" w:eastAsia="Times New Roman" w:hAnsi="Sylfaen" w:cs="Calibri"/>
                <w:b w:val="0"/>
                <w:color w:val="000000"/>
                <w:sz w:val="24"/>
                <w:szCs w:val="24"/>
                <w:lang w:val="ka-GE"/>
              </w:rPr>
            </w:pPr>
            <w:r w:rsidRPr="00661C6F">
              <w:rPr>
                <w:rFonts w:ascii="Sylfaen" w:eastAsia="Times New Roman" w:hAnsi="Sylfaen" w:cs="Calibri"/>
                <w:b w:val="0"/>
                <w:color w:val="000000"/>
                <w:sz w:val="24"/>
                <w:szCs w:val="24"/>
              </w:rPr>
              <w:t xml:space="preserve">1. </w:t>
            </w:r>
            <w:r w:rsidRPr="00661C6F">
              <w:rPr>
                <w:rFonts w:ascii="Sylfaen" w:eastAsia="Times New Roman" w:hAnsi="Sylfaen" w:cs="Sylfaen"/>
                <w:b w:val="0"/>
                <w:color w:val="000000"/>
                <w:sz w:val="24"/>
                <w:szCs w:val="24"/>
              </w:rPr>
              <w:t>აზერბაიჯანულ</w:t>
            </w:r>
            <w:r w:rsidRPr="00661C6F">
              <w:rPr>
                <w:rFonts w:ascii="Sylfaen" w:eastAsia="Times New Roman" w:hAnsi="Sylfaen" w:cs="Sylfaen"/>
                <w:b w:val="0"/>
                <w:color w:val="000000"/>
                <w:sz w:val="24"/>
                <w:szCs w:val="24"/>
                <w:lang w:val="ka-GE"/>
              </w:rPr>
              <w:t>ენოვანი</w:t>
            </w:r>
          </w:p>
        </w:tc>
        <w:tc>
          <w:tcPr>
            <w:tcW w:w="1080" w:type="dxa"/>
            <w:noWrap/>
            <w:hideMark/>
          </w:tcPr>
          <w:p w14:paraId="34251685" w14:textId="77777777" w:rsidR="005821A7" w:rsidRPr="00661C6F" w:rsidRDefault="005821A7" w:rsidP="001D61F2">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2070" w:type="dxa"/>
            <w:noWrap/>
            <w:hideMark/>
          </w:tcPr>
          <w:p w14:paraId="0DDDCCC1" w14:textId="490C9A63" w:rsidR="005821A7" w:rsidRPr="00661C6F" w:rsidRDefault="00E47B8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Pr>
                <w:rFonts w:ascii="Sylfaen" w:eastAsia="Times New Roman" w:hAnsi="Sylfaen" w:cs="Calibri"/>
                <w:color w:val="000000"/>
                <w:sz w:val="24"/>
                <w:szCs w:val="24"/>
              </w:rPr>
              <w:t>79</w:t>
            </w:r>
          </w:p>
        </w:tc>
      </w:tr>
      <w:tr w:rsidR="005821A7" w:rsidRPr="00661C6F" w14:paraId="4B88C7CD" w14:textId="77777777" w:rsidTr="001D61F2">
        <w:trPr>
          <w:trHeight w:val="288"/>
        </w:trPr>
        <w:tc>
          <w:tcPr>
            <w:cnfStyle w:val="001000000000" w:firstRow="0" w:lastRow="0" w:firstColumn="1" w:lastColumn="0" w:oddVBand="0" w:evenVBand="0" w:oddHBand="0" w:evenHBand="0" w:firstRowFirstColumn="0" w:firstRowLastColumn="0" w:lastRowFirstColumn="0" w:lastRowLastColumn="0"/>
            <w:tcW w:w="3705" w:type="dxa"/>
            <w:noWrap/>
            <w:hideMark/>
          </w:tcPr>
          <w:p w14:paraId="7C4D10A8" w14:textId="77777777" w:rsidR="005821A7" w:rsidRPr="00661C6F" w:rsidRDefault="005821A7" w:rsidP="001D61F2">
            <w:pPr>
              <w:spacing w:after="0" w:line="240" w:lineRule="auto"/>
              <w:rPr>
                <w:rFonts w:ascii="Sylfaen" w:eastAsia="Times New Roman" w:hAnsi="Sylfaen" w:cs="Calibri"/>
                <w:b w:val="0"/>
                <w:color w:val="000000"/>
                <w:sz w:val="24"/>
                <w:szCs w:val="24"/>
                <w:lang w:val="ka-GE"/>
              </w:rPr>
            </w:pPr>
            <w:r w:rsidRPr="00661C6F">
              <w:rPr>
                <w:rFonts w:ascii="Sylfaen" w:eastAsia="Times New Roman" w:hAnsi="Sylfaen" w:cs="Calibri"/>
                <w:b w:val="0"/>
                <w:color w:val="000000"/>
                <w:sz w:val="24"/>
                <w:szCs w:val="24"/>
              </w:rPr>
              <w:t xml:space="preserve">2. </w:t>
            </w:r>
            <w:r w:rsidRPr="00661C6F">
              <w:rPr>
                <w:rFonts w:ascii="Sylfaen" w:eastAsia="Times New Roman" w:hAnsi="Sylfaen" w:cs="Sylfaen"/>
                <w:b w:val="0"/>
                <w:color w:val="000000"/>
                <w:sz w:val="24"/>
                <w:szCs w:val="24"/>
              </w:rPr>
              <w:t>რუსულ</w:t>
            </w:r>
            <w:r>
              <w:rPr>
                <w:rFonts w:ascii="Sylfaen" w:eastAsia="Times New Roman" w:hAnsi="Sylfaen" w:cs="Sylfaen"/>
                <w:b w:val="0"/>
                <w:color w:val="000000"/>
                <w:sz w:val="24"/>
                <w:szCs w:val="24"/>
                <w:lang w:val="ka-GE"/>
              </w:rPr>
              <w:t>ენ</w:t>
            </w:r>
            <w:r w:rsidRPr="00661C6F">
              <w:rPr>
                <w:rFonts w:ascii="Sylfaen" w:eastAsia="Times New Roman" w:hAnsi="Sylfaen" w:cs="Sylfaen"/>
                <w:b w:val="0"/>
                <w:color w:val="000000"/>
                <w:sz w:val="24"/>
                <w:szCs w:val="24"/>
                <w:lang w:val="ka-GE"/>
              </w:rPr>
              <w:t>ოვანი</w:t>
            </w:r>
          </w:p>
        </w:tc>
        <w:tc>
          <w:tcPr>
            <w:tcW w:w="1080" w:type="dxa"/>
            <w:noWrap/>
            <w:hideMark/>
          </w:tcPr>
          <w:p w14:paraId="3384EC3A" w14:textId="77777777" w:rsidR="005821A7" w:rsidRPr="00661C6F" w:rsidRDefault="005821A7" w:rsidP="001D61F2">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2070" w:type="dxa"/>
            <w:noWrap/>
            <w:hideMark/>
          </w:tcPr>
          <w:p w14:paraId="0D6735D4" w14:textId="77777777" w:rsidR="005821A7" w:rsidRPr="00661C6F"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11</w:t>
            </w:r>
          </w:p>
        </w:tc>
      </w:tr>
      <w:tr w:rsidR="005821A7" w:rsidRPr="00661C6F" w14:paraId="7E56200A" w14:textId="77777777" w:rsidTr="001D61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05" w:type="dxa"/>
            <w:noWrap/>
            <w:hideMark/>
          </w:tcPr>
          <w:p w14:paraId="5965EFBE" w14:textId="77777777" w:rsidR="005821A7" w:rsidRPr="00661C6F" w:rsidRDefault="005821A7" w:rsidP="001D61F2">
            <w:pPr>
              <w:spacing w:after="0" w:line="240" w:lineRule="auto"/>
              <w:rPr>
                <w:rFonts w:ascii="Sylfaen" w:eastAsia="Times New Roman" w:hAnsi="Sylfaen" w:cs="Calibri"/>
                <w:b w:val="0"/>
                <w:color w:val="000000"/>
                <w:sz w:val="24"/>
                <w:szCs w:val="24"/>
                <w:lang w:val="ka-GE"/>
              </w:rPr>
            </w:pPr>
            <w:r w:rsidRPr="00661C6F">
              <w:rPr>
                <w:rFonts w:ascii="Sylfaen" w:eastAsia="Times New Roman" w:hAnsi="Sylfaen" w:cs="Calibri"/>
                <w:b w:val="0"/>
                <w:color w:val="000000"/>
                <w:sz w:val="24"/>
                <w:szCs w:val="24"/>
              </w:rPr>
              <w:t>3.</w:t>
            </w:r>
            <w:r w:rsidRPr="00661C6F">
              <w:rPr>
                <w:rFonts w:ascii="Sylfaen" w:eastAsia="Times New Roman" w:hAnsi="Sylfaen" w:cs="Sylfaen"/>
                <w:b w:val="0"/>
                <w:color w:val="000000"/>
                <w:sz w:val="24"/>
                <w:szCs w:val="24"/>
              </w:rPr>
              <w:t>სომხურ</w:t>
            </w:r>
            <w:r w:rsidRPr="00661C6F">
              <w:rPr>
                <w:rFonts w:ascii="Sylfaen" w:eastAsia="Times New Roman" w:hAnsi="Sylfaen" w:cs="Sylfaen"/>
                <w:b w:val="0"/>
                <w:color w:val="000000"/>
                <w:sz w:val="24"/>
                <w:szCs w:val="24"/>
                <w:lang w:val="ka-GE"/>
              </w:rPr>
              <w:t>ენოვანი</w:t>
            </w:r>
          </w:p>
        </w:tc>
        <w:tc>
          <w:tcPr>
            <w:tcW w:w="1080" w:type="dxa"/>
            <w:noWrap/>
            <w:hideMark/>
          </w:tcPr>
          <w:p w14:paraId="36AB37EC" w14:textId="77777777" w:rsidR="005821A7" w:rsidRPr="00661C6F" w:rsidRDefault="005821A7" w:rsidP="001D61F2">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2070" w:type="dxa"/>
            <w:noWrap/>
            <w:hideMark/>
          </w:tcPr>
          <w:p w14:paraId="618D21CA" w14:textId="77777777" w:rsidR="005821A7" w:rsidRPr="00661C6F"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117</w:t>
            </w:r>
          </w:p>
        </w:tc>
      </w:tr>
      <w:tr w:rsidR="005821A7" w:rsidRPr="00661C6F" w14:paraId="25ED99F2" w14:textId="77777777" w:rsidTr="001D61F2">
        <w:trPr>
          <w:trHeight w:val="288"/>
        </w:trPr>
        <w:tc>
          <w:tcPr>
            <w:cnfStyle w:val="001000000000" w:firstRow="0" w:lastRow="0" w:firstColumn="1" w:lastColumn="0" w:oddVBand="0" w:evenVBand="0" w:oddHBand="0" w:evenHBand="0" w:firstRowFirstColumn="0" w:firstRowLastColumn="0" w:lastRowFirstColumn="0" w:lastRowLastColumn="0"/>
            <w:tcW w:w="3705" w:type="dxa"/>
            <w:noWrap/>
            <w:hideMark/>
          </w:tcPr>
          <w:p w14:paraId="491821C8" w14:textId="77777777" w:rsidR="005821A7" w:rsidRPr="00661C6F" w:rsidRDefault="005821A7" w:rsidP="001D61F2">
            <w:pPr>
              <w:spacing w:after="0" w:line="240" w:lineRule="auto"/>
              <w:rPr>
                <w:rFonts w:ascii="Sylfaen" w:eastAsia="Times New Roman" w:hAnsi="Sylfaen" w:cs="Calibri"/>
                <w:b w:val="0"/>
                <w:color w:val="000000"/>
                <w:sz w:val="24"/>
                <w:szCs w:val="24"/>
              </w:rPr>
            </w:pPr>
            <w:r w:rsidRPr="00661C6F">
              <w:rPr>
                <w:rFonts w:ascii="Sylfaen" w:eastAsia="Times New Roman" w:hAnsi="Sylfaen" w:cs="Sylfaen"/>
                <w:b w:val="0"/>
                <w:color w:val="000000"/>
                <w:sz w:val="24"/>
                <w:szCs w:val="24"/>
              </w:rPr>
              <w:t>სულ</w:t>
            </w:r>
          </w:p>
        </w:tc>
        <w:tc>
          <w:tcPr>
            <w:tcW w:w="1080" w:type="dxa"/>
            <w:noWrap/>
            <w:hideMark/>
          </w:tcPr>
          <w:p w14:paraId="3DD4E320" w14:textId="77777777" w:rsidR="005821A7" w:rsidRPr="00661C6F" w:rsidRDefault="005821A7" w:rsidP="001D61F2">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2070" w:type="dxa"/>
            <w:noWrap/>
            <w:hideMark/>
          </w:tcPr>
          <w:p w14:paraId="2B1A2AED" w14:textId="1EAB8EEF" w:rsidR="005821A7" w:rsidRPr="00661C6F"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20</w:t>
            </w:r>
            <w:r w:rsidR="00E47B87">
              <w:rPr>
                <w:rFonts w:ascii="Sylfaen" w:eastAsia="Times New Roman" w:hAnsi="Sylfaen" w:cs="Calibri"/>
                <w:b/>
                <w:bCs/>
                <w:color w:val="000000"/>
                <w:sz w:val="24"/>
                <w:szCs w:val="24"/>
              </w:rPr>
              <w:t>7</w:t>
            </w:r>
          </w:p>
        </w:tc>
      </w:tr>
    </w:tbl>
    <w:p w14:paraId="27379635" w14:textId="77777777" w:rsidR="005821A7" w:rsidRPr="00661C6F" w:rsidRDefault="005821A7" w:rsidP="005821A7">
      <w:pPr>
        <w:spacing w:after="0" w:line="24" w:lineRule="atLeast"/>
        <w:ind w:firstLine="720"/>
        <w:jc w:val="both"/>
        <w:rPr>
          <w:rFonts w:ascii="Sylfaen" w:eastAsia="Times New Roman" w:hAnsi="Sylfaen" w:cs="Sylfaen"/>
          <w:sz w:val="24"/>
          <w:szCs w:val="24"/>
          <w:lang w:val="ka-GE" w:eastAsia="ru-RU"/>
        </w:rPr>
      </w:pPr>
    </w:p>
    <w:p w14:paraId="1A8A3910" w14:textId="009A5F44" w:rsidR="005821A7" w:rsidRPr="00661C6F" w:rsidRDefault="005821A7" w:rsidP="005821A7">
      <w:pPr>
        <w:spacing w:after="0" w:line="24" w:lineRule="atLeast"/>
        <w:jc w:val="both"/>
        <w:rPr>
          <w:rFonts w:ascii="Sylfaen" w:eastAsia="Times New Roman" w:hAnsi="Sylfaen" w:cs="Sylfaen"/>
          <w:sz w:val="24"/>
          <w:szCs w:val="24"/>
          <w:lang w:val="ka-GE" w:eastAsia="ru-RU"/>
        </w:rPr>
      </w:pPr>
      <w:r w:rsidRPr="00661C6F">
        <w:rPr>
          <w:rFonts w:ascii="Sylfaen" w:eastAsia="Times New Roman" w:hAnsi="Sylfaen" w:cs="Sylfaen"/>
          <w:sz w:val="24"/>
          <w:szCs w:val="24"/>
          <w:lang w:val="ka-GE" w:eastAsia="ru-RU"/>
        </w:rPr>
        <w:t>20</w:t>
      </w:r>
      <w:r w:rsidR="00E47B87">
        <w:rPr>
          <w:rFonts w:ascii="Sylfaen" w:eastAsia="Times New Roman" w:hAnsi="Sylfaen" w:cs="Sylfaen"/>
          <w:sz w:val="24"/>
          <w:szCs w:val="24"/>
          <w:lang w:eastAsia="ru-RU"/>
        </w:rPr>
        <w:t>7</w:t>
      </w:r>
      <w:r w:rsidRPr="00661C6F">
        <w:rPr>
          <w:rFonts w:ascii="Sylfaen" w:eastAsia="Times New Roman" w:hAnsi="Sylfaen" w:cs="Sylfaen"/>
          <w:sz w:val="24"/>
          <w:szCs w:val="24"/>
          <w:lang w:val="ka-GE" w:eastAsia="ru-RU"/>
        </w:rPr>
        <w:t xml:space="preserve"> არაქართულენოვანი საჯარო სკოლის გარდა საქართველო საჯარო სკოლებში ფუნქციონირებს არაქართულენოვანი სექტორები რუსული, სომხური და აზერბაიჯანული სწავლების ენით. მათი საერთო რაოდენობა </w:t>
      </w:r>
      <w:r w:rsidR="00E47B87">
        <w:rPr>
          <w:rFonts w:ascii="Sylfaen" w:eastAsia="Times New Roman" w:hAnsi="Sylfaen" w:cs="Sylfaen"/>
          <w:sz w:val="24"/>
          <w:szCs w:val="24"/>
          <w:lang w:eastAsia="ru-RU"/>
        </w:rPr>
        <w:t>95</w:t>
      </w:r>
      <w:r w:rsidRPr="00661C6F">
        <w:rPr>
          <w:rFonts w:ascii="Sylfaen" w:eastAsia="Times New Roman" w:hAnsi="Sylfaen" w:cs="Sylfaen"/>
          <w:sz w:val="24"/>
          <w:szCs w:val="24"/>
          <w:lang w:val="ka-GE" w:eastAsia="ru-RU"/>
        </w:rPr>
        <w:t xml:space="preserve"> სექტორს შეადგენს. ქვემოთ მოცემული ცხრილი წარმოგვიდგენს სექტორთა გადანაწილებას სწავლების ენის მიხედვით:</w:t>
      </w:r>
    </w:p>
    <w:p w14:paraId="43BBCB11" w14:textId="77777777" w:rsidR="005821A7" w:rsidRPr="00661C6F" w:rsidRDefault="005821A7" w:rsidP="005821A7">
      <w:pPr>
        <w:spacing w:after="0" w:line="24" w:lineRule="atLeast"/>
        <w:jc w:val="both"/>
        <w:rPr>
          <w:rFonts w:ascii="Sylfaen" w:eastAsia="Times New Roman" w:hAnsi="Sylfaen" w:cs="Sylfaen"/>
          <w:b/>
          <w:sz w:val="24"/>
          <w:szCs w:val="24"/>
          <w:lang w:val="ka-GE" w:eastAsia="ru-RU"/>
        </w:rPr>
      </w:pPr>
    </w:p>
    <w:p w14:paraId="166A241E" w14:textId="77777777" w:rsidR="005821A7" w:rsidRPr="00562FD0" w:rsidRDefault="005821A7" w:rsidP="005821A7">
      <w:pPr>
        <w:spacing w:after="0" w:line="24" w:lineRule="atLeast"/>
        <w:jc w:val="both"/>
        <w:rPr>
          <w:rFonts w:ascii="Sylfaen" w:eastAsia="Times New Roman" w:hAnsi="Sylfaen" w:cs="Sylfaen"/>
          <w:b/>
          <w:lang w:val="ka-GE" w:eastAsia="ru-RU"/>
        </w:rPr>
      </w:pPr>
      <w:r w:rsidRPr="00562FD0">
        <w:rPr>
          <w:rFonts w:ascii="Sylfaen" w:eastAsia="Times New Roman" w:hAnsi="Sylfaen" w:cs="Sylfaen"/>
          <w:b/>
          <w:lang w:val="ka-GE" w:eastAsia="ru-RU"/>
        </w:rPr>
        <w:t>ცხრილი 4. არაქართულენოვანი სექტორების რაოდენობა სწავლების ენის მიხედვით</w:t>
      </w:r>
    </w:p>
    <w:p w14:paraId="00F85DAE" w14:textId="77777777" w:rsidR="005821A7" w:rsidRPr="00661C6F" w:rsidRDefault="005821A7" w:rsidP="005821A7">
      <w:pPr>
        <w:spacing w:after="0" w:line="24" w:lineRule="atLeast"/>
        <w:ind w:firstLine="720"/>
        <w:jc w:val="both"/>
        <w:rPr>
          <w:rFonts w:ascii="Sylfaen" w:eastAsia="Times New Roman" w:hAnsi="Sylfaen" w:cs="Sylfaen"/>
          <w:sz w:val="24"/>
          <w:szCs w:val="24"/>
          <w:lang w:val="ka-GE" w:eastAsia="ru-RU"/>
        </w:rPr>
      </w:pPr>
    </w:p>
    <w:tbl>
      <w:tblPr>
        <w:tblStyle w:val="GridTable4-Accent21"/>
        <w:tblW w:w="6855" w:type="dxa"/>
        <w:tblLook w:val="04A0" w:firstRow="1" w:lastRow="0" w:firstColumn="1" w:lastColumn="0" w:noHBand="0" w:noVBand="1"/>
      </w:tblPr>
      <w:tblGrid>
        <w:gridCol w:w="3899"/>
        <w:gridCol w:w="1440"/>
        <w:gridCol w:w="2070"/>
      </w:tblGrid>
      <w:tr w:rsidR="005821A7" w:rsidRPr="00661C6F" w14:paraId="5A73D30B" w14:textId="77777777" w:rsidTr="001D61F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45" w:type="dxa"/>
            <w:noWrap/>
            <w:hideMark/>
          </w:tcPr>
          <w:p w14:paraId="532E9A53" w14:textId="77777777" w:rsidR="005821A7" w:rsidRPr="00661C6F" w:rsidRDefault="005821A7" w:rsidP="001D61F2">
            <w:pPr>
              <w:spacing w:after="0" w:line="240" w:lineRule="auto"/>
              <w:rPr>
                <w:rFonts w:ascii="Sylfaen" w:eastAsia="Times New Roman" w:hAnsi="Sylfaen" w:cs="Calibri"/>
                <w:color w:val="000000"/>
                <w:sz w:val="24"/>
                <w:szCs w:val="24"/>
              </w:rPr>
            </w:pPr>
            <w:r w:rsidRPr="00661C6F">
              <w:rPr>
                <w:rFonts w:ascii="Sylfaen" w:eastAsia="Times New Roman" w:hAnsi="Sylfaen" w:cs="Sylfaen"/>
                <w:color w:val="000000"/>
                <w:sz w:val="24"/>
                <w:szCs w:val="24"/>
              </w:rPr>
              <w:t>სექტორები</w:t>
            </w:r>
          </w:p>
        </w:tc>
        <w:tc>
          <w:tcPr>
            <w:tcW w:w="1440" w:type="dxa"/>
            <w:noWrap/>
            <w:hideMark/>
          </w:tcPr>
          <w:p w14:paraId="3DE3523F" w14:textId="77777777" w:rsidR="005821A7" w:rsidRPr="00661C6F" w:rsidRDefault="005821A7" w:rsidP="001D61F2">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2070" w:type="dxa"/>
            <w:noWrap/>
            <w:hideMark/>
          </w:tcPr>
          <w:p w14:paraId="54D71600" w14:textId="77777777" w:rsidR="005821A7" w:rsidRPr="00661C6F" w:rsidRDefault="005821A7" w:rsidP="001D61F2">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r>
      <w:tr w:rsidR="005821A7" w:rsidRPr="00661C6F" w14:paraId="7AE92E9B" w14:textId="77777777" w:rsidTr="001D61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45" w:type="dxa"/>
            <w:noWrap/>
            <w:hideMark/>
          </w:tcPr>
          <w:p w14:paraId="28742D0E" w14:textId="5EA662AC" w:rsidR="005821A7" w:rsidRPr="00E47B87" w:rsidRDefault="005821A7" w:rsidP="001D61F2">
            <w:pPr>
              <w:spacing w:after="0" w:line="240" w:lineRule="auto"/>
              <w:rPr>
                <w:rFonts w:ascii="Sylfaen" w:eastAsia="Times New Roman" w:hAnsi="Sylfaen" w:cs="Calibri"/>
                <w:b w:val="0"/>
                <w:color w:val="000000"/>
                <w:sz w:val="24"/>
                <w:szCs w:val="24"/>
                <w:lang w:val="ka-GE"/>
              </w:rPr>
            </w:pPr>
            <w:r w:rsidRPr="00661C6F">
              <w:rPr>
                <w:rFonts w:ascii="Sylfaen" w:eastAsia="Times New Roman" w:hAnsi="Sylfaen" w:cs="Sylfaen"/>
                <w:b w:val="0"/>
                <w:color w:val="000000"/>
                <w:sz w:val="24"/>
                <w:szCs w:val="24"/>
              </w:rPr>
              <w:lastRenderedPageBreak/>
              <w:t>აზერბაიჯანულ</w:t>
            </w:r>
            <w:r w:rsidRPr="00661C6F">
              <w:rPr>
                <w:rFonts w:ascii="Sylfaen" w:eastAsia="Times New Roman" w:hAnsi="Sylfaen" w:cs="Sylfaen"/>
                <w:b w:val="0"/>
                <w:color w:val="000000"/>
                <w:sz w:val="24"/>
                <w:szCs w:val="24"/>
                <w:lang w:val="ka-GE"/>
              </w:rPr>
              <w:t>ენოვანი</w:t>
            </w:r>
            <w:r w:rsidR="00E47B87">
              <w:rPr>
                <w:rFonts w:ascii="Sylfaen" w:eastAsia="Times New Roman" w:hAnsi="Sylfaen" w:cs="Sylfaen"/>
                <w:b w:val="0"/>
                <w:color w:val="000000"/>
                <w:sz w:val="24"/>
                <w:szCs w:val="24"/>
              </w:rPr>
              <w:t>/</w:t>
            </w:r>
            <w:r w:rsidR="00E47B87">
              <w:rPr>
                <w:rFonts w:ascii="Sylfaen" w:eastAsia="Times New Roman" w:hAnsi="Sylfaen" w:cs="Sylfaen"/>
                <w:b w:val="0"/>
                <w:color w:val="000000"/>
                <w:sz w:val="24"/>
                <w:szCs w:val="24"/>
                <w:lang w:val="ka-GE"/>
              </w:rPr>
              <w:t>რუსული</w:t>
            </w:r>
          </w:p>
        </w:tc>
        <w:tc>
          <w:tcPr>
            <w:tcW w:w="1440" w:type="dxa"/>
            <w:noWrap/>
            <w:hideMark/>
          </w:tcPr>
          <w:p w14:paraId="0BF146AF" w14:textId="77777777" w:rsidR="005821A7" w:rsidRPr="00661C6F" w:rsidRDefault="005821A7" w:rsidP="001D61F2">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2070" w:type="dxa"/>
            <w:noWrap/>
            <w:hideMark/>
          </w:tcPr>
          <w:p w14:paraId="42315DD3" w14:textId="7AD244C7" w:rsidR="005821A7" w:rsidRPr="00E47B87" w:rsidRDefault="00E47B8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lang w:val="ka-GE"/>
              </w:rPr>
            </w:pPr>
            <w:r>
              <w:rPr>
                <w:rFonts w:ascii="Sylfaen" w:eastAsia="Times New Roman" w:hAnsi="Sylfaen" w:cs="Calibri"/>
                <w:color w:val="000000"/>
                <w:sz w:val="24"/>
                <w:szCs w:val="24"/>
                <w:lang w:val="ka-GE"/>
              </w:rPr>
              <w:t>2</w:t>
            </w:r>
          </w:p>
        </w:tc>
      </w:tr>
      <w:tr w:rsidR="00E47B87" w:rsidRPr="00661C6F" w14:paraId="7573E552" w14:textId="77777777" w:rsidTr="001D61F2">
        <w:trPr>
          <w:trHeight w:val="288"/>
        </w:trPr>
        <w:tc>
          <w:tcPr>
            <w:cnfStyle w:val="001000000000" w:firstRow="0" w:lastRow="0" w:firstColumn="1" w:lastColumn="0" w:oddVBand="0" w:evenVBand="0" w:oddHBand="0" w:evenHBand="0" w:firstRowFirstColumn="0" w:firstRowLastColumn="0" w:lastRowFirstColumn="0" w:lastRowLastColumn="0"/>
            <w:tcW w:w="3345" w:type="dxa"/>
            <w:noWrap/>
          </w:tcPr>
          <w:p w14:paraId="4481FB0F" w14:textId="24D96C5A" w:rsidR="00E47B87" w:rsidRPr="00E47B87" w:rsidRDefault="00E47B87" w:rsidP="001D61F2">
            <w:pPr>
              <w:spacing w:after="0" w:line="240" w:lineRule="auto"/>
              <w:rPr>
                <w:rFonts w:ascii="Sylfaen" w:eastAsia="Times New Roman" w:hAnsi="Sylfaen" w:cs="Calibri"/>
                <w:b w:val="0"/>
                <w:color w:val="000000"/>
                <w:sz w:val="24"/>
                <w:szCs w:val="24"/>
                <w:lang w:val="ka-GE"/>
              </w:rPr>
            </w:pPr>
            <w:r>
              <w:rPr>
                <w:rFonts w:ascii="Sylfaen" w:eastAsia="Times New Roman" w:hAnsi="Sylfaen" w:cs="Calibri"/>
                <w:b w:val="0"/>
                <w:color w:val="000000"/>
                <w:sz w:val="24"/>
                <w:szCs w:val="24"/>
                <w:lang w:val="ka-GE"/>
              </w:rPr>
              <w:t>აზერბაიჯანულ/სომხური</w:t>
            </w:r>
          </w:p>
        </w:tc>
        <w:tc>
          <w:tcPr>
            <w:tcW w:w="1440" w:type="dxa"/>
            <w:noWrap/>
          </w:tcPr>
          <w:p w14:paraId="49894D88" w14:textId="77777777" w:rsidR="00E47B87" w:rsidRPr="00661C6F" w:rsidRDefault="00E47B87" w:rsidP="001D61F2">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p>
        </w:tc>
        <w:tc>
          <w:tcPr>
            <w:tcW w:w="2070" w:type="dxa"/>
            <w:noWrap/>
          </w:tcPr>
          <w:p w14:paraId="79121CF5" w14:textId="77777777" w:rsidR="00E47B87" w:rsidRDefault="00E47B8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lang w:val="ka-GE"/>
              </w:rPr>
            </w:pPr>
            <w:r>
              <w:rPr>
                <w:rFonts w:ascii="Sylfaen" w:eastAsia="Times New Roman" w:hAnsi="Sylfaen" w:cs="Calibri"/>
                <w:color w:val="000000"/>
                <w:sz w:val="24"/>
                <w:szCs w:val="24"/>
                <w:lang w:val="ka-GE"/>
              </w:rPr>
              <w:t>2</w:t>
            </w:r>
          </w:p>
          <w:p w14:paraId="33704781" w14:textId="30243BAD" w:rsidR="00E47B87" w:rsidRPr="00E47B87" w:rsidRDefault="00E47B8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lang w:val="ka-GE"/>
              </w:rPr>
            </w:pPr>
          </w:p>
        </w:tc>
      </w:tr>
      <w:tr w:rsidR="00E47B87" w:rsidRPr="00661C6F" w14:paraId="231431A4" w14:textId="77777777" w:rsidTr="001D61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45" w:type="dxa"/>
            <w:noWrap/>
          </w:tcPr>
          <w:p w14:paraId="5246CC61" w14:textId="211C64FC" w:rsidR="00E47B87" w:rsidRDefault="00E47B87" w:rsidP="001D61F2">
            <w:pPr>
              <w:spacing w:after="0" w:line="240" w:lineRule="auto"/>
              <w:rPr>
                <w:rFonts w:ascii="Sylfaen" w:eastAsia="Times New Roman" w:hAnsi="Sylfaen" w:cs="Calibri"/>
                <w:b w:val="0"/>
                <w:color w:val="000000"/>
                <w:sz w:val="24"/>
                <w:szCs w:val="24"/>
                <w:lang w:val="ka-GE"/>
              </w:rPr>
            </w:pPr>
            <w:r>
              <w:rPr>
                <w:rFonts w:ascii="Sylfaen" w:eastAsia="Times New Roman" w:hAnsi="Sylfaen" w:cs="Calibri"/>
                <w:b w:val="0"/>
                <w:color w:val="000000"/>
                <w:sz w:val="24"/>
                <w:szCs w:val="24"/>
                <w:lang w:val="ka-GE"/>
              </w:rPr>
              <w:t>ქართულ-აზერბაიჯანული</w:t>
            </w:r>
          </w:p>
        </w:tc>
        <w:tc>
          <w:tcPr>
            <w:tcW w:w="1440" w:type="dxa"/>
            <w:noWrap/>
          </w:tcPr>
          <w:p w14:paraId="011B79C4" w14:textId="77777777" w:rsidR="00E47B87" w:rsidRPr="00661C6F" w:rsidRDefault="00E47B87" w:rsidP="001D61F2">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p>
        </w:tc>
        <w:tc>
          <w:tcPr>
            <w:tcW w:w="2070" w:type="dxa"/>
            <w:noWrap/>
          </w:tcPr>
          <w:p w14:paraId="161AF420" w14:textId="0E5052A5" w:rsidR="00E47B87" w:rsidRDefault="00E47B8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lang w:val="ka-GE"/>
              </w:rPr>
            </w:pPr>
            <w:r>
              <w:rPr>
                <w:rFonts w:ascii="Sylfaen" w:eastAsia="Times New Roman" w:hAnsi="Sylfaen" w:cs="Calibri"/>
                <w:color w:val="000000"/>
                <w:sz w:val="24"/>
                <w:szCs w:val="24"/>
                <w:lang w:val="ka-GE"/>
              </w:rPr>
              <w:t>36</w:t>
            </w:r>
          </w:p>
        </w:tc>
      </w:tr>
      <w:tr w:rsidR="00E47B87" w:rsidRPr="00661C6F" w14:paraId="5815F87F" w14:textId="77777777" w:rsidTr="001D61F2">
        <w:trPr>
          <w:trHeight w:val="288"/>
        </w:trPr>
        <w:tc>
          <w:tcPr>
            <w:cnfStyle w:val="001000000000" w:firstRow="0" w:lastRow="0" w:firstColumn="1" w:lastColumn="0" w:oddVBand="0" w:evenVBand="0" w:oddHBand="0" w:evenHBand="0" w:firstRowFirstColumn="0" w:firstRowLastColumn="0" w:lastRowFirstColumn="0" w:lastRowLastColumn="0"/>
            <w:tcW w:w="3345" w:type="dxa"/>
            <w:noWrap/>
          </w:tcPr>
          <w:p w14:paraId="74806A17" w14:textId="47E54416" w:rsidR="00E47B87" w:rsidRDefault="00E47B87" w:rsidP="001D61F2">
            <w:pPr>
              <w:spacing w:after="0" w:line="240" w:lineRule="auto"/>
              <w:rPr>
                <w:rFonts w:ascii="Sylfaen" w:eastAsia="Times New Roman" w:hAnsi="Sylfaen" w:cs="Calibri"/>
                <w:b w:val="0"/>
                <w:color w:val="000000"/>
                <w:sz w:val="24"/>
                <w:szCs w:val="24"/>
                <w:lang w:val="ka-GE"/>
              </w:rPr>
            </w:pPr>
            <w:r>
              <w:rPr>
                <w:rFonts w:ascii="Sylfaen" w:eastAsia="Times New Roman" w:hAnsi="Sylfaen" w:cs="Calibri"/>
                <w:b w:val="0"/>
                <w:color w:val="000000"/>
                <w:sz w:val="24"/>
                <w:szCs w:val="24"/>
                <w:lang w:val="ka-GE"/>
              </w:rPr>
              <w:t>რუსულ-სომხური</w:t>
            </w:r>
          </w:p>
        </w:tc>
        <w:tc>
          <w:tcPr>
            <w:tcW w:w="1440" w:type="dxa"/>
            <w:noWrap/>
          </w:tcPr>
          <w:p w14:paraId="7D72E951" w14:textId="77777777" w:rsidR="00E47B87" w:rsidRPr="00661C6F" w:rsidRDefault="00E47B87" w:rsidP="001D61F2">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p>
        </w:tc>
        <w:tc>
          <w:tcPr>
            <w:tcW w:w="2070" w:type="dxa"/>
            <w:noWrap/>
          </w:tcPr>
          <w:p w14:paraId="3C6DB718" w14:textId="4171D962" w:rsidR="00E47B87" w:rsidRDefault="00E47B8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lang w:val="ka-GE"/>
              </w:rPr>
            </w:pPr>
            <w:r>
              <w:rPr>
                <w:rFonts w:ascii="Sylfaen" w:eastAsia="Times New Roman" w:hAnsi="Sylfaen" w:cs="Calibri"/>
                <w:color w:val="000000"/>
                <w:sz w:val="24"/>
                <w:szCs w:val="24"/>
                <w:lang w:val="ka-GE"/>
              </w:rPr>
              <w:t>1</w:t>
            </w:r>
          </w:p>
        </w:tc>
      </w:tr>
      <w:tr w:rsidR="00E47B87" w:rsidRPr="00661C6F" w14:paraId="211F056D" w14:textId="77777777" w:rsidTr="001D61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45" w:type="dxa"/>
            <w:noWrap/>
          </w:tcPr>
          <w:p w14:paraId="3025BA76" w14:textId="002761E5" w:rsidR="00E47B87" w:rsidRDefault="00E47B87" w:rsidP="001D61F2">
            <w:pPr>
              <w:spacing w:after="0" w:line="240" w:lineRule="auto"/>
              <w:rPr>
                <w:rFonts w:ascii="Sylfaen" w:eastAsia="Times New Roman" w:hAnsi="Sylfaen" w:cs="Calibri"/>
                <w:b w:val="0"/>
                <w:color w:val="000000"/>
                <w:sz w:val="24"/>
                <w:szCs w:val="24"/>
                <w:lang w:val="ka-GE"/>
              </w:rPr>
            </w:pPr>
            <w:r>
              <w:rPr>
                <w:rFonts w:ascii="Sylfaen" w:eastAsia="Times New Roman" w:hAnsi="Sylfaen" w:cs="Calibri"/>
                <w:b w:val="0"/>
                <w:color w:val="000000"/>
                <w:sz w:val="24"/>
                <w:szCs w:val="24"/>
                <w:lang w:val="ka-GE"/>
              </w:rPr>
              <w:t>ქართულ-აზერ.-რუსული</w:t>
            </w:r>
          </w:p>
        </w:tc>
        <w:tc>
          <w:tcPr>
            <w:tcW w:w="1440" w:type="dxa"/>
            <w:noWrap/>
          </w:tcPr>
          <w:p w14:paraId="326F159D" w14:textId="77777777" w:rsidR="00E47B87" w:rsidRPr="00661C6F" w:rsidRDefault="00E47B87" w:rsidP="001D61F2">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p>
        </w:tc>
        <w:tc>
          <w:tcPr>
            <w:tcW w:w="2070" w:type="dxa"/>
            <w:noWrap/>
          </w:tcPr>
          <w:p w14:paraId="6A9CEC38" w14:textId="01E34292" w:rsidR="00E47B87" w:rsidRDefault="00E47B8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lang w:val="ka-GE"/>
              </w:rPr>
            </w:pPr>
            <w:r>
              <w:rPr>
                <w:rFonts w:ascii="Sylfaen" w:eastAsia="Times New Roman" w:hAnsi="Sylfaen" w:cs="Calibri"/>
                <w:color w:val="000000"/>
                <w:sz w:val="24"/>
                <w:szCs w:val="24"/>
                <w:lang w:val="ka-GE"/>
              </w:rPr>
              <w:t>1</w:t>
            </w:r>
          </w:p>
        </w:tc>
      </w:tr>
      <w:tr w:rsidR="005821A7" w:rsidRPr="00661C6F" w14:paraId="67154B5B" w14:textId="77777777" w:rsidTr="001D61F2">
        <w:trPr>
          <w:trHeight w:val="288"/>
        </w:trPr>
        <w:tc>
          <w:tcPr>
            <w:cnfStyle w:val="001000000000" w:firstRow="0" w:lastRow="0" w:firstColumn="1" w:lastColumn="0" w:oddVBand="0" w:evenVBand="0" w:oddHBand="0" w:evenHBand="0" w:firstRowFirstColumn="0" w:firstRowLastColumn="0" w:lastRowFirstColumn="0" w:lastRowLastColumn="0"/>
            <w:tcW w:w="3345" w:type="dxa"/>
            <w:noWrap/>
            <w:hideMark/>
          </w:tcPr>
          <w:p w14:paraId="5EADF109" w14:textId="227DD252" w:rsidR="005821A7" w:rsidRPr="00661C6F" w:rsidRDefault="00E47B87" w:rsidP="001D61F2">
            <w:pPr>
              <w:spacing w:after="0" w:line="240" w:lineRule="auto"/>
              <w:rPr>
                <w:rFonts w:ascii="Sylfaen" w:eastAsia="Times New Roman" w:hAnsi="Sylfaen" w:cs="Calibri"/>
                <w:b w:val="0"/>
                <w:color w:val="000000"/>
                <w:sz w:val="24"/>
                <w:szCs w:val="24"/>
                <w:lang w:val="ka-GE"/>
              </w:rPr>
            </w:pPr>
            <w:r>
              <w:rPr>
                <w:rFonts w:ascii="Sylfaen" w:eastAsia="Times New Roman" w:hAnsi="Sylfaen" w:cs="Calibri"/>
                <w:b w:val="0"/>
                <w:color w:val="000000"/>
                <w:sz w:val="24"/>
                <w:szCs w:val="24"/>
                <w:lang w:val="ka-GE"/>
              </w:rPr>
              <w:t>ქართულ-რუსული</w:t>
            </w:r>
          </w:p>
        </w:tc>
        <w:tc>
          <w:tcPr>
            <w:tcW w:w="1440" w:type="dxa"/>
            <w:noWrap/>
            <w:hideMark/>
          </w:tcPr>
          <w:p w14:paraId="5204C281" w14:textId="77777777" w:rsidR="005821A7" w:rsidRPr="00661C6F" w:rsidRDefault="005821A7" w:rsidP="001D61F2">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2070" w:type="dxa"/>
            <w:noWrap/>
            <w:hideMark/>
          </w:tcPr>
          <w:p w14:paraId="1BA6BFB5" w14:textId="3AB89C64" w:rsidR="005821A7" w:rsidRPr="00E47B87" w:rsidRDefault="00E47B8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lang w:val="ka-GE"/>
              </w:rPr>
            </w:pPr>
            <w:r>
              <w:rPr>
                <w:rFonts w:ascii="Sylfaen" w:eastAsia="Times New Roman" w:hAnsi="Sylfaen" w:cs="Calibri"/>
                <w:color w:val="000000"/>
                <w:sz w:val="24"/>
                <w:szCs w:val="24"/>
                <w:lang w:val="ka-GE"/>
              </w:rPr>
              <w:t>42</w:t>
            </w:r>
          </w:p>
        </w:tc>
      </w:tr>
      <w:tr w:rsidR="00E47B87" w:rsidRPr="00661C6F" w14:paraId="2CCAFC39" w14:textId="77777777" w:rsidTr="001D61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45" w:type="dxa"/>
            <w:noWrap/>
          </w:tcPr>
          <w:p w14:paraId="4E76539E" w14:textId="583F5845" w:rsidR="00E47B87" w:rsidRPr="00E47B87" w:rsidRDefault="00E47B87" w:rsidP="001D61F2">
            <w:pPr>
              <w:spacing w:after="0" w:line="240" w:lineRule="auto"/>
              <w:rPr>
                <w:rFonts w:ascii="Sylfaen" w:eastAsia="Times New Roman" w:hAnsi="Sylfaen" w:cs="Calibri"/>
                <w:b w:val="0"/>
                <w:color w:val="000000"/>
                <w:sz w:val="24"/>
                <w:szCs w:val="24"/>
                <w:lang w:val="ka-GE"/>
              </w:rPr>
            </w:pPr>
            <w:r>
              <w:rPr>
                <w:rFonts w:ascii="Sylfaen" w:eastAsia="Times New Roman" w:hAnsi="Sylfaen" w:cs="Calibri"/>
                <w:b w:val="0"/>
                <w:color w:val="000000"/>
                <w:sz w:val="24"/>
                <w:szCs w:val="24"/>
                <w:lang w:val="ka-GE"/>
              </w:rPr>
              <w:t>სომხურ-რუსული</w:t>
            </w:r>
          </w:p>
        </w:tc>
        <w:tc>
          <w:tcPr>
            <w:tcW w:w="1440" w:type="dxa"/>
            <w:noWrap/>
          </w:tcPr>
          <w:p w14:paraId="2C72A9D1" w14:textId="77777777" w:rsidR="00E47B87" w:rsidRPr="00661C6F" w:rsidRDefault="00E47B87" w:rsidP="001D61F2">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p>
        </w:tc>
        <w:tc>
          <w:tcPr>
            <w:tcW w:w="2070" w:type="dxa"/>
            <w:noWrap/>
          </w:tcPr>
          <w:p w14:paraId="45E99376" w14:textId="77777777" w:rsidR="00E47B87" w:rsidRPr="00661C6F" w:rsidRDefault="00E47B8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p>
        </w:tc>
      </w:tr>
      <w:tr w:rsidR="005821A7" w:rsidRPr="00661C6F" w14:paraId="0B848FED" w14:textId="77777777" w:rsidTr="001D61F2">
        <w:trPr>
          <w:trHeight w:val="288"/>
        </w:trPr>
        <w:tc>
          <w:tcPr>
            <w:cnfStyle w:val="001000000000" w:firstRow="0" w:lastRow="0" w:firstColumn="1" w:lastColumn="0" w:oddVBand="0" w:evenVBand="0" w:oddHBand="0" w:evenHBand="0" w:firstRowFirstColumn="0" w:firstRowLastColumn="0" w:lastRowFirstColumn="0" w:lastRowLastColumn="0"/>
            <w:tcW w:w="3345" w:type="dxa"/>
            <w:noWrap/>
            <w:hideMark/>
          </w:tcPr>
          <w:p w14:paraId="36F8E2A3" w14:textId="0E904FAC" w:rsidR="005821A7" w:rsidRPr="00E47B87" w:rsidRDefault="00E47B87" w:rsidP="001D61F2">
            <w:pPr>
              <w:spacing w:after="0" w:line="240" w:lineRule="auto"/>
              <w:rPr>
                <w:rFonts w:ascii="Sylfaen" w:eastAsia="Times New Roman" w:hAnsi="Sylfaen" w:cs="Calibri"/>
                <w:b w:val="0"/>
                <w:color w:val="000000"/>
                <w:sz w:val="24"/>
                <w:szCs w:val="24"/>
                <w:lang w:val="ka-GE"/>
              </w:rPr>
            </w:pPr>
            <w:r>
              <w:rPr>
                <w:rFonts w:ascii="Sylfaen" w:eastAsia="Times New Roman" w:hAnsi="Sylfaen" w:cs="Calibri"/>
                <w:b w:val="0"/>
                <w:color w:val="000000"/>
                <w:sz w:val="24"/>
                <w:szCs w:val="24"/>
                <w:lang w:val="ka-GE"/>
              </w:rPr>
              <w:t xml:space="preserve">ქართულ-სომხური </w:t>
            </w:r>
          </w:p>
        </w:tc>
        <w:tc>
          <w:tcPr>
            <w:tcW w:w="1440" w:type="dxa"/>
            <w:noWrap/>
            <w:hideMark/>
          </w:tcPr>
          <w:p w14:paraId="051B555E" w14:textId="77777777" w:rsidR="005821A7" w:rsidRPr="00661C6F" w:rsidRDefault="005821A7" w:rsidP="001D61F2">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2070" w:type="dxa"/>
            <w:noWrap/>
            <w:hideMark/>
          </w:tcPr>
          <w:p w14:paraId="04A6BBF0" w14:textId="18EDC91A" w:rsidR="005821A7" w:rsidRPr="00E47B87"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lang w:val="ka-GE"/>
              </w:rPr>
            </w:pPr>
            <w:r w:rsidRPr="00661C6F">
              <w:rPr>
                <w:rFonts w:ascii="Sylfaen" w:eastAsia="Times New Roman" w:hAnsi="Sylfaen" w:cs="Calibri"/>
                <w:color w:val="000000"/>
                <w:sz w:val="24"/>
                <w:szCs w:val="24"/>
              </w:rPr>
              <w:t>1</w:t>
            </w:r>
            <w:r w:rsidR="00E47B87">
              <w:rPr>
                <w:rFonts w:ascii="Sylfaen" w:eastAsia="Times New Roman" w:hAnsi="Sylfaen" w:cs="Calibri"/>
                <w:color w:val="000000"/>
                <w:sz w:val="24"/>
                <w:szCs w:val="24"/>
                <w:lang w:val="ka-GE"/>
              </w:rPr>
              <w:t>0</w:t>
            </w:r>
          </w:p>
        </w:tc>
      </w:tr>
      <w:tr w:rsidR="00E47B87" w:rsidRPr="00661C6F" w14:paraId="0EBCCC08" w14:textId="77777777" w:rsidTr="001D61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45" w:type="dxa"/>
            <w:noWrap/>
          </w:tcPr>
          <w:p w14:paraId="12080838" w14:textId="056D43C7" w:rsidR="00E47B87" w:rsidRDefault="00E47B87" w:rsidP="001D61F2">
            <w:pPr>
              <w:spacing w:after="0" w:line="240" w:lineRule="auto"/>
              <w:rPr>
                <w:rFonts w:ascii="Sylfaen" w:eastAsia="Times New Roman" w:hAnsi="Sylfaen" w:cs="Calibri"/>
                <w:b w:val="0"/>
                <w:color w:val="000000"/>
                <w:sz w:val="24"/>
                <w:szCs w:val="24"/>
                <w:lang w:val="ka-GE"/>
              </w:rPr>
            </w:pPr>
            <w:r>
              <w:rPr>
                <w:rFonts w:ascii="Sylfaen" w:eastAsia="Times New Roman" w:hAnsi="Sylfaen" w:cs="Calibri"/>
                <w:b w:val="0"/>
                <w:color w:val="000000"/>
                <w:sz w:val="24"/>
                <w:szCs w:val="24"/>
                <w:lang w:val="ka-GE"/>
              </w:rPr>
              <w:t>ქართულ-სომხურ-რუსული</w:t>
            </w:r>
          </w:p>
        </w:tc>
        <w:tc>
          <w:tcPr>
            <w:tcW w:w="1440" w:type="dxa"/>
            <w:noWrap/>
          </w:tcPr>
          <w:p w14:paraId="59300622" w14:textId="77777777" w:rsidR="00E47B87" w:rsidRPr="00661C6F" w:rsidRDefault="00E47B87" w:rsidP="001D61F2">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p>
        </w:tc>
        <w:tc>
          <w:tcPr>
            <w:tcW w:w="2070" w:type="dxa"/>
            <w:noWrap/>
          </w:tcPr>
          <w:p w14:paraId="22681A11" w14:textId="4BCDD32D" w:rsidR="00E47B87" w:rsidRPr="00E47B87" w:rsidRDefault="00E47B8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lang w:val="ka-GE"/>
              </w:rPr>
            </w:pPr>
            <w:r>
              <w:rPr>
                <w:rFonts w:ascii="Sylfaen" w:eastAsia="Times New Roman" w:hAnsi="Sylfaen" w:cs="Calibri"/>
                <w:color w:val="000000"/>
                <w:sz w:val="24"/>
                <w:szCs w:val="24"/>
                <w:lang w:val="ka-GE"/>
              </w:rPr>
              <w:t>1</w:t>
            </w:r>
          </w:p>
        </w:tc>
      </w:tr>
      <w:tr w:rsidR="005821A7" w:rsidRPr="00661C6F" w14:paraId="7DFEAA62" w14:textId="77777777" w:rsidTr="001D61F2">
        <w:trPr>
          <w:trHeight w:val="288"/>
        </w:trPr>
        <w:tc>
          <w:tcPr>
            <w:cnfStyle w:val="001000000000" w:firstRow="0" w:lastRow="0" w:firstColumn="1" w:lastColumn="0" w:oddVBand="0" w:evenVBand="0" w:oddHBand="0" w:evenHBand="0" w:firstRowFirstColumn="0" w:firstRowLastColumn="0" w:lastRowFirstColumn="0" w:lastRowLastColumn="0"/>
            <w:tcW w:w="3345" w:type="dxa"/>
            <w:noWrap/>
            <w:hideMark/>
          </w:tcPr>
          <w:p w14:paraId="7792313D" w14:textId="77777777" w:rsidR="005821A7" w:rsidRPr="00661C6F" w:rsidRDefault="005821A7" w:rsidP="001D61F2">
            <w:pPr>
              <w:spacing w:after="0" w:line="240" w:lineRule="auto"/>
              <w:rPr>
                <w:rFonts w:ascii="Sylfaen" w:eastAsia="Times New Roman" w:hAnsi="Sylfaen" w:cs="Calibri"/>
                <w:b w:val="0"/>
                <w:color w:val="000000"/>
                <w:sz w:val="24"/>
                <w:szCs w:val="24"/>
              </w:rPr>
            </w:pPr>
            <w:r w:rsidRPr="00661C6F">
              <w:rPr>
                <w:rFonts w:ascii="Sylfaen" w:eastAsia="Times New Roman" w:hAnsi="Sylfaen" w:cs="Sylfaen"/>
                <w:b w:val="0"/>
                <w:color w:val="000000"/>
                <w:sz w:val="24"/>
                <w:szCs w:val="24"/>
              </w:rPr>
              <w:t>სულ</w:t>
            </w:r>
          </w:p>
        </w:tc>
        <w:tc>
          <w:tcPr>
            <w:tcW w:w="1440" w:type="dxa"/>
            <w:noWrap/>
            <w:hideMark/>
          </w:tcPr>
          <w:p w14:paraId="3E77EF91" w14:textId="77777777" w:rsidR="005821A7" w:rsidRPr="00661C6F" w:rsidRDefault="005821A7" w:rsidP="001D61F2">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2070" w:type="dxa"/>
            <w:noWrap/>
            <w:hideMark/>
          </w:tcPr>
          <w:p w14:paraId="1A2E51A3" w14:textId="66A69726" w:rsidR="005821A7" w:rsidRPr="00661C6F" w:rsidRDefault="00E47B8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Pr>
                <w:rFonts w:ascii="Sylfaen" w:eastAsia="Times New Roman" w:hAnsi="Sylfaen" w:cs="Calibri"/>
                <w:b/>
                <w:bCs/>
                <w:color w:val="000000"/>
                <w:sz w:val="24"/>
                <w:szCs w:val="24"/>
              </w:rPr>
              <w:t>95</w:t>
            </w:r>
          </w:p>
        </w:tc>
      </w:tr>
    </w:tbl>
    <w:p w14:paraId="2DDB7F71" w14:textId="77777777" w:rsidR="005821A7" w:rsidRPr="00661C6F" w:rsidRDefault="005821A7" w:rsidP="005821A7">
      <w:pPr>
        <w:spacing w:after="0" w:line="24" w:lineRule="atLeast"/>
        <w:ind w:firstLine="720"/>
        <w:jc w:val="both"/>
        <w:rPr>
          <w:rFonts w:ascii="Sylfaen" w:eastAsia="Times New Roman" w:hAnsi="Sylfaen" w:cs="Sylfaen"/>
          <w:sz w:val="24"/>
          <w:szCs w:val="24"/>
          <w:lang w:val="ka-GE" w:eastAsia="ru-RU"/>
        </w:rPr>
      </w:pPr>
    </w:p>
    <w:p w14:paraId="58B4E60B" w14:textId="77777777" w:rsidR="005821A7" w:rsidRPr="00661C6F" w:rsidRDefault="005821A7" w:rsidP="005821A7">
      <w:pPr>
        <w:spacing w:after="0" w:line="24" w:lineRule="atLeast"/>
        <w:jc w:val="both"/>
        <w:rPr>
          <w:rFonts w:ascii="Sylfaen" w:eastAsia="Times New Roman" w:hAnsi="Sylfaen" w:cs="Sylfaen"/>
          <w:sz w:val="24"/>
          <w:szCs w:val="24"/>
          <w:lang w:val="ka-GE" w:eastAsia="ru-RU"/>
        </w:rPr>
      </w:pPr>
      <w:r w:rsidRPr="00661C6F">
        <w:rPr>
          <w:rFonts w:ascii="Sylfaen" w:eastAsia="Times New Roman" w:hAnsi="Sylfaen" w:cs="Sylfaen"/>
          <w:sz w:val="24"/>
          <w:szCs w:val="24"/>
          <w:lang w:val="ka-GE" w:eastAsia="ru-RU"/>
        </w:rPr>
        <w:t>საინტერესოა არაქართულენოვანი სკოლების გადანაწილება დასახლების ტიპის მიხედვით, რამეთუ საქართველოში ჩატარებული შიდა შეფასების კვლევები, ისევე როგორც საერთაშორისო კვლევები მკვეთრ განსხვავებებს აჩვენებს მოსწავლეთა შედეგებში დასახლების ტიპის მიხედვით. კვლევების თანახმად ქალაქის სკოლების მოსწავლეთა შედეგები და აკადემიური მიღწევები გაცილებით მაღალია სოფლისა და მაღალმთიანი სკოლების მოსწავლეთა შედეგებთან შედარებით, რასაც განაპირობებს სხვადასხვა ფაქტორი. არაქართულენოვანი სკოლების სწავლების ხარისხის შესაფასებლად და შესაბამისი პოლიტიკის დასაგეგმად მნიშვნელოვანია ამ სკოლების განლაგება დასახლების ტიპის მიხედვით. ქვემოთ წარმოდგენილი ცხრილი ასახავს სწავლების ენის მიხედვით სკოლების განლაგებას სხვადასხვა დასახლების ტიპში:</w:t>
      </w:r>
    </w:p>
    <w:p w14:paraId="2EEA2597" w14:textId="77777777" w:rsidR="005821A7" w:rsidRPr="00661C6F" w:rsidRDefault="005821A7" w:rsidP="005821A7">
      <w:pPr>
        <w:spacing w:after="0" w:line="24" w:lineRule="atLeast"/>
        <w:jc w:val="both"/>
        <w:rPr>
          <w:rFonts w:ascii="Sylfaen" w:eastAsia="Times New Roman" w:hAnsi="Sylfaen" w:cs="Sylfaen"/>
          <w:b/>
          <w:sz w:val="24"/>
          <w:szCs w:val="24"/>
          <w:lang w:val="ka-GE" w:eastAsia="ru-RU"/>
        </w:rPr>
      </w:pPr>
    </w:p>
    <w:p w14:paraId="67B0D36A" w14:textId="44F64FA4" w:rsidR="005821A7" w:rsidRDefault="005821A7" w:rsidP="005821A7">
      <w:pPr>
        <w:spacing w:after="0" w:line="24" w:lineRule="atLeast"/>
        <w:jc w:val="both"/>
        <w:rPr>
          <w:rFonts w:ascii="Sylfaen" w:eastAsia="Times New Roman" w:hAnsi="Sylfaen" w:cs="Sylfaen"/>
          <w:b/>
          <w:lang w:val="ka-GE" w:eastAsia="ru-RU"/>
        </w:rPr>
      </w:pPr>
      <w:r w:rsidRPr="00562FD0">
        <w:rPr>
          <w:rFonts w:ascii="Sylfaen" w:eastAsia="Times New Roman" w:hAnsi="Sylfaen" w:cs="Sylfaen"/>
          <w:b/>
          <w:lang w:val="ka-GE" w:eastAsia="ru-RU"/>
        </w:rPr>
        <w:t>ცხრილი 5. არაქართულენოვანი სკოლები</w:t>
      </w:r>
      <w:r w:rsidR="00D524D9">
        <w:rPr>
          <w:rFonts w:ascii="Sylfaen" w:eastAsia="Times New Roman" w:hAnsi="Sylfaen" w:cs="Sylfaen"/>
          <w:b/>
          <w:lang w:val="ka-GE" w:eastAsia="ru-RU"/>
        </w:rPr>
        <w:t xml:space="preserve"> და სექტორები</w:t>
      </w:r>
      <w:r w:rsidRPr="00562FD0">
        <w:rPr>
          <w:rFonts w:ascii="Sylfaen" w:eastAsia="Times New Roman" w:hAnsi="Sylfaen" w:cs="Sylfaen"/>
          <w:b/>
          <w:lang w:val="ka-GE" w:eastAsia="ru-RU"/>
        </w:rPr>
        <w:t xml:space="preserve"> დასახლების ტიპის მიხედვით</w:t>
      </w:r>
    </w:p>
    <w:tbl>
      <w:tblPr>
        <w:tblW w:w="9903" w:type="dxa"/>
        <w:tblLook w:val="04A0" w:firstRow="1" w:lastRow="0" w:firstColumn="1" w:lastColumn="0" w:noHBand="0" w:noVBand="1"/>
      </w:tblPr>
      <w:tblGrid>
        <w:gridCol w:w="3393"/>
        <w:gridCol w:w="802"/>
        <w:gridCol w:w="802"/>
        <w:gridCol w:w="4906"/>
      </w:tblGrid>
      <w:tr w:rsidR="00D524D9" w:rsidRPr="00D524D9" w14:paraId="5647B6B9" w14:textId="77777777" w:rsidTr="00202F15">
        <w:trPr>
          <w:trHeight w:val="290"/>
        </w:trPr>
        <w:tc>
          <w:tcPr>
            <w:tcW w:w="3393" w:type="dxa"/>
            <w:tcBorders>
              <w:top w:val="nil"/>
              <w:left w:val="nil"/>
              <w:bottom w:val="nil"/>
              <w:right w:val="nil"/>
            </w:tcBorders>
            <w:shd w:val="clear" w:color="auto" w:fill="auto"/>
            <w:noWrap/>
            <w:vAlign w:val="bottom"/>
            <w:hideMark/>
          </w:tcPr>
          <w:p w14:paraId="194DC88C" w14:textId="77777777" w:rsidR="00D524D9" w:rsidRPr="00D524D9" w:rsidRDefault="00D524D9" w:rsidP="00D524D9">
            <w:pPr>
              <w:spacing w:after="0" w:line="240" w:lineRule="auto"/>
              <w:rPr>
                <w:rFonts w:ascii="Times New Roman" w:eastAsia="Times New Roman" w:hAnsi="Times New Roman" w:cs="Times New Roman"/>
                <w:sz w:val="24"/>
                <w:szCs w:val="24"/>
              </w:rPr>
            </w:pPr>
          </w:p>
        </w:tc>
        <w:tc>
          <w:tcPr>
            <w:tcW w:w="802" w:type="dxa"/>
            <w:tcBorders>
              <w:top w:val="nil"/>
              <w:left w:val="nil"/>
              <w:bottom w:val="nil"/>
              <w:right w:val="nil"/>
            </w:tcBorders>
            <w:shd w:val="clear" w:color="auto" w:fill="auto"/>
            <w:noWrap/>
            <w:vAlign w:val="bottom"/>
            <w:hideMark/>
          </w:tcPr>
          <w:p w14:paraId="581366F8" w14:textId="77777777" w:rsidR="00D524D9" w:rsidRPr="00D524D9" w:rsidRDefault="00D524D9" w:rsidP="00D524D9">
            <w:pPr>
              <w:spacing w:after="0" w:line="240" w:lineRule="auto"/>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7B6221B4" w14:textId="77777777" w:rsidR="00D524D9" w:rsidRPr="00D524D9" w:rsidRDefault="00D524D9" w:rsidP="00D524D9">
            <w:pPr>
              <w:spacing w:after="0" w:line="240" w:lineRule="auto"/>
              <w:rPr>
                <w:rFonts w:ascii="Times New Roman" w:eastAsia="Times New Roman" w:hAnsi="Times New Roman" w:cs="Times New Roman"/>
                <w:sz w:val="20"/>
                <w:szCs w:val="20"/>
              </w:rPr>
            </w:pPr>
          </w:p>
        </w:tc>
        <w:tc>
          <w:tcPr>
            <w:tcW w:w="4906" w:type="dxa"/>
            <w:tcBorders>
              <w:top w:val="nil"/>
              <w:left w:val="nil"/>
              <w:bottom w:val="nil"/>
              <w:right w:val="nil"/>
            </w:tcBorders>
            <w:shd w:val="clear" w:color="auto" w:fill="auto"/>
            <w:noWrap/>
            <w:vAlign w:val="bottom"/>
          </w:tcPr>
          <w:p w14:paraId="7EB3E43B" w14:textId="261A85B1" w:rsidR="00D524D9" w:rsidRPr="00D524D9" w:rsidRDefault="00D524D9" w:rsidP="00D524D9">
            <w:pPr>
              <w:spacing w:after="0" w:line="240" w:lineRule="auto"/>
              <w:rPr>
                <w:rFonts w:ascii="Calibri" w:eastAsia="Times New Roman" w:hAnsi="Calibri" w:cs="Calibri"/>
                <w:b/>
                <w:bCs/>
                <w:color w:val="000000"/>
              </w:rPr>
            </w:pPr>
          </w:p>
        </w:tc>
      </w:tr>
    </w:tbl>
    <w:p w14:paraId="48E69137" w14:textId="77777777" w:rsidR="00D524D9" w:rsidRPr="00562FD0" w:rsidRDefault="00D524D9" w:rsidP="005821A7">
      <w:pPr>
        <w:spacing w:after="0" w:line="24" w:lineRule="atLeast"/>
        <w:jc w:val="both"/>
        <w:rPr>
          <w:rFonts w:ascii="Sylfaen" w:eastAsia="Times New Roman" w:hAnsi="Sylfaen" w:cs="Sylfaen"/>
          <w:b/>
          <w:lang w:val="ka-GE" w:eastAsia="ru-RU"/>
        </w:rPr>
      </w:pPr>
    </w:p>
    <w:p w14:paraId="05AB873E" w14:textId="77777777" w:rsidR="005821A7" w:rsidRPr="00562FD0" w:rsidRDefault="005821A7" w:rsidP="005821A7">
      <w:pPr>
        <w:spacing w:after="0" w:line="24" w:lineRule="atLeast"/>
        <w:ind w:firstLine="720"/>
        <w:jc w:val="both"/>
        <w:rPr>
          <w:rFonts w:ascii="Sylfaen" w:eastAsia="Times New Roman" w:hAnsi="Sylfaen" w:cs="Sylfaen"/>
          <w:lang w:val="ka-GE" w:eastAsia="ru-RU"/>
        </w:rPr>
      </w:pPr>
    </w:p>
    <w:tbl>
      <w:tblPr>
        <w:tblStyle w:val="GridTable4-Accent21"/>
        <w:tblW w:w="6713" w:type="dxa"/>
        <w:tblLook w:val="04A0" w:firstRow="1" w:lastRow="0" w:firstColumn="1" w:lastColumn="0" w:noHBand="0" w:noVBand="1"/>
      </w:tblPr>
      <w:tblGrid>
        <w:gridCol w:w="1946"/>
        <w:gridCol w:w="876"/>
        <w:gridCol w:w="1149"/>
        <w:gridCol w:w="1003"/>
        <w:gridCol w:w="1739"/>
      </w:tblGrid>
      <w:tr w:rsidR="005821A7" w:rsidRPr="00661C6F" w14:paraId="0CCC331C" w14:textId="77777777" w:rsidTr="00D524D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46" w:type="dxa"/>
            <w:hideMark/>
          </w:tcPr>
          <w:p w14:paraId="2070010F" w14:textId="77777777" w:rsidR="005821A7" w:rsidRPr="00661C6F" w:rsidRDefault="005821A7" w:rsidP="001D61F2">
            <w:pPr>
              <w:spacing w:after="0" w:line="240" w:lineRule="auto"/>
              <w:jc w:val="center"/>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3028" w:type="dxa"/>
            <w:gridSpan w:val="3"/>
            <w:hideMark/>
          </w:tcPr>
          <w:p w14:paraId="03E56462" w14:textId="77777777" w:rsidR="005821A7" w:rsidRPr="00661C6F" w:rsidRDefault="005821A7" w:rsidP="001D61F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color w:val="000000"/>
                <w:sz w:val="24"/>
                <w:szCs w:val="24"/>
              </w:rPr>
            </w:pPr>
            <w:r w:rsidRPr="00661C6F">
              <w:rPr>
                <w:rFonts w:ascii="Sylfaen" w:eastAsia="Times New Roman" w:hAnsi="Sylfaen" w:cs="Sylfaen"/>
                <w:b w:val="0"/>
                <w:bCs w:val="0"/>
                <w:color w:val="000000"/>
                <w:sz w:val="24"/>
                <w:szCs w:val="24"/>
              </w:rPr>
              <w:t>დასახლების</w:t>
            </w:r>
            <w:r>
              <w:rPr>
                <w:rFonts w:ascii="Sylfaen" w:eastAsia="Times New Roman" w:hAnsi="Sylfaen" w:cs="Sylfaen"/>
                <w:b w:val="0"/>
                <w:bCs w:val="0"/>
                <w:color w:val="000000"/>
                <w:sz w:val="24"/>
                <w:szCs w:val="24"/>
                <w:lang w:val="ka-GE"/>
              </w:rPr>
              <w:t xml:space="preserve"> </w:t>
            </w:r>
            <w:r w:rsidRPr="00661C6F">
              <w:rPr>
                <w:rFonts w:ascii="Sylfaen" w:eastAsia="Times New Roman" w:hAnsi="Sylfaen" w:cs="Sylfaen"/>
                <w:b w:val="0"/>
                <w:bCs w:val="0"/>
                <w:color w:val="000000"/>
                <w:sz w:val="24"/>
                <w:szCs w:val="24"/>
              </w:rPr>
              <w:t>ტიპი</w:t>
            </w:r>
          </w:p>
        </w:tc>
        <w:tc>
          <w:tcPr>
            <w:tcW w:w="1739" w:type="dxa"/>
            <w:hideMark/>
          </w:tcPr>
          <w:p w14:paraId="1248C577" w14:textId="77777777" w:rsidR="005821A7" w:rsidRPr="00661C6F" w:rsidRDefault="005821A7" w:rsidP="001D61F2">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r>
      <w:tr w:rsidR="005821A7" w:rsidRPr="00661C6F" w14:paraId="54280F48" w14:textId="77777777" w:rsidTr="00D524D9">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946" w:type="dxa"/>
            <w:hideMark/>
          </w:tcPr>
          <w:p w14:paraId="10D17A96" w14:textId="77777777" w:rsidR="005821A7" w:rsidRPr="00661C6F" w:rsidRDefault="005821A7" w:rsidP="001D61F2">
            <w:pPr>
              <w:spacing w:after="0" w:line="240" w:lineRule="auto"/>
              <w:jc w:val="center"/>
              <w:rPr>
                <w:rFonts w:ascii="Sylfaen" w:eastAsia="Times New Roman" w:hAnsi="Sylfaen" w:cs="Calibri"/>
                <w:b w:val="0"/>
                <w:bCs w:val="0"/>
                <w:color w:val="000000"/>
                <w:sz w:val="24"/>
                <w:szCs w:val="24"/>
              </w:rPr>
            </w:pPr>
            <w:r w:rsidRPr="00661C6F">
              <w:rPr>
                <w:rFonts w:ascii="Sylfaen" w:eastAsia="Times New Roman" w:hAnsi="Sylfaen" w:cs="Sylfaen"/>
                <w:b w:val="0"/>
                <w:bCs w:val="0"/>
                <w:color w:val="000000"/>
                <w:sz w:val="24"/>
                <w:szCs w:val="24"/>
              </w:rPr>
              <w:t>სწავლების</w:t>
            </w:r>
            <w:r>
              <w:rPr>
                <w:rFonts w:ascii="Sylfaen" w:eastAsia="Times New Roman" w:hAnsi="Sylfaen" w:cs="Sylfaen"/>
                <w:b w:val="0"/>
                <w:bCs w:val="0"/>
                <w:color w:val="000000"/>
                <w:sz w:val="24"/>
                <w:szCs w:val="24"/>
                <w:lang w:val="ka-GE"/>
              </w:rPr>
              <w:t xml:space="preserve"> </w:t>
            </w:r>
            <w:r w:rsidRPr="00661C6F">
              <w:rPr>
                <w:rFonts w:ascii="Sylfaen" w:eastAsia="Times New Roman" w:hAnsi="Sylfaen" w:cs="Sylfaen"/>
                <w:b w:val="0"/>
                <w:bCs w:val="0"/>
                <w:color w:val="000000"/>
                <w:sz w:val="24"/>
                <w:szCs w:val="24"/>
              </w:rPr>
              <w:t>ენა</w:t>
            </w:r>
          </w:p>
        </w:tc>
        <w:tc>
          <w:tcPr>
            <w:tcW w:w="876" w:type="dxa"/>
            <w:hideMark/>
          </w:tcPr>
          <w:p w14:paraId="4F5895EC" w14:textId="3F2356B4" w:rsidR="005821A7" w:rsidRPr="00D524D9" w:rsidRDefault="00D524D9"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lang w:val="ka-GE"/>
              </w:rPr>
            </w:pPr>
            <w:r>
              <w:rPr>
                <w:rFonts w:ascii="Sylfaen" w:eastAsia="Times New Roman" w:hAnsi="Sylfaen" w:cs="Calibri"/>
                <w:b/>
                <w:bCs/>
                <w:color w:val="000000"/>
                <w:sz w:val="24"/>
                <w:szCs w:val="24"/>
                <w:lang w:val="ka-GE"/>
              </w:rPr>
              <w:t>სულ</w:t>
            </w:r>
          </w:p>
        </w:tc>
        <w:tc>
          <w:tcPr>
            <w:tcW w:w="1149" w:type="dxa"/>
            <w:hideMark/>
          </w:tcPr>
          <w:p w14:paraId="147C58E0"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Sylfaen"/>
                <w:b/>
                <w:bCs/>
                <w:color w:val="000000"/>
                <w:sz w:val="24"/>
                <w:szCs w:val="24"/>
              </w:rPr>
              <w:t>სოფელი</w:t>
            </w:r>
          </w:p>
        </w:tc>
        <w:tc>
          <w:tcPr>
            <w:tcW w:w="1003" w:type="dxa"/>
            <w:hideMark/>
          </w:tcPr>
          <w:p w14:paraId="016A5090"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Sylfaen"/>
                <w:b/>
                <w:bCs/>
                <w:color w:val="000000"/>
                <w:sz w:val="24"/>
                <w:szCs w:val="24"/>
              </w:rPr>
              <w:t>ქალაქი</w:t>
            </w:r>
          </w:p>
        </w:tc>
        <w:tc>
          <w:tcPr>
            <w:tcW w:w="1739" w:type="dxa"/>
            <w:hideMark/>
          </w:tcPr>
          <w:p w14:paraId="66A146DA" w14:textId="255E3349" w:rsidR="005821A7" w:rsidRPr="00661C6F" w:rsidRDefault="00D524D9"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Pr>
                <w:rFonts w:ascii="Sylfaen" w:eastAsia="Times New Roman" w:hAnsi="Sylfaen" w:cs="Sylfaen"/>
                <w:b/>
                <w:bCs/>
                <w:color w:val="000000"/>
                <w:sz w:val="24"/>
                <w:szCs w:val="24"/>
                <w:lang w:val="ka-GE"/>
              </w:rPr>
              <w:t xml:space="preserve">მათ შორის </w:t>
            </w:r>
            <w:r w:rsidRPr="00661C6F">
              <w:rPr>
                <w:rFonts w:ascii="Sylfaen" w:eastAsia="Times New Roman" w:hAnsi="Sylfaen" w:cs="Sylfaen"/>
                <w:b/>
                <w:bCs/>
                <w:color w:val="000000"/>
                <w:sz w:val="24"/>
                <w:szCs w:val="24"/>
              </w:rPr>
              <w:t>მაღალმთიანი</w:t>
            </w:r>
            <w:r>
              <w:rPr>
                <w:rFonts w:ascii="Sylfaen" w:eastAsia="Times New Roman" w:hAnsi="Sylfaen" w:cs="Sylfaen"/>
                <w:b/>
                <w:bCs/>
                <w:color w:val="000000"/>
                <w:sz w:val="24"/>
                <w:szCs w:val="24"/>
                <w:lang w:val="ka-GE"/>
              </w:rPr>
              <w:t xml:space="preserve"> </w:t>
            </w:r>
            <w:r w:rsidRPr="00661C6F">
              <w:rPr>
                <w:rFonts w:ascii="Sylfaen" w:eastAsia="Times New Roman" w:hAnsi="Sylfaen" w:cs="Sylfaen"/>
                <w:b/>
                <w:bCs/>
                <w:color w:val="000000"/>
                <w:sz w:val="24"/>
                <w:szCs w:val="24"/>
              </w:rPr>
              <w:t>დასახლება</w:t>
            </w:r>
          </w:p>
        </w:tc>
      </w:tr>
      <w:tr w:rsidR="00D524D9" w:rsidRPr="00661C6F" w14:paraId="4F8B0B0A" w14:textId="77777777" w:rsidTr="00904296">
        <w:trPr>
          <w:trHeight w:val="576"/>
        </w:trPr>
        <w:tc>
          <w:tcPr>
            <w:cnfStyle w:val="001000000000" w:firstRow="0" w:lastRow="0" w:firstColumn="1" w:lastColumn="0" w:oddVBand="0" w:evenVBand="0" w:oddHBand="0" w:evenHBand="0" w:firstRowFirstColumn="0" w:firstRowLastColumn="0" w:lastRowFirstColumn="0" w:lastRowLastColumn="0"/>
            <w:tcW w:w="1946" w:type="dxa"/>
            <w:vAlign w:val="bottom"/>
            <w:hideMark/>
          </w:tcPr>
          <w:p w14:paraId="1FDF2CA7" w14:textId="3B5CC5B0" w:rsidR="00D524D9" w:rsidRPr="00661C6F" w:rsidRDefault="00D524D9" w:rsidP="00D524D9">
            <w:pPr>
              <w:spacing w:after="0" w:line="240" w:lineRule="auto"/>
              <w:rPr>
                <w:rFonts w:ascii="Sylfaen" w:eastAsia="Times New Roman" w:hAnsi="Sylfaen" w:cs="Calibri"/>
                <w:color w:val="000000"/>
                <w:sz w:val="24"/>
                <w:szCs w:val="24"/>
              </w:rPr>
            </w:pPr>
            <w:r w:rsidRPr="00D524D9">
              <w:rPr>
                <w:rFonts w:ascii="Calibri" w:eastAsia="Times New Roman" w:hAnsi="Calibri" w:cs="Calibri"/>
                <w:color w:val="000000"/>
              </w:rPr>
              <w:t>სომხური სკოლები და სექტორები</w:t>
            </w:r>
          </w:p>
        </w:tc>
        <w:tc>
          <w:tcPr>
            <w:tcW w:w="876" w:type="dxa"/>
            <w:vAlign w:val="bottom"/>
          </w:tcPr>
          <w:p w14:paraId="4FC0C0EF" w14:textId="383F4E65" w:rsidR="00D524D9" w:rsidRPr="00661C6F" w:rsidRDefault="00D524D9" w:rsidP="00D524D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524D9">
              <w:rPr>
                <w:rFonts w:ascii="Calibri" w:eastAsia="Times New Roman" w:hAnsi="Calibri" w:cs="Calibri"/>
                <w:color w:val="000000"/>
              </w:rPr>
              <w:t>131</w:t>
            </w:r>
          </w:p>
        </w:tc>
        <w:tc>
          <w:tcPr>
            <w:tcW w:w="1149" w:type="dxa"/>
            <w:vAlign w:val="bottom"/>
            <w:hideMark/>
          </w:tcPr>
          <w:p w14:paraId="30B6687E" w14:textId="241EEF42" w:rsidR="00D524D9" w:rsidRPr="00661C6F" w:rsidRDefault="00D524D9" w:rsidP="00D524D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524D9">
              <w:rPr>
                <w:rFonts w:ascii="Calibri" w:eastAsia="Times New Roman" w:hAnsi="Calibri" w:cs="Calibri"/>
                <w:color w:val="000000"/>
              </w:rPr>
              <w:t>117</w:t>
            </w:r>
          </w:p>
        </w:tc>
        <w:tc>
          <w:tcPr>
            <w:tcW w:w="1003" w:type="dxa"/>
            <w:vAlign w:val="bottom"/>
            <w:hideMark/>
          </w:tcPr>
          <w:p w14:paraId="60D3712E" w14:textId="7197000E" w:rsidR="00D524D9" w:rsidRPr="00661C6F" w:rsidRDefault="00D524D9" w:rsidP="00D524D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524D9">
              <w:rPr>
                <w:rFonts w:ascii="Calibri" w:eastAsia="Times New Roman" w:hAnsi="Calibri" w:cs="Calibri"/>
                <w:color w:val="000000"/>
              </w:rPr>
              <w:t>14</w:t>
            </w:r>
          </w:p>
        </w:tc>
        <w:tc>
          <w:tcPr>
            <w:tcW w:w="1739" w:type="dxa"/>
            <w:vAlign w:val="bottom"/>
            <w:hideMark/>
          </w:tcPr>
          <w:p w14:paraId="2AA9CF86" w14:textId="5E10E370" w:rsidR="00D524D9" w:rsidRPr="00661C6F" w:rsidRDefault="00D524D9" w:rsidP="00D524D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D524D9">
              <w:rPr>
                <w:rFonts w:ascii="Calibri" w:eastAsia="Times New Roman" w:hAnsi="Calibri" w:cs="Calibri"/>
                <w:color w:val="000000"/>
              </w:rPr>
              <w:t>112</w:t>
            </w:r>
          </w:p>
        </w:tc>
      </w:tr>
      <w:tr w:rsidR="00D524D9" w:rsidRPr="00661C6F" w14:paraId="256D2FE6" w14:textId="77777777" w:rsidTr="009042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46" w:type="dxa"/>
            <w:vAlign w:val="bottom"/>
            <w:hideMark/>
          </w:tcPr>
          <w:p w14:paraId="243363CA" w14:textId="5D73199F" w:rsidR="00D524D9" w:rsidRPr="00661C6F" w:rsidRDefault="00D524D9" w:rsidP="00D524D9">
            <w:pPr>
              <w:spacing w:after="0" w:line="240" w:lineRule="auto"/>
              <w:rPr>
                <w:rFonts w:ascii="Sylfaen" w:eastAsia="Times New Roman" w:hAnsi="Sylfaen" w:cs="Calibri"/>
                <w:color w:val="000000"/>
                <w:sz w:val="24"/>
                <w:szCs w:val="24"/>
              </w:rPr>
            </w:pPr>
            <w:r w:rsidRPr="00D524D9">
              <w:rPr>
                <w:rFonts w:ascii="Calibri" w:eastAsia="Times New Roman" w:hAnsi="Calibri" w:cs="Calibri"/>
                <w:color w:val="000000"/>
              </w:rPr>
              <w:t>აზერბაიჯანული სკოლები და სექტორები</w:t>
            </w:r>
          </w:p>
        </w:tc>
        <w:tc>
          <w:tcPr>
            <w:tcW w:w="876" w:type="dxa"/>
            <w:vAlign w:val="bottom"/>
          </w:tcPr>
          <w:p w14:paraId="6287F819" w14:textId="6FAF46B0" w:rsidR="00D524D9" w:rsidRPr="00661C6F" w:rsidRDefault="00D524D9" w:rsidP="00D524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524D9">
              <w:rPr>
                <w:rFonts w:ascii="Calibri" w:eastAsia="Times New Roman" w:hAnsi="Calibri" w:cs="Calibri"/>
                <w:color w:val="000000"/>
              </w:rPr>
              <w:t>120</w:t>
            </w:r>
          </w:p>
        </w:tc>
        <w:tc>
          <w:tcPr>
            <w:tcW w:w="1149" w:type="dxa"/>
            <w:vAlign w:val="bottom"/>
            <w:hideMark/>
          </w:tcPr>
          <w:p w14:paraId="1545CE5F" w14:textId="5073F612" w:rsidR="00D524D9" w:rsidRPr="00661C6F" w:rsidRDefault="00D524D9" w:rsidP="00D524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524D9">
              <w:rPr>
                <w:rFonts w:ascii="Calibri" w:eastAsia="Times New Roman" w:hAnsi="Calibri" w:cs="Calibri"/>
                <w:color w:val="000000"/>
              </w:rPr>
              <w:t>108</w:t>
            </w:r>
          </w:p>
        </w:tc>
        <w:tc>
          <w:tcPr>
            <w:tcW w:w="1003" w:type="dxa"/>
            <w:vAlign w:val="bottom"/>
            <w:hideMark/>
          </w:tcPr>
          <w:p w14:paraId="320ACC95" w14:textId="5879F663" w:rsidR="00D524D9" w:rsidRPr="00661C6F" w:rsidRDefault="00D524D9" w:rsidP="00D524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524D9">
              <w:rPr>
                <w:rFonts w:ascii="Calibri" w:eastAsia="Times New Roman" w:hAnsi="Calibri" w:cs="Calibri"/>
                <w:color w:val="000000"/>
              </w:rPr>
              <w:t>12</w:t>
            </w:r>
          </w:p>
        </w:tc>
        <w:tc>
          <w:tcPr>
            <w:tcW w:w="1739" w:type="dxa"/>
            <w:vAlign w:val="bottom"/>
            <w:hideMark/>
          </w:tcPr>
          <w:p w14:paraId="63574133" w14:textId="0DE65DE5" w:rsidR="00D524D9" w:rsidRPr="00661C6F" w:rsidRDefault="00D524D9" w:rsidP="00D524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D524D9">
              <w:rPr>
                <w:rFonts w:ascii="Calibri" w:eastAsia="Times New Roman" w:hAnsi="Calibri" w:cs="Calibri"/>
                <w:color w:val="000000"/>
              </w:rPr>
              <w:t>18</w:t>
            </w:r>
          </w:p>
        </w:tc>
      </w:tr>
      <w:tr w:rsidR="00D524D9" w:rsidRPr="00661C6F" w14:paraId="55C2BEBF" w14:textId="77777777" w:rsidTr="00904296">
        <w:trPr>
          <w:trHeight w:val="288"/>
        </w:trPr>
        <w:tc>
          <w:tcPr>
            <w:cnfStyle w:val="001000000000" w:firstRow="0" w:lastRow="0" w:firstColumn="1" w:lastColumn="0" w:oddVBand="0" w:evenVBand="0" w:oddHBand="0" w:evenHBand="0" w:firstRowFirstColumn="0" w:firstRowLastColumn="0" w:lastRowFirstColumn="0" w:lastRowLastColumn="0"/>
            <w:tcW w:w="1946" w:type="dxa"/>
            <w:vAlign w:val="bottom"/>
            <w:hideMark/>
          </w:tcPr>
          <w:p w14:paraId="68D35362" w14:textId="6ACFCA68" w:rsidR="00D524D9" w:rsidRPr="00661C6F" w:rsidRDefault="00D524D9" w:rsidP="00D524D9">
            <w:pPr>
              <w:spacing w:after="0" w:line="240" w:lineRule="auto"/>
              <w:rPr>
                <w:rFonts w:ascii="Sylfaen" w:eastAsia="Times New Roman" w:hAnsi="Sylfaen" w:cs="Calibri"/>
                <w:color w:val="000000"/>
                <w:sz w:val="24"/>
                <w:szCs w:val="24"/>
              </w:rPr>
            </w:pPr>
            <w:r w:rsidRPr="00D524D9">
              <w:rPr>
                <w:rFonts w:ascii="Calibri" w:eastAsia="Times New Roman" w:hAnsi="Calibri" w:cs="Calibri"/>
                <w:color w:val="000000"/>
              </w:rPr>
              <w:t>რუსულენოვანი სკოლები და სექტორები</w:t>
            </w:r>
          </w:p>
        </w:tc>
        <w:tc>
          <w:tcPr>
            <w:tcW w:w="876" w:type="dxa"/>
            <w:vAlign w:val="bottom"/>
          </w:tcPr>
          <w:p w14:paraId="0E32C5B9" w14:textId="3237D183" w:rsidR="00D524D9" w:rsidRPr="00661C6F" w:rsidRDefault="00D524D9" w:rsidP="00D524D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524D9">
              <w:rPr>
                <w:rFonts w:ascii="Calibri" w:eastAsia="Times New Roman" w:hAnsi="Calibri" w:cs="Calibri"/>
                <w:color w:val="000000"/>
              </w:rPr>
              <w:t>58</w:t>
            </w:r>
          </w:p>
        </w:tc>
        <w:tc>
          <w:tcPr>
            <w:tcW w:w="1149" w:type="dxa"/>
            <w:vAlign w:val="bottom"/>
            <w:hideMark/>
          </w:tcPr>
          <w:p w14:paraId="4CD80BFE" w14:textId="115E4F77" w:rsidR="00D524D9" w:rsidRPr="00661C6F" w:rsidRDefault="00D524D9" w:rsidP="00D524D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524D9">
              <w:rPr>
                <w:rFonts w:ascii="Calibri" w:eastAsia="Times New Roman" w:hAnsi="Calibri" w:cs="Calibri"/>
                <w:color w:val="000000"/>
              </w:rPr>
              <w:t>12</w:t>
            </w:r>
          </w:p>
        </w:tc>
        <w:tc>
          <w:tcPr>
            <w:tcW w:w="1003" w:type="dxa"/>
            <w:vAlign w:val="bottom"/>
            <w:hideMark/>
          </w:tcPr>
          <w:p w14:paraId="1750FB8C" w14:textId="1D777F4B" w:rsidR="00D524D9" w:rsidRPr="00661C6F" w:rsidRDefault="00D524D9" w:rsidP="00D524D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524D9">
              <w:rPr>
                <w:rFonts w:ascii="Calibri" w:eastAsia="Times New Roman" w:hAnsi="Calibri" w:cs="Calibri"/>
                <w:color w:val="000000"/>
              </w:rPr>
              <w:t>46</w:t>
            </w:r>
          </w:p>
        </w:tc>
        <w:tc>
          <w:tcPr>
            <w:tcW w:w="1739" w:type="dxa"/>
            <w:vAlign w:val="bottom"/>
            <w:hideMark/>
          </w:tcPr>
          <w:p w14:paraId="18CEEF65" w14:textId="56B0FB67" w:rsidR="00D524D9" w:rsidRPr="00661C6F" w:rsidRDefault="00D524D9" w:rsidP="00D524D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D524D9">
              <w:rPr>
                <w:rFonts w:ascii="Calibri" w:eastAsia="Times New Roman" w:hAnsi="Calibri" w:cs="Calibri"/>
                <w:color w:val="000000"/>
              </w:rPr>
              <w:t>9</w:t>
            </w:r>
          </w:p>
        </w:tc>
      </w:tr>
      <w:tr w:rsidR="00D524D9" w:rsidRPr="00661C6F" w14:paraId="53F7A9ED" w14:textId="77777777" w:rsidTr="009042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46" w:type="dxa"/>
            <w:hideMark/>
          </w:tcPr>
          <w:p w14:paraId="2B1C830C" w14:textId="77777777" w:rsidR="00D524D9" w:rsidRPr="00661C6F" w:rsidRDefault="00D524D9" w:rsidP="00D524D9">
            <w:pPr>
              <w:spacing w:after="0" w:line="240" w:lineRule="auto"/>
              <w:rPr>
                <w:rFonts w:ascii="Sylfaen" w:eastAsia="Times New Roman" w:hAnsi="Sylfaen" w:cs="Calibri"/>
                <w:b w:val="0"/>
                <w:bCs w:val="0"/>
                <w:color w:val="000000"/>
                <w:sz w:val="24"/>
                <w:szCs w:val="24"/>
              </w:rPr>
            </w:pPr>
            <w:r w:rsidRPr="00661C6F">
              <w:rPr>
                <w:rFonts w:ascii="Sylfaen" w:eastAsia="Times New Roman" w:hAnsi="Sylfaen" w:cs="Sylfaen"/>
                <w:b w:val="0"/>
                <w:bCs w:val="0"/>
                <w:color w:val="000000"/>
                <w:sz w:val="24"/>
                <w:szCs w:val="24"/>
              </w:rPr>
              <w:t>სულ</w:t>
            </w:r>
          </w:p>
        </w:tc>
        <w:tc>
          <w:tcPr>
            <w:tcW w:w="876" w:type="dxa"/>
            <w:vAlign w:val="bottom"/>
          </w:tcPr>
          <w:p w14:paraId="7FDC3F25" w14:textId="226D66EF" w:rsidR="00D524D9" w:rsidRPr="00661C6F" w:rsidRDefault="00D524D9" w:rsidP="00D524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D524D9">
              <w:rPr>
                <w:rFonts w:ascii="Calibri" w:eastAsia="Times New Roman" w:hAnsi="Calibri" w:cs="Calibri"/>
                <w:color w:val="000000"/>
              </w:rPr>
              <w:t>309</w:t>
            </w:r>
          </w:p>
        </w:tc>
        <w:tc>
          <w:tcPr>
            <w:tcW w:w="1149" w:type="dxa"/>
            <w:vAlign w:val="bottom"/>
            <w:hideMark/>
          </w:tcPr>
          <w:p w14:paraId="3F6F5BD6" w14:textId="30C02C95" w:rsidR="00D524D9" w:rsidRPr="00661C6F" w:rsidRDefault="00D524D9" w:rsidP="00D524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D524D9">
              <w:rPr>
                <w:rFonts w:ascii="Calibri" w:eastAsia="Times New Roman" w:hAnsi="Calibri" w:cs="Calibri"/>
                <w:color w:val="000000"/>
              </w:rPr>
              <w:t>237</w:t>
            </w:r>
          </w:p>
        </w:tc>
        <w:tc>
          <w:tcPr>
            <w:tcW w:w="1003" w:type="dxa"/>
            <w:vAlign w:val="bottom"/>
            <w:hideMark/>
          </w:tcPr>
          <w:p w14:paraId="2E230213" w14:textId="1FF330A5" w:rsidR="00D524D9" w:rsidRPr="00661C6F" w:rsidRDefault="00D524D9" w:rsidP="00D524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D524D9">
              <w:rPr>
                <w:rFonts w:ascii="Calibri" w:eastAsia="Times New Roman" w:hAnsi="Calibri" w:cs="Calibri"/>
                <w:color w:val="000000"/>
              </w:rPr>
              <w:t>72</w:t>
            </w:r>
          </w:p>
        </w:tc>
        <w:tc>
          <w:tcPr>
            <w:tcW w:w="1739" w:type="dxa"/>
            <w:vAlign w:val="bottom"/>
            <w:hideMark/>
          </w:tcPr>
          <w:p w14:paraId="10136ADF" w14:textId="27A52012" w:rsidR="00D524D9" w:rsidRPr="00661C6F" w:rsidRDefault="00D524D9" w:rsidP="00D524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D524D9">
              <w:rPr>
                <w:rFonts w:ascii="Calibri" w:eastAsia="Times New Roman" w:hAnsi="Calibri" w:cs="Calibri"/>
                <w:color w:val="000000"/>
              </w:rPr>
              <w:t>139</w:t>
            </w:r>
          </w:p>
        </w:tc>
      </w:tr>
    </w:tbl>
    <w:p w14:paraId="5F3EDCC9" w14:textId="77777777" w:rsidR="005821A7" w:rsidRPr="00661C6F" w:rsidRDefault="005821A7" w:rsidP="005821A7">
      <w:pPr>
        <w:spacing w:after="0" w:line="24" w:lineRule="atLeast"/>
        <w:ind w:firstLine="720"/>
        <w:jc w:val="both"/>
        <w:rPr>
          <w:rFonts w:ascii="Sylfaen" w:eastAsia="Times New Roman" w:hAnsi="Sylfaen" w:cs="Sylfaen"/>
          <w:sz w:val="24"/>
          <w:szCs w:val="24"/>
          <w:lang w:val="ka-GE" w:eastAsia="ru-RU"/>
        </w:rPr>
      </w:pPr>
    </w:p>
    <w:p w14:paraId="42BDC0E5" w14:textId="5F19BF4E" w:rsidR="00D74F8F" w:rsidRPr="00D74F8F" w:rsidRDefault="005821A7" w:rsidP="00D74F8F">
      <w:pPr>
        <w:spacing w:after="0" w:line="24" w:lineRule="atLeast"/>
        <w:jc w:val="both"/>
        <w:rPr>
          <w:rFonts w:ascii="Sylfaen" w:eastAsia="Times New Roman" w:hAnsi="Sylfaen" w:cs="Sylfaen"/>
          <w:sz w:val="24"/>
          <w:szCs w:val="24"/>
          <w:lang w:val="ka-GE" w:eastAsia="ru-RU"/>
        </w:rPr>
      </w:pPr>
      <w:r w:rsidRPr="00661C6F">
        <w:rPr>
          <w:rFonts w:ascii="Sylfaen" w:eastAsia="Times New Roman" w:hAnsi="Sylfaen" w:cs="Sylfaen"/>
          <w:sz w:val="24"/>
          <w:szCs w:val="24"/>
          <w:lang w:val="ka-GE" w:eastAsia="ru-RU"/>
        </w:rPr>
        <w:t>ცხრილიდან თვალნათელია, რომ არაქართულენოვანი სკოლებისა და სექტორების უმრავლესობა განლაგებულია სოფლის დასახლებაში (</w:t>
      </w:r>
      <w:r w:rsidR="00D524D9">
        <w:rPr>
          <w:rFonts w:ascii="Sylfaen" w:eastAsia="Times New Roman" w:hAnsi="Sylfaen" w:cs="Sylfaen"/>
          <w:sz w:val="24"/>
          <w:szCs w:val="24"/>
          <w:lang w:val="ka-GE" w:eastAsia="ru-RU"/>
        </w:rPr>
        <w:t>76</w:t>
      </w:r>
      <w:r w:rsidRPr="00661C6F">
        <w:rPr>
          <w:rFonts w:ascii="Sylfaen" w:eastAsia="Times New Roman" w:hAnsi="Sylfaen" w:cs="Sylfaen"/>
          <w:sz w:val="24"/>
          <w:szCs w:val="24"/>
          <w:lang w:val="ka-GE" w:eastAsia="ru-RU"/>
        </w:rPr>
        <w:t>,</w:t>
      </w:r>
      <w:r w:rsidR="00D524D9">
        <w:rPr>
          <w:rFonts w:ascii="Sylfaen" w:eastAsia="Times New Roman" w:hAnsi="Sylfaen" w:cs="Sylfaen"/>
          <w:sz w:val="24"/>
          <w:szCs w:val="24"/>
          <w:lang w:val="ka-GE" w:eastAsia="ru-RU"/>
        </w:rPr>
        <w:t>7</w:t>
      </w:r>
      <w:r w:rsidRPr="00661C6F">
        <w:rPr>
          <w:rFonts w:ascii="Sylfaen" w:eastAsia="Times New Roman" w:hAnsi="Sylfaen" w:cs="Sylfaen"/>
          <w:sz w:val="24"/>
          <w:szCs w:val="24"/>
          <w:lang w:val="ka-GE" w:eastAsia="ru-RU"/>
        </w:rPr>
        <w:t xml:space="preserve">%) და მხოლოდ </w:t>
      </w:r>
      <w:r w:rsidR="00D524D9">
        <w:rPr>
          <w:rFonts w:ascii="Sylfaen" w:eastAsia="Times New Roman" w:hAnsi="Sylfaen" w:cs="Sylfaen"/>
          <w:sz w:val="24"/>
          <w:szCs w:val="24"/>
          <w:lang w:val="ka-GE" w:eastAsia="ru-RU"/>
        </w:rPr>
        <w:t>23</w:t>
      </w:r>
      <w:r w:rsidRPr="00661C6F">
        <w:rPr>
          <w:rFonts w:ascii="Sylfaen" w:eastAsia="Times New Roman" w:hAnsi="Sylfaen" w:cs="Sylfaen"/>
          <w:sz w:val="24"/>
          <w:szCs w:val="24"/>
          <w:lang w:val="ka-GE" w:eastAsia="ru-RU"/>
        </w:rPr>
        <w:t>,</w:t>
      </w:r>
      <w:r w:rsidR="00D524D9">
        <w:rPr>
          <w:rFonts w:ascii="Sylfaen" w:eastAsia="Times New Roman" w:hAnsi="Sylfaen" w:cs="Sylfaen"/>
          <w:sz w:val="24"/>
          <w:szCs w:val="24"/>
          <w:lang w:val="ka-GE" w:eastAsia="ru-RU"/>
        </w:rPr>
        <w:t>3</w:t>
      </w:r>
      <w:r w:rsidRPr="00661C6F">
        <w:rPr>
          <w:rFonts w:ascii="Sylfaen" w:eastAsia="Times New Roman" w:hAnsi="Sylfaen" w:cs="Sylfaen"/>
          <w:sz w:val="24"/>
          <w:szCs w:val="24"/>
          <w:lang w:val="ka-GE" w:eastAsia="ru-RU"/>
        </w:rPr>
        <w:t xml:space="preserve"> % ქალაქის დასახლებაში. სურათი კიდევ მეტად განსხვავებულია კონკრეტუკლად სომხურენოვანი და აზერბაიჯანულენოვანი სკოლების განლაგებასთან დაკავშირებით. აზერბაიჯანულენოვ</w:t>
      </w:r>
      <w:r>
        <w:rPr>
          <w:rFonts w:ascii="Sylfaen" w:eastAsia="Times New Roman" w:hAnsi="Sylfaen" w:cs="Sylfaen"/>
          <w:sz w:val="24"/>
          <w:szCs w:val="24"/>
          <w:lang w:val="ka-GE" w:eastAsia="ru-RU"/>
        </w:rPr>
        <w:t xml:space="preserve">ანი </w:t>
      </w:r>
      <w:r w:rsidR="00D524D9">
        <w:rPr>
          <w:rFonts w:ascii="Sylfaen" w:eastAsia="Times New Roman" w:hAnsi="Sylfaen" w:cs="Sylfaen"/>
          <w:sz w:val="24"/>
          <w:szCs w:val="24"/>
          <w:lang w:val="ka-GE" w:eastAsia="ru-RU"/>
        </w:rPr>
        <w:t xml:space="preserve">და სომხურენოვანი </w:t>
      </w:r>
      <w:r>
        <w:rPr>
          <w:rFonts w:ascii="Sylfaen" w:eastAsia="Times New Roman" w:hAnsi="Sylfaen" w:cs="Sylfaen"/>
          <w:sz w:val="24"/>
          <w:szCs w:val="24"/>
          <w:lang w:val="ka-GE" w:eastAsia="ru-RU"/>
        </w:rPr>
        <w:t xml:space="preserve">სკოლების და </w:t>
      </w:r>
      <w:r w:rsidRPr="00D74F8F">
        <w:rPr>
          <w:rFonts w:ascii="Sylfaen" w:eastAsia="Times New Roman" w:hAnsi="Sylfaen" w:cs="Sylfaen"/>
          <w:sz w:val="24"/>
          <w:szCs w:val="24"/>
          <w:lang w:val="ka-GE" w:eastAsia="ru-RU"/>
        </w:rPr>
        <w:t>სექტორების 9</w:t>
      </w:r>
      <w:r w:rsidR="00D524D9" w:rsidRPr="00D74F8F">
        <w:rPr>
          <w:rFonts w:ascii="Sylfaen" w:eastAsia="Times New Roman" w:hAnsi="Sylfaen" w:cs="Sylfaen"/>
          <w:sz w:val="24"/>
          <w:szCs w:val="24"/>
          <w:lang w:val="ka-GE" w:eastAsia="ru-RU"/>
        </w:rPr>
        <w:t>0</w:t>
      </w:r>
      <w:r w:rsidRPr="00D74F8F">
        <w:rPr>
          <w:rFonts w:ascii="Sylfaen" w:eastAsia="Times New Roman" w:hAnsi="Sylfaen" w:cs="Sylfaen"/>
          <w:sz w:val="24"/>
          <w:szCs w:val="24"/>
          <w:lang w:val="ka-GE" w:eastAsia="ru-RU"/>
        </w:rPr>
        <w:t>,</w:t>
      </w:r>
      <w:r w:rsidR="00D524D9" w:rsidRPr="00D74F8F">
        <w:rPr>
          <w:rFonts w:ascii="Sylfaen" w:eastAsia="Times New Roman" w:hAnsi="Sylfaen" w:cs="Sylfaen"/>
          <w:sz w:val="24"/>
          <w:szCs w:val="24"/>
          <w:lang w:val="ka-GE" w:eastAsia="ru-RU"/>
        </w:rPr>
        <w:t>0</w:t>
      </w:r>
      <w:r w:rsidRPr="00D74F8F">
        <w:rPr>
          <w:rFonts w:ascii="Sylfaen" w:eastAsia="Times New Roman" w:hAnsi="Sylfaen" w:cs="Sylfaen"/>
          <w:sz w:val="24"/>
          <w:szCs w:val="24"/>
          <w:lang w:val="ka-GE" w:eastAsia="ru-RU"/>
        </w:rPr>
        <w:t>% სოფლის</w:t>
      </w:r>
      <w:r w:rsidR="00D524D9" w:rsidRPr="00D74F8F">
        <w:rPr>
          <w:rFonts w:ascii="Sylfaen" w:eastAsia="Times New Roman" w:hAnsi="Sylfaen" w:cs="Sylfaen"/>
          <w:sz w:val="24"/>
          <w:szCs w:val="24"/>
          <w:lang w:val="ka-GE" w:eastAsia="ru-RU"/>
        </w:rPr>
        <w:t xml:space="preserve"> ტიპის დახლებებში (მათ შორის მაღალმთიან დასახლებებშია სომხურენოვანი სკოლების უმრავლესობა)</w:t>
      </w:r>
      <w:r w:rsidRPr="00D74F8F">
        <w:rPr>
          <w:rFonts w:ascii="Sylfaen" w:eastAsia="Times New Roman" w:hAnsi="Sylfaen" w:cs="Sylfaen"/>
          <w:sz w:val="24"/>
          <w:szCs w:val="24"/>
          <w:lang w:val="ka-GE" w:eastAsia="ru-RU"/>
        </w:rPr>
        <w:t xml:space="preserve">. </w:t>
      </w:r>
      <w:r w:rsidR="00D524D9" w:rsidRPr="00D74F8F">
        <w:rPr>
          <w:rFonts w:ascii="Sylfaen" w:eastAsia="Times New Roman" w:hAnsi="Sylfaen" w:cs="Sylfaen"/>
          <w:sz w:val="24"/>
          <w:szCs w:val="24"/>
          <w:lang w:val="ka-GE" w:eastAsia="ru-RU"/>
        </w:rPr>
        <w:t>დასახლების</w:t>
      </w:r>
      <w:r w:rsidRPr="00D74F8F">
        <w:rPr>
          <w:rFonts w:ascii="Sylfaen" w:eastAsia="Times New Roman" w:hAnsi="Sylfaen" w:cs="Sylfaen"/>
          <w:sz w:val="24"/>
          <w:szCs w:val="24"/>
          <w:lang w:val="ka-GE" w:eastAsia="ru-RU"/>
        </w:rPr>
        <w:t xml:space="preserve"> ტიპს ამ შემთხვევაში უდიდესი როლი ენიჭება და გასათვალისწინებელი ფაქტორია პოლიტიკის დაგეგმვისა და განხროცელებისთვის.</w:t>
      </w:r>
      <w:r w:rsidR="00D74F8F" w:rsidRPr="00D74F8F">
        <w:rPr>
          <w:rFonts w:ascii="Sylfaen" w:eastAsia="Times New Roman" w:hAnsi="Sylfaen" w:cs="Sylfaen"/>
          <w:sz w:val="24"/>
          <w:szCs w:val="24"/>
          <w:lang w:val="ka-GE" w:eastAsia="ru-RU"/>
        </w:rPr>
        <w:t xml:space="preserve"> როგორც უკვე აღინიშნა, სწავლისა და განათლების ხარისხის თვალსაზრისით სხვადასხვა კვლევებში სხვადასხვა შედეგებია დაფიქსირებული დასახლების ტიპის მიხედვით. საერთაშორისო კვლევები, ისევე როგორც ეროვნული შეფასება მათემატიკასა და საბუნებისმეტყველო საგნებში, რომელიც 2015 და 2016 წლებში ჩატარდა (გამოცდებისა და შეფასების ცენტრი, 2017) ადასტურებს, რომ ქალაქის მოსწავლეებს ბევრად უკეთესი შედეგები აქვთ შინაარსობრივ და კოგნიტურ სფეროებში სოფლის მოსწავლეებთან შედარებით. ზემოთ აღვნიშნეთ, რომ სომხურენოვანი და აზერბაიჯანულენოვანი სკოლების უდიდესი უმრავლესობა სოფლისა და მაღალმთიან დასახლებაში მდებარეობს. ამავე კონტექსტში საინტერესოა არა სკოლებს, არამედ უშუალოდ მოსწავლეთა რაოდენობის გადანაწილება დასახლების ტიპის მიხედვით არაქართულენოვან სკოლებში. 2019 წლის მონაცემების მიხედვით პროცენტული თვალსაზრისითაც, ისე როგორც სკოლების პროცენტული გადანაწილების თვალსაზრისით, სომხურენოვან და აზერბაიჯანულენოვანი სკოლების მოსწავლეთა დაახლოებით 90% მთისა და სოფლის სკოლებში სწავლობს, აბსოლუტურად განსხვავებული ვითარებაა რუსულენოვან სკოლებთან დაკავშირებით, რომლის საერთო რაოდენობის მოსწავლეთა 83</w:t>
      </w:r>
      <w:r w:rsidR="00D74F8F" w:rsidRPr="00D74F8F">
        <w:rPr>
          <w:rFonts w:ascii="Sylfaen" w:eastAsia="Times New Roman" w:hAnsi="Sylfaen" w:cs="Sylfaen"/>
          <w:sz w:val="24"/>
          <w:szCs w:val="24"/>
          <w:lang w:eastAsia="ru-RU"/>
        </w:rPr>
        <w:t>.</w:t>
      </w:r>
      <w:r w:rsidR="00D74F8F" w:rsidRPr="00D74F8F">
        <w:rPr>
          <w:rFonts w:ascii="Sylfaen" w:eastAsia="Times New Roman" w:hAnsi="Sylfaen" w:cs="Sylfaen"/>
          <w:sz w:val="24"/>
          <w:szCs w:val="24"/>
          <w:lang w:val="ka-GE" w:eastAsia="ru-RU"/>
        </w:rPr>
        <w:t xml:space="preserve">8 % სწორედ ქალაქის სკოლის მოსწავლეებს წარმოადგენენ (2015-2018 წლების სტრატეგიის და სამოქმედო გეგმის შეფასების ანგარიში, 2019). ანალოგიურ მაჩვენებელს თუკი ქართულენოვან სკოლებსაც შევადარებთ, აქაც ქალაქის სკოლის მოსწავლეთა პროპორცია მოსწავლეთა საერთო რაოდენობაში </w:t>
      </w:r>
      <w:r w:rsidR="00D74F8F" w:rsidRPr="00D74F8F">
        <w:rPr>
          <w:rFonts w:ascii="Sylfaen" w:eastAsia="Times New Roman" w:hAnsi="Sylfaen" w:cs="Sylfaen"/>
          <w:sz w:val="24"/>
          <w:szCs w:val="24"/>
          <w:lang w:eastAsia="ru-RU"/>
        </w:rPr>
        <w:t>58%-</w:t>
      </w:r>
      <w:r w:rsidR="00D74F8F" w:rsidRPr="00D74F8F">
        <w:rPr>
          <w:rFonts w:ascii="Sylfaen" w:eastAsia="Times New Roman" w:hAnsi="Sylfaen" w:cs="Sylfaen"/>
          <w:sz w:val="24"/>
          <w:szCs w:val="24"/>
          <w:lang w:val="ka-GE" w:eastAsia="ru-RU"/>
        </w:rPr>
        <w:t>ს შეადგენს, ხოლო სოფლისა და მთის დასახლების სკოლების მოსწავლეთა რაოდენობა 42 %-ს.</w:t>
      </w:r>
      <w:r w:rsidR="00D74F8F" w:rsidRPr="00D74F8F">
        <w:rPr>
          <w:rStyle w:val="FootnoteReference"/>
          <w:rFonts w:ascii="Sylfaen" w:eastAsia="Times New Roman" w:hAnsi="Sylfaen" w:cs="Sylfaen"/>
          <w:sz w:val="24"/>
          <w:szCs w:val="24"/>
          <w:lang w:val="ka-GE" w:eastAsia="ru-RU"/>
        </w:rPr>
        <w:footnoteReference w:id="4"/>
      </w:r>
      <w:r w:rsidR="00D74F8F" w:rsidRPr="00D74F8F">
        <w:rPr>
          <w:rFonts w:ascii="Sylfaen" w:eastAsia="Times New Roman" w:hAnsi="Sylfaen" w:cs="Sylfaen"/>
          <w:sz w:val="24"/>
          <w:szCs w:val="24"/>
          <w:lang w:val="ka-GE" w:eastAsia="ru-RU"/>
        </w:rPr>
        <w:t xml:space="preserve"> შესაბამისად, განათლების ხარისხის ინდიკატორების შეფასებისას მნიშვნელოვანია ეს მნიშვნელოვანი ფაქტორი გავითვალისწინოთ და სტატისტიკურად გაკონტროლდეს, რომ ზუსტი დასკვნების გამოტანის შესაძლებლობა გვქონდეს არსებული პრობლემის შესახებ. ქვემოთ გთავაზობთ ცხრილს, რომელშიც წარმოდგენილია არაქართულენოვანი სკოლებში მოსწავლეთა გადანაწილება სწავლების ენისა და დასახლების ტიპის შესაბამისად.</w:t>
      </w:r>
    </w:p>
    <w:p w14:paraId="049DDD3F" w14:textId="77777777" w:rsidR="00D74F8F" w:rsidRPr="00D74F8F" w:rsidRDefault="00D74F8F" w:rsidP="00D74F8F">
      <w:pPr>
        <w:spacing w:after="0" w:line="24" w:lineRule="atLeast"/>
        <w:ind w:firstLine="720"/>
        <w:jc w:val="both"/>
        <w:rPr>
          <w:rFonts w:ascii="Sylfaen" w:eastAsia="Times New Roman" w:hAnsi="Sylfaen" w:cs="Sylfaen"/>
          <w:sz w:val="24"/>
          <w:szCs w:val="24"/>
          <w:lang w:val="ka-GE" w:eastAsia="ru-RU"/>
        </w:rPr>
      </w:pPr>
    </w:p>
    <w:p w14:paraId="373D7B60" w14:textId="7F7DE03F" w:rsidR="00D74F8F" w:rsidRPr="00D74F8F" w:rsidRDefault="00D74F8F" w:rsidP="00D74F8F">
      <w:pPr>
        <w:spacing w:after="0" w:line="24" w:lineRule="atLeast"/>
        <w:jc w:val="both"/>
        <w:rPr>
          <w:rFonts w:ascii="Sylfaen" w:eastAsia="Times New Roman" w:hAnsi="Sylfaen" w:cs="Sylfaen"/>
          <w:b/>
          <w:sz w:val="24"/>
          <w:szCs w:val="24"/>
          <w:lang w:val="ka-GE" w:eastAsia="ru-RU"/>
        </w:rPr>
      </w:pPr>
      <w:r w:rsidRPr="00D74F8F">
        <w:rPr>
          <w:rFonts w:ascii="Sylfaen" w:eastAsia="Times New Roman" w:hAnsi="Sylfaen" w:cs="Sylfaen"/>
          <w:b/>
          <w:sz w:val="24"/>
          <w:szCs w:val="24"/>
          <w:lang w:val="ka-GE" w:eastAsia="ru-RU"/>
        </w:rPr>
        <w:t>ცხრილი 6. მოსწავლეთა გადანაწილება სწავლების ენისა და დასახლების ტიპის შესაბამისად</w:t>
      </w:r>
    </w:p>
    <w:p w14:paraId="4CB2E246" w14:textId="77777777" w:rsidR="00D74F8F" w:rsidRPr="00D74F8F" w:rsidRDefault="00D74F8F" w:rsidP="00D74F8F">
      <w:pPr>
        <w:spacing w:after="0" w:line="24" w:lineRule="atLeast"/>
        <w:jc w:val="both"/>
        <w:rPr>
          <w:rFonts w:ascii="Sylfaen" w:eastAsia="Times New Roman" w:hAnsi="Sylfaen" w:cs="Sylfaen"/>
          <w:sz w:val="24"/>
          <w:szCs w:val="24"/>
          <w:lang w:val="ka-GE" w:eastAsia="ru-RU"/>
        </w:rPr>
      </w:pPr>
    </w:p>
    <w:tbl>
      <w:tblPr>
        <w:tblStyle w:val="GridTable4-Accent21"/>
        <w:tblW w:w="9350" w:type="dxa"/>
        <w:tblLook w:val="04A0" w:firstRow="1" w:lastRow="0" w:firstColumn="1" w:lastColumn="0" w:noHBand="0" w:noVBand="1"/>
      </w:tblPr>
      <w:tblGrid>
        <w:gridCol w:w="2155"/>
        <w:gridCol w:w="3987"/>
        <w:gridCol w:w="1165"/>
        <w:gridCol w:w="1058"/>
        <w:gridCol w:w="985"/>
      </w:tblGrid>
      <w:tr w:rsidR="00D74F8F" w:rsidRPr="00D74F8F" w14:paraId="3EAD29A8" w14:textId="77777777" w:rsidTr="00717CA1">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155" w:type="dxa"/>
            <w:noWrap/>
            <w:hideMark/>
          </w:tcPr>
          <w:p w14:paraId="059F6D74" w14:textId="77777777" w:rsidR="00D74F8F" w:rsidRPr="00D74F8F" w:rsidRDefault="00D74F8F" w:rsidP="00717CA1">
            <w:pPr>
              <w:spacing w:after="0" w:line="240" w:lineRule="auto"/>
              <w:rPr>
                <w:rFonts w:ascii="Sylfaen" w:eastAsia="Times New Roman" w:hAnsi="Sylfaen" w:cs="Calibri"/>
                <w:color w:val="000000"/>
                <w:sz w:val="24"/>
                <w:szCs w:val="24"/>
              </w:rPr>
            </w:pPr>
            <w:r w:rsidRPr="00D74F8F">
              <w:rPr>
                <w:rFonts w:ascii="Sylfaen" w:eastAsia="Times New Roman" w:hAnsi="Sylfaen" w:cs="Calibri"/>
                <w:color w:val="000000"/>
                <w:sz w:val="24"/>
                <w:szCs w:val="24"/>
              </w:rPr>
              <w:t> </w:t>
            </w:r>
          </w:p>
        </w:tc>
        <w:tc>
          <w:tcPr>
            <w:tcW w:w="3987" w:type="dxa"/>
            <w:hideMark/>
          </w:tcPr>
          <w:p w14:paraId="50369C55" w14:textId="77777777" w:rsidR="00D74F8F" w:rsidRPr="00D74F8F" w:rsidRDefault="00D74F8F" w:rsidP="00717CA1">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Cs w:val="0"/>
                <w:color w:val="000000"/>
                <w:sz w:val="24"/>
                <w:szCs w:val="24"/>
              </w:rPr>
            </w:pPr>
            <w:r w:rsidRPr="00D74F8F">
              <w:rPr>
                <w:rFonts w:ascii="Sylfaen" w:eastAsia="Times New Roman" w:hAnsi="Sylfaen" w:cs="Sylfaen"/>
                <w:bCs w:val="0"/>
                <w:color w:val="000000"/>
                <w:sz w:val="24"/>
                <w:szCs w:val="24"/>
              </w:rPr>
              <w:t>არაქართულენოვანი</w:t>
            </w:r>
            <w:r w:rsidRPr="00D74F8F">
              <w:rPr>
                <w:rFonts w:ascii="Sylfaen" w:eastAsia="Times New Roman" w:hAnsi="Sylfaen" w:cs="Sylfaen"/>
                <w:bCs w:val="0"/>
                <w:color w:val="000000"/>
                <w:sz w:val="24"/>
                <w:szCs w:val="24"/>
                <w:lang w:val="ka-GE"/>
              </w:rPr>
              <w:t xml:space="preserve"> </w:t>
            </w:r>
            <w:r w:rsidRPr="00D74F8F">
              <w:rPr>
                <w:rFonts w:ascii="Sylfaen" w:eastAsia="Times New Roman" w:hAnsi="Sylfaen" w:cs="Sylfaen"/>
                <w:bCs w:val="0"/>
                <w:color w:val="000000"/>
                <w:sz w:val="24"/>
                <w:szCs w:val="24"/>
              </w:rPr>
              <w:t>სკოლების</w:t>
            </w:r>
            <w:r w:rsidRPr="00D74F8F">
              <w:rPr>
                <w:rFonts w:ascii="Sylfaen" w:eastAsia="Times New Roman" w:hAnsi="Sylfaen" w:cs="Sylfaen"/>
                <w:bCs w:val="0"/>
                <w:color w:val="000000"/>
                <w:sz w:val="24"/>
                <w:szCs w:val="24"/>
                <w:lang w:val="ka-GE"/>
              </w:rPr>
              <w:t xml:space="preserve"> </w:t>
            </w:r>
            <w:r w:rsidRPr="00D74F8F">
              <w:rPr>
                <w:rFonts w:ascii="Sylfaen" w:eastAsia="Times New Roman" w:hAnsi="Sylfaen" w:cs="Sylfaen"/>
                <w:bCs w:val="0"/>
                <w:color w:val="000000"/>
                <w:sz w:val="24"/>
                <w:szCs w:val="24"/>
              </w:rPr>
              <w:t>პროცენტული</w:t>
            </w:r>
            <w:r w:rsidRPr="00D74F8F">
              <w:rPr>
                <w:rFonts w:ascii="Sylfaen" w:eastAsia="Times New Roman" w:hAnsi="Sylfaen" w:cs="Sylfaen"/>
                <w:bCs w:val="0"/>
                <w:color w:val="000000"/>
                <w:sz w:val="24"/>
                <w:szCs w:val="24"/>
                <w:lang w:val="ka-GE"/>
              </w:rPr>
              <w:t xml:space="preserve"> </w:t>
            </w:r>
            <w:r w:rsidRPr="00D74F8F">
              <w:rPr>
                <w:rFonts w:ascii="Sylfaen" w:eastAsia="Times New Roman" w:hAnsi="Sylfaen" w:cs="Sylfaen"/>
                <w:bCs w:val="0"/>
                <w:color w:val="000000"/>
                <w:sz w:val="24"/>
                <w:szCs w:val="24"/>
              </w:rPr>
              <w:t>გადანაწილება</w:t>
            </w:r>
            <w:r w:rsidRPr="00D74F8F">
              <w:rPr>
                <w:rFonts w:ascii="Sylfaen" w:eastAsia="Times New Roman" w:hAnsi="Sylfaen" w:cs="Sylfaen"/>
                <w:bCs w:val="0"/>
                <w:color w:val="000000"/>
                <w:sz w:val="24"/>
                <w:szCs w:val="24"/>
                <w:lang w:val="ka-GE"/>
              </w:rPr>
              <w:t xml:space="preserve"> </w:t>
            </w:r>
            <w:r w:rsidRPr="00D74F8F">
              <w:rPr>
                <w:rFonts w:ascii="Sylfaen" w:eastAsia="Times New Roman" w:hAnsi="Sylfaen" w:cs="Sylfaen"/>
                <w:bCs w:val="0"/>
                <w:color w:val="000000"/>
                <w:sz w:val="24"/>
                <w:szCs w:val="24"/>
              </w:rPr>
              <w:t>სწავლების</w:t>
            </w:r>
            <w:r w:rsidRPr="00D74F8F">
              <w:rPr>
                <w:rFonts w:ascii="Sylfaen" w:eastAsia="Times New Roman" w:hAnsi="Sylfaen" w:cs="Sylfaen"/>
                <w:bCs w:val="0"/>
                <w:color w:val="000000"/>
                <w:sz w:val="24"/>
                <w:szCs w:val="24"/>
                <w:lang w:val="ka-GE"/>
              </w:rPr>
              <w:t xml:space="preserve"> </w:t>
            </w:r>
            <w:r w:rsidRPr="00D74F8F">
              <w:rPr>
                <w:rFonts w:ascii="Sylfaen" w:eastAsia="Times New Roman" w:hAnsi="Sylfaen" w:cs="Sylfaen"/>
                <w:bCs w:val="0"/>
                <w:color w:val="000000"/>
                <w:sz w:val="24"/>
                <w:szCs w:val="24"/>
              </w:rPr>
              <w:t>ენისა</w:t>
            </w:r>
            <w:r w:rsidRPr="00D74F8F">
              <w:rPr>
                <w:rFonts w:ascii="Sylfaen" w:eastAsia="Times New Roman" w:hAnsi="Sylfaen" w:cs="Sylfaen"/>
                <w:bCs w:val="0"/>
                <w:color w:val="000000"/>
                <w:sz w:val="24"/>
                <w:szCs w:val="24"/>
                <w:lang w:val="ka-GE"/>
              </w:rPr>
              <w:t xml:space="preserve"> </w:t>
            </w:r>
            <w:r w:rsidRPr="00D74F8F">
              <w:rPr>
                <w:rFonts w:ascii="Sylfaen" w:eastAsia="Times New Roman" w:hAnsi="Sylfaen" w:cs="Sylfaen"/>
                <w:bCs w:val="0"/>
                <w:color w:val="000000"/>
                <w:sz w:val="24"/>
                <w:szCs w:val="24"/>
              </w:rPr>
              <w:t>და</w:t>
            </w:r>
            <w:r w:rsidRPr="00D74F8F">
              <w:rPr>
                <w:rFonts w:ascii="Sylfaen" w:eastAsia="Times New Roman" w:hAnsi="Sylfaen" w:cs="Sylfaen"/>
                <w:bCs w:val="0"/>
                <w:color w:val="000000"/>
                <w:sz w:val="24"/>
                <w:szCs w:val="24"/>
                <w:lang w:val="ka-GE"/>
              </w:rPr>
              <w:t xml:space="preserve"> </w:t>
            </w:r>
            <w:r w:rsidRPr="00D74F8F">
              <w:rPr>
                <w:rFonts w:ascii="Sylfaen" w:eastAsia="Times New Roman" w:hAnsi="Sylfaen" w:cs="Sylfaen"/>
                <w:bCs w:val="0"/>
                <w:color w:val="000000"/>
                <w:sz w:val="24"/>
                <w:szCs w:val="24"/>
              </w:rPr>
              <w:t>დასახლების</w:t>
            </w:r>
            <w:r w:rsidRPr="00D74F8F">
              <w:rPr>
                <w:rFonts w:ascii="Sylfaen" w:eastAsia="Times New Roman" w:hAnsi="Sylfaen" w:cs="Sylfaen"/>
                <w:bCs w:val="0"/>
                <w:color w:val="000000"/>
                <w:sz w:val="24"/>
                <w:szCs w:val="24"/>
                <w:lang w:val="ka-GE"/>
              </w:rPr>
              <w:t xml:space="preserve"> </w:t>
            </w:r>
            <w:r w:rsidRPr="00D74F8F">
              <w:rPr>
                <w:rFonts w:ascii="Sylfaen" w:eastAsia="Times New Roman" w:hAnsi="Sylfaen" w:cs="Sylfaen"/>
                <w:bCs w:val="0"/>
                <w:color w:val="000000"/>
                <w:sz w:val="24"/>
                <w:szCs w:val="24"/>
              </w:rPr>
              <w:t>ტიპის</w:t>
            </w:r>
            <w:r w:rsidRPr="00D74F8F">
              <w:rPr>
                <w:rFonts w:ascii="Sylfaen" w:eastAsia="Times New Roman" w:hAnsi="Sylfaen" w:cs="Sylfaen"/>
                <w:bCs w:val="0"/>
                <w:color w:val="000000"/>
                <w:sz w:val="24"/>
                <w:szCs w:val="24"/>
                <w:lang w:val="ka-GE"/>
              </w:rPr>
              <w:t xml:space="preserve"> </w:t>
            </w:r>
            <w:r w:rsidRPr="00D74F8F">
              <w:rPr>
                <w:rFonts w:ascii="Sylfaen" w:eastAsia="Times New Roman" w:hAnsi="Sylfaen" w:cs="Sylfaen"/>
                <w:bCs w:val="0"/>
                <w:color w:val="000000"/>
                <w:sz w:val="24"/>
                <w:szCs w:val="24"/>
              </w:rPr>
              <w:t>მიხედვით</w:t>
            </w:r>
          </w:p>
        </w:tc>
        <w:tc>
          <w:tcPr>
            <w:tcW w:w="1165" w:type="dxa"/>
            <w:noWrap/>
            <w:hideMark/>
          </w:tcPr>
          <w:p w14:paraId="5A1854A0" w14:textId="77777777" w:rsidR="00D74F8F" w:rsidRPr="00D74F8F" w:rsidRDefault="00D74F8F" w:rsidP="00717CA1">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74F8F">
              <w:rPr>
                <w:rFonts w:ascii="Sylfaen" w:eastAsia="Times New Roman" w:hAnsi="Sylfaen" w:cs="Calibri"/>
                <w:color w:val="000000"/>
                <w:sz w:val="24"/>
                <w:szCs w:val="24"/>
              </w:rPr>
              <w:t> </w:t>
            </w:r>
          </w:p>
        </w:tc>
        <w:tc>
          <w:tcPr>
            <w:tcW w:w="1058" w:type="dxa"/>
            <w:noWrap/>
            <w:hideMark/>
          </w:tcPr>
          <w:p w14:paraId="72735F9B" w14:textId="77777777" w:rsidR="00D74F8F" w:rsidRPr="00D74F8F" w:rsidRDefault="00D74F8F" w:rsidP="00717CA1">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74F8F">
              <w:rPr>
                <w:rFonts w:ascii="Sylfaen" w:eastAsia="Times New Roman" w:hAnsi="Sylfaen" w:cs="Calibri"/>
                <w:color w:val="000000"/>
                <w:sz w:val="24"/>
                <w:szCs w:val="24"/>
              </w:rPr>
              <w:t> </w:t>
            </w:r>
          </w:p>
        </w:tc>
        <w:tc>
          <w:tcPr>
            <w:tcW w:w="985" w:type="dxa"/>
            <w:noWrap/>
            <w:hideMark/>
          </w:tcPr>
          <w:p w14:paraId="4F27A336" w14:textId="77777777" w:rsidR="00D74F8F" w:rsidRPr="00D74F8F" w:rsidRDefault="00D74F8F" w:rsidP="00717CA1">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74F8F">
              <w:rPr>
                <w:rFonts w:ascii="Sylfaen" w:eastAsia="Times New Roman" w:hAnsi="Sylfaen" w:cs="Calibri"/>
                <w:color w:val="000000"/>
                <w:sz w:val="24"/>
                <w:szCs w:val="24"/>
              </w:rPr>
              <w:t> </w:t>
            </w:r>
          </w:p>
        </w:tc>
      </w:tr>
      <w:tr w:rsidR="00D74F8F" w:rsidRPr="00D74F8F" w14:paraId="6DB00E24" w14:textId="77777777" w:rsidTr="00717C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55" w:type="dxa"/>
            <w:noWrap/>
            <w:hideMark/>
          </w:tcPr>
          <w:p w14:paraId="1423E01C" w14:textId="77777777" w:rsidR="00D74F8F" w:rsidRPr="00D74F8F" w:rsidRDefault="00D74F8F" w:rsidP="00717CA1">
            <w:pPr>
              <w:spacing w:after="0" w:line="240" w:lineRule="auto"/>
              <w:jc w:val="center"/>
              <w:rPr>
                <w:rFonts w:ascii="Sylfaen" w:eastAsia="Times New Roman" w:hAnsi="Sylfaen" w:cs="Calibri"/>
                <w:color w:val="000000"/>
                <w:sz w:val="24"/>
                <w:szCs w:val="24"/>
              </w:rPr>
            </w:pPr>
            <w:r w:rsidRPr="00D74F8F">
              <w:rPr>
                <w:rFonts w:ascii="Sylfaen" w:eastAsia="Times New Roman" w:hAnsi="Sylfaen" w:cs="Calibri"/>
                <w:color w:val="000000"/>
                <w:sz w:val="24"/>
                <w:szCs w:val="24"/>
              </w:rPr>
              <w:t> </w:t>
            </w:r>
          </w:p>
        </w:tc>
        <w:tc>
          <w:tcPr>
            <w:tcW w:w="3987" w:type="dxa"/>
            <w:noWrap/>
            <w:hideMark/>
          </w:tcPr>
          <w:p w14:paraId="3F594FFD" w14:textId="77777777" w:rsidR="00D74F8F" w:rsidRPr="00D74F8F" w:rsidRDefault="00D74F8F" w:rsidP="00717CA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lang w:val="ka-GE"/>
              </w:rPr>
            </w:pPr>
            <w:r w:rsidRPr="00D74F8F">
              <w:rPr>
                <w:rFonts w:ascii="Sylfaen" w:eastAsia="Times New Roman" w:hAnsi="Sylfaen" w:cs="Calibri"/>
                <w:color w:val="000000"/>
                <w:sz w:val="24"/>
                <w:szCs w:val="24"/>
              </w:rPr>
              <w:t> </w:t>
            </w:r>
            <w:r w:rsidRPr="00D74F8F">
              <w:rPr>
                <w:rFonts w:ascii="Sylfaen" w:eastAsia="Times New Roman" w:hAnsi="Sylfaen" w:cs="Calibri"/>
                <w:color w:val="000000"/>
                <w:sz w:val="24"/>
                <w:szCs w:val="24"/>
                <w:lang w:val="ka-GE"/>
              </w:rPr>
              <w:t>%</w:t>
            </w:r>
          </w:p>
        </w:tc>
        <w:tc>
          <w:tcPr>
            <w:tcW w:w="1165" w:type="dxa"/>
            <w:noWrap/>
            <w:hideMark/>
          </w:tcPr>
          <w:p w14:paraId="605E7121" w14:textId="77777777" w:rsidR="00D74F8F" w:rsidRPr="00D74F8F" w:rsidRDefault="00D74F8F" w:rsidP="00717CA1">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lang w:val="ka-GE"/>
              </w:rPr>
            </w:pPr>
            <w:r w:rsidRPr="00D74F8F">
              <w:rPr>
                <w:rFonts w:ascii="Sylfaen" w:eastAsia="Times New Roman" w:hAnsi="Sylfaen" w:cs="Calibri"/>
                <w:color w:val="000000"/>
                <w:sz w:val="24"/>
                <w:szCs w:val="24"/>
              </w:rPr>
              <w:t> </w:t>
            </w:r>
            <w:r w:rsidRPr="00D74F8F">
              <w:rPr>
                <w:rFonts w:ascii="Sylfaen" w:eastAsia="Times New Roman" w:hAnsi="Sylfaen" w:cs="Calibri"/>
                <w:color w:val="000000"/>
                <w:sz w:val="24"/>
                <w:szCs w:val="24"/>
                <w:lang w:val="ka-GE"/>
              </w:rPr>
              <w:t>%</w:t>
            </w:r>
          </w:p>
        </w:tc>
        <w:tc>
          <w:tcPr>
            <w:tcW w:w="1058" w:type="dxa"/>
            <w:noWrap/>
            <w:hideMark/>
          </w:tcPr>
          <w:p w14:paraId="2226DF20" w14:textId="77777777" w:rsidR="00D74F8F" w:rsidRPr="00D74F8F" w:rsidRDefault="00D74F8F" w:rsidP="00717CA1">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lang w:val="ka-GE"/>
              </w:rPr>
            </w:pPr>
            <w:r w:rsidRPr="00D74F8F">
              <w:rPr>
                <w:rFonts w:ascii="Sylfaen" w:eastAsia="Times New Roman" w:hAnsi="Sylfaen" w:cs="Calibri"/>
                <w:color w:val="000000"/>
                <w:sz w:val="24"/>
                <w:szCs w:val="24"/>
              </w:rPr>
              <w:t> </w:t>
            </w:r>
            <w:r w:rsidRPr="00D74F8F">
              <w:rPr>
                <w:rFonts w:ascii="Sylfaen" w:eastAsia="Times New Roman" w:hAnsi="Sylfaen" w:cs="Calibri"/>
                <w:color w:val="000000"/>
                <w:sz w:val="24"/>
                <w:szCs w:val="24"/>
                <w:lang w:val="ka-GE"/>
              </w:rPr>
              <w:t>%</w:t>
            </w:r>
          </w:p>
        </w:tc>
        <w:tc>
          <w:tcPr>
            <w:tcW w:w="985" w:type="dxa"/>
            <w:noWrap/>
            <w:hideMark/>
          </w:tcPr>
          <w:p w14:paraId="484A83D3" w14:textId="77777777" w:rsidR="00D74F8F" w:rsidRPr="00D74F8F" w:rsidRDefault="00D74F8F" w:rsidP="00717CA1">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lang w:val="ka-GE"/>
              </w:rPr>
            </w:pPr>
            <w:r w:rsidRPr="00D74F8F">
              <w:rPr>
                <w:rFonts w:ascii="Sylfaen" w:eastAsia="Times New Roman" w:hAnsi="Sylfaen" w:cs="Calibri"/>
                <w:color w:val="000000"/>
                <w:sz w:val="24"/>
                <w:szCs w:val="24"/>
              </w:rPr>
              <w:t> </w:t>
            </w:r>
            <w:r w:rsidRPr="00D74F8F">
              <w:rPr>
                <w:rFonts w:ascii="Sylfaen" w:eastAsia="Times New Roman" w:hAnsi="Sylfaen" w:cs="Calibri"/>
                <w:color w:val="000000"/>
                <w:sz w:val="24"/>
                <w:szCs w:val="24"/>
                <w:lang w:val="ka-GE"/>
              </w:rPr>
              <w:t>%</w:t>
            </w:r>
          </w:p>
        </w:tc>
      </w:tr>
      <w:tr w:rsidR="00D74F8F" w:rsidRPr="00D74F8F" w14:paraId="3B9E48A4" w14:textId="77777777" w:rsidTr="00717CA1">
        <w:trPr>
          <w:trHeight w:val="288"/>
        </w:trPr>
        <w:tc>
          <w:tcPr>
            <w:cnfStyle w:val="001000000000" w:firstRow="0" w:lastRow="0" w:firstColumn="1" w:lastColumn="0" w:oddVBand="0" w:evenVBand="0" w:oddHBand="0" w:evenHBand="0" w:firstRowFirstColumn="0" w:firstRowLastColumn="0" w:lastRowFirstColumn="0" w:lastRowLastColumn="0"/>
            <w:tcW w:w="2155" w:type="dxa"/>
            <w:noWrap/>
            <w:hideMark/>
          </w:tcPr>
          <w:p w14:paraId="161B68C7" w14:textId="77777777" w:rsidR="00D74F8F" w:rsidRPr="00D74F8F" w:rsidRDefault="00D74F8F" w:rsidP="00717CA1">
            <w:pPr>
              <w:spacing w:after="0" w:line="240" w:lineRule="auto"/>
              <w:jc w:val="center"/>
              <w:rPr>
                <w:rFonts w:ascii="Sylfaen" w:eastAsia="Times New Roman" w:hAnsi="Sylfaen" w:cs="Calibri"/>
                <w:b w:val="0"/>
                <w:bCs w:val="0"/>
                <w:color w:val="000000"/>
                <w:sz w:val="24"/>
                <w:szCs w:val="24"/>
              </w:rPr>
            </w:pPr>
            <w:r w:rsidRPr="00D74F8F">
              <w:rPr>
                <w:rFonts w:ascii="Sylfaen" w:eastAsia="Times New Roman" w:hAnsi="Sylfaen" w:cs="Sylfaen"/>
                <w:b w:val="0"/>
                <w:bCs w:val="0"/>
                <w:color w:val="000000"/>
                <w:sz w:val="24"/>
                <w:szCs w:val="24"/>
              </w:rPr>
              <w:t>სწავლების</w:t>
            </w:r>
            <w:r w:rsidRPr="00D74F8F">
              <w:rPr>
                <w:rFonts w:ascii="Sylfaen" w:eastAsia="Times New Roman" w:hAnsi="Sylfaen" w:cs="Sylfaen"/>
                <w:b w:val="0"/>
                <w:bCs w:val="0"/>
                <w:color w:val="000000"/>
                <w:sz w:val="24"/>
                <w:szCs w:val="24"/>
                <w:lang w:val="ka-GE"/>
              </w:rPr>
              <w:t xml:space="preserve"> </w:t>
            </w:r>
            <w:r w:rsidRPr="00D74F8F">
              <w:rPr>
                <w:rFonts w:ascii="Sylfaen" w:eastAsia="Times New Roman" w:hAnsi="Sylfaen" w:cs="Sylfaen"/>
                <w:b w:val="0"/>
                <w:bCs w:val="0"/>
                <w:color w:val="000000"/>
                <w:sz w:val="24"/>
                <w:szCs w:val="24"/>
              </w:rPr>
              <w:t>ენა</w:t>
            </w:r>
          </w:p>
        </w:tc>
        <w:tc>
          <w:tcPr>
            <w:tcW w:w="3987" w:type="dxa"/>
            <w:noWrap/>
            <w:hideMark/>
          </w:tcPr>
          <w:p w14:paraId="348F4AC6" w14:textId="77777777" w:rsidR="00D74F8F" w:rsidRPr="00D74F8F" w:rsidRDefault="00D74F8F" w:rsidP="00717C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D74F8F">
              <w:rPr>
                <w:rFonts w:ascii="Sylfaen" w:eastAsia="Times New Roman" w:hAnsi="Sylfaen" w:cs="Sylfaen"/>
                <w:b/>
                <w:bCs/>
                <w:color w:val="000000"/>
                <w:sz w:val="24"/>
                <w:szCs w:val="24"/>
              </w:rPr>
              <w:t>მთა</w:t>
            </w:r>
          </w:p>
        </w:tc>
        <w:tc>
          <w:tcPr>
            <w:tcW w:w="1165" w:type="dxa"/>
            <w:noWrap/>
            <w:hideMark/>
          </w:tcPr>
          <w:p w14:paraId="78345568" w14:textId="77777777" w:rsidR="00D74F8F" w:rsidRPr="00D74F8F" w:rsidRDefault="00D74F8F" w:rsidP="00717C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D74F8F">
              <w:rPr>
                <w:rFonts w:ascii="Sylfaen" w:eastAsia="Times New Roman" w:hAnsi="Sylfaen" w:cs="Sylfaen"/>
                <w:b/>
                <w:bCs/>
                <w:color w:val="000000"/>
                <w:sz w:val="24"/>
                <w:szCs w:val="24"/>
              </w:rPr>
              <w:t>სოფელი</w:t>
            </w:r>
          </w:p>
        </w:tc>
        <w:tc>
          <w:tcPr>
            <w:tcW w:w="1058" w:type="dxa"/>
            <w:noWrap/>
            <w:hideMark/>
          </w:tcPr>
          <w:p w14:paraId="0ABD81ED" w14:textId="77777777" w:rsidR="00D74F8F" w:rsidRPr="00D74F8F" w:rsidRDefault="00D74F8F" w:rsidP="00717C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D74F8F">
              <w:rPr>
                <w:rFonts w:ascii="Sylfaen" w:eastAsia="Times New Roman" w:hAnsi="Sylfaen" w:cs="Sylfaen"/>
                <w:b/>
                <w:bCs/>
                <w:color w:val="000000"/>
                <w:sz w:val="24"/>
                <w:szCs w:val="24"/>
              </w:rPr>
              <w:t>ქალაქი</w:t>
            </w:r>
          </w:p>
        </w:tc>
        <w:tc>
          <w:tcPr>
            <w:tcW w:w="985" w:type="dxa"/>
            <w:noWrap/>
            <w:hideMark/>
          </w:tcPr>
          <w:p w14:paraId="232E206A" w14:textId="77777777" w:rsidR="00D74F8F" w:rsidRPr="00D74F8F" w:rsidRDefault="00D74F8F" w:rsidP="00717C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D74F8F">
              <w:rPr>
                <w:rFonts w:ascii="Sylfaen" w:eastAsia="Times New Roman" w:hAnsi="Sylfaen" w:cs="Sylfaen"/>
                <w:b/>
                <w:bCs/>
                <w:color w:val="000000"/>
                <w:sz w:val="24"/>
                <w:szCs w:val="24"/>
              </w:rPr>
              <w:t>სულ</w:t>
            </w:r>
          </w:p>
        </w:tc>
      </w:tr>
      <w:tr w:rsidR="00D74F8F" w:rsidRPr="00D74F8F" w14:paraId="1D3DF451" w14:textId="77777777" w:rsidTr="00717C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55" w:type="dxa"/>
            <w:noWrap/>
            <w:hideMark/>
          </w:tcPr>
          <w:p w14:paraId="42559604" w14:textId="77777777" w:rsidR="00D74F8F" w:rsidRPr="00D74F8F" w:rsidRDefault="00D74F8F" w:rsidP="00717CA1">
            <w:pPr>
              <w:spacing w:after="0" w:line="240" w:lineRule="auto"/>
              <w:rPr>
                <w:rFonts w:ascii="Sylfaen" w:eastAsia="Times New Roman" w:hAnsi="Sylfaen" w:cs="Calibri"/>
                <w:color w:val="000000"/>
                <w:sz w:val="24"/>
                <w:szCs w:val="24"/>
              </w:rPr>
            </w:pPr>
            <w:r w:rsidRPr="00D74F8F">
              <w:rPr>
                <w:rFonts w:ascii="Sylfaen" w:eastAsia="Times New Roman" w:hAnsi="Sylfaen" w:cs="Sylfaen"/>
                <w:color w:val="000000"/>
                <w:sz w:val="24"/>
                <w:szCs w:val="24"/>
              </w:rPr>
              <w:t>აზერბაიჯანული</w:t>
            </w:r>
          </w:p>
        </w:tc>
        <w:tc>
          <w:tcPr>
            <w:tcW w:w="3987" w:type="dxa"/>
            <w:noWrap/>
            <w:hideMark/>
          </w:tcPr>
          <w:p w14:paraId="6868FA82" w14:textId="77777777" w:rsidR="00D74F8F" w:rsidRPr="00D74F8F" w:rsidRDefault="00D74F8F" w:rsidP="00717CA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74F8F">
              <w:rPr>
                <w:rFonts w:ascii="Sylfaen" w:eastAsia="Times New Roman" w:hAnsi="Sylfaen" w:cs="Calibri"/>
                <w:color w:val="000000"/>
                <w:sz w:val="24"/>
                <w:szCs w:val="24"/>
              </w:rPr>
              <w:t>7.70</w:t>
            </w:r>
          </w:p>
        </w:tc>
        <w:tc>
          <w:tcPr>
            <w:tcW w:w="1165" w:type="dxa"/>
            <w:noWrap/>
            <w:hideMark/>
          </w:tcPr>
          <w:p w14:paraId="1E5F2C03" w14:textId="77777777" w:rsidR="00D74F8F" w:rsidRPr="00D74F8F" w:rsidRDefault="00D74F8F" w:rsidP="00717CA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74F8F">
              <w:rPr>
                <w:rFonts w:ascii="Sylfaen" w:eastAsia="Times New Roman" w:hAnsi="Sylfaen" w:cs="Calibri"/>
                <w:color w:val="000000"/>
                <w:sz w:val="24"/>
                <w:szCs w:val="24"/>
              </w:rPr>
              <w:t>80.80</w:t>
            </w:r>
          </w:p>
        </w:tc>
        <w:tc>
          <w:tcPr>
            <w:tcW w:w="1058" w:type="dxa"/>
            <w:noWrap/>
            <w:hideMark/>
          </w:tcPr>
          <w:p w14:paraId="44284050" w14:textId="77777777" w:rsidR="00D74F8F" w:rsidRPr="00D74F8F" w:rsidRDefault="00D74F8F" w:rsidP="00717CA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74F8F">
              <w:rPr>
                <w:rFonts w:ascii="Sylfaen" w:eastAsia="Times New Roman" w:hAnsi="Sylfaen" w:cs="Calibri"/>
                <w:color w:val="000000"/>
                <w:sz w:val="24"/>
                <w:szCs w:val="24"/>
              </w:rPr>
              <w:t>11.50</w:t>
            </w:r>
          </w:p>
        </w:tc>
        <w:tc>
          <w:tcPr>
            <w:tcW w:w="985" w:type="dxa"/>
            <w:noWrap/>
            <w:hideMark/>
          </w:tcPr>
          <w:p w14:paraId="57381301" w14:textId="77777777" w:rsidR="00D74F8F" w:rsidRPr="00D74F8F" w:rsidRDefault="00D74F8F" w:rsidP="00717CA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74F8F">
              <w:rPr>
                <w:rFonts w:ascii="Sylfaen" w:eastAsia="Times New Roman" w:hAnsi="Sylfaen" w:cs="Calibri"/>
                <w:color w:val="000000"/>
                <w:sz w:val="24"/>
                <w:szCs w:val="24"/>
              </w:rPr>
              <w:t>100.00</w:t>
            </w:r>
          </w:p>
        </w:tc>
      </w:tr>
      <w:tr w:rsidR="00D74F8F" w:rsidRPr="00D74F8F" w14:paraId="03EC375C" w14:textId="77777777" w:rsidTr="00717CA1">
        <w:trPr>
          <w:trHeight w:val="288"/>
        </w:trPr>
        <w:tc>
          <w:tcPr>
            <w:cnfStyle w:val="001000000000" w:firstRow="0" w:lastRow="0" w:firstColumn="1" w:lastColumn="0" w:oddVBand="0" w:evenVBand="0" w:oddHBand="0" w:evenHBand="0" w:firstRowFirstColumn="0" w:firstRowLastColumn="0" w:lastRowFirstColumn="0" w:lastRowLastColumn="0"/>
            <w:tcW w:w="2155" w:type="dxa"/>
            <w:noWrap/>
            <w:hideMark/>
          </w:tcPr>
          <w:p w14:paraId="6CD290EE" w14:textId="77777777" w:rsidR="00D74F8F" w:rsidRPr="00D74F8F" w:rsidRDefault="00D74F8F" w:rsidP="00717CA1">
            <w:pPr>
              <w:spacing w:after="0" w:line="240" w:lineRule="auto"/>
              <w:rPr>
                <w:rFonts w:ascii="Sylfaen" w:eastAsia="Times New Roman" w:hAnsi="Sylfaen" w:cs="Calibri"/>
                <w:color w:val="000000"/>
                <w:sz w:val="24"/>
                <w:szCs w:val="24"/>
              </w:rPr>
            </w:pPr>
            <w:r w:rsidRPr="00D74F8F">
              <w:rPr>
                <w:rFonts w:ascii="Sylfaen" w:eastAsia="Times New Roman" w:hAnsi="Sylfaen" w:cs="Sylfaen"/>
                <w:color w:val="000000"/>
                <w:sz w:val="24"/>
                <w:szCs w:val="24"/>
              </w:rPr>
              <w:t>რუსული</w:t>
            </w:r>
          </w:p>
        </w:tc>
        <w:tc>
          <w:tcPr>
            <w:tcW w:w="3987" w:type="dxa"/>
            <w:noWrap/>
            <w:hideMark/>
          </w:tcPr>
          <w:p w14:paraId="650EDB91" w14:textId="77777777" w:rsidR="00D74F8F" w:rsidRPr="00D74F8F" w:rsidRDefault="00D74F8F" w:rsidP="00717C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74F8F">
              <w:rPr>
                <w:rFonts w:ascii="Sylfaen" w:eastAsia="Times New Roman" w:hAnsi="Sylfaen" w:cs="Calibri"/>
                <w:color w:val="000000"/>
                <w:sz w:val="24"/>
                <w:szCs w:val="24"/>
              </w:rPr>
              <w:t>9.50</w:t>
            </w:r>
          </w:p>
        </w:tc>
        <w:tc>
          <w:tcPr>
            <w:tcW w:w="1165" w:type="dxa"/>
            <w:noWrap/>
            <w:hideMark/>
          </w:tcPr>
          <w:p w14:paraId="060A331B" w14:textId="77777777" w:rsidR="00D74F8F" w:rsidRPr="00D74F8F" w:rsidRDefault="00D74F8F" w:rsidP="00717C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74F8F">
              <w:rPr>
                <w:rFonts w:ascii="Sylfaen" w:eastAsia="Times New Roman" w:hAnsi="Sylfaen" w:cs="Calibri"/>
                <w:color w:val="000000"/>
                <w:sz w:val="24"/>
                <w:szCs w:val="24"/>
              </w:rPr>
              <w:t>6.70</w:t>
            </w:r>
          </w:p>
        </w:tc>
        <w:tc>
          <w:tcPr>
            <w:tcW w:w="1058" w:type="dxa"/>
            <w:noWrap/>
            <w:hideMark/>
          </w:tcPr>
          <w:p w14:paraId="505735B9" w14:textId="77777777" w:rsidR="00D74F8F" w:rsidRPr="00D74F8F" w:rsidRDefault="00D74F8F" w:rsidP="00717C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74F8F">
              <w:rPr>
                <w:rFonts w:ascii="Sylfaen" w:eastAsia="Times New Roman" w:hAnsi="Sylfaen" w:cs="Calibri"/>
                <w:color w:val="000000"/>
                <w:sz w:val="24"/>
                <w:szCs w:val="24"/>
              </w:rPr>
              <w:t>83.80</w:t>
            </w:r>
          </w:p>
        </w:tc>
        <w:tc>
          <w:tcPr>
            <w:tcW w:w="985" w:type="dxa"/>
            <w:noWrap/>
            <w:hideMark/>
          </w:tcPr>
          <w:p w14:paraId="3CB4ECC6" w14:textId="77777777" w:rsidR="00D74F8F" w:rsidRPr="00D74F8F" w:rsidRDefault="00D74F8F" w:rsidP="00717C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74F8F">
              <w:rPr>
                <w:rFonts w:ascii="Sylfaen" w:eastAsia="Times New Roman" w:hAnsi="Sylfaen" w:cs="Calibri"/>
                <w:color w:val="000000"/>
                <w:sz w:val="24"/>
                <w:szCs w:val="24"/>
              </w:rPr>
              <w:t>100.00</w:t>
            </w:r>
          </w:p>
        </w:tc>
      </w:tr>
      <w:tr w:rsidR="00D74F8F" w:rsidRPr="00D74F8F" w14:paraId="566A2F03" w14:textId="77777777" w:rsidTr="00717C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55" w:type="dxa"/>
            <w:noWrap/>
            <w:hideMark/>
          </w:tcPr>
          <w:p w14:paraId="18146638" w14:textId="77777777" w:rsidR="00D74F8F" w:rsidRPr="00D74F8F" w:rsidRDefault="00D74F8F" w:rsidP="00717CA1">
            <w:pPr>
              <w:spacing w:after="0" w:line="240" w:lineRule="auto"/>
              <w:rPr>
                <w:rFonts w:ascii="Sylfaen" w:eastAsia="Times New Roman" w:hAnsi="Sylfaen" w:cs="Calibri"/>
                <w:color w:val="000000"/>
                <w:sz w:val="24"/>
                <w:szCs w:val="24"/>
              </w:rPr>
            </w:pPr>
            <w:r w:rsidRPr="00D74F8F">
              <w:rPr>
                <w:rFonts w:ascii="Sylfaen" w:eastAsia="Times New Roman" w:hAnsi="Sylfaen" w:cs="Sylfaen"/>
                <w:color w:val="000000"/>
                <w:sz w:val="24"/>
                <w:szCs w:val="24"/>
              </w:rPr>
              <w:t>სომხური</w:t>
            </w:r>
          </w:p>
        </w:tc>
        <w:tc>
          <w:tcPr>
            <w:tcW w:w="3987" w:type="dxa"/>
            <w:noWrap/>
            <w:hideMark/>
          </w:tcPr>
          <w:p w14:paraId="61A222BF" w14:textId="77777777" w:rsidR="00D74F8F" w:rsidRPr="00D74F8F" w:rsidRDefault="00D74F8F" w:rsidP="00717CA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74F8F">
              <w:rPr>
                <w:rFonts w:ascii="Sylfaen" w:eastAsia="Times New Roman" w:hAnsi="Sylfaen" w:cs="Calibri"/>
                <w:color w:val="000000"/>
                <w:sz w:val="24"/>
                <w:szCs w:val="24"/>
              </w:rPr>
              <w:t>84.70</w:t>
            </w:r>
          </w:p>
        </w:tc>
        <w:tc>
          <w:tcPr>
            <w:tcW w:w="1165" w:type="dxa"/>
            <w:noWrap/>
            <w:hideMark/>
          </w:tcPr>
          <w:p w14:paraId="241BE044" w14:textId="77777777" w:rsidR="00D74F8F" w:rsidRPr="00D74F8F" w:rsidRDefault="00D74F8F" w:rsidP="00717CA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74F8F">
              <w:rPr>
                <w:rFonts w:ascii="Sylfaen" w:eastAsia="Times New Roman" w:hAnsi="Sylfaen" w:cs="Calibri"/>
                <w:color w:val="000000"/>
                <w:sz w:val="24"/>
                <w:szCs w:val="24"/>
              </w:rPr>
              <w:t>6.90</w:t>
            </w:r>
          </w:p>
        </w:tc>
        <w:tc>
          <w:tcPr>
            <w:tcW w:w="1058" w:type="dxa"/>
            <w:noWrap/>
            <w:hideMark/>
          </w:tcPr>
          <w:p w14:paraId="5C77533D" w14:textId="77777777" w:rsidR="00D74F8F" w:rsidRPr="00D74F8F" w:rsidRDefault="00D74F8F" w:rsidP="00717CA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74F8F">
              <w:rPr>
                <w:rFonts w:ascii="Sylfaen" w:eastAsia="Times New Roman" w:hAnsi="Sylfaen" w:cs="Calibri"/>
                <w:color w:val="000000"/>
                <w:sz w:val="24"/>
                <w:szCs w:val="24"/>
              </w:rPr>
              <w:t>8.40</w:t>
            </w:r>
          </w:p>
        </w:tc>
        <w:tc>
          <w:tcPr>
            <w:tcW w:w="985" w:type="dxa"/>
            <w:noWrap/>
            <w:hideMark/>
          </w:tcPr>
          <w:p w14:paraId="68C13063" w14:textId="77777777" w:rsidR="00D74F8F" w:rsidRPr="00D74F8F" w:rsidRDefault="00D74F8F" w:rsidP="00717CA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74F8F">
              <w:rPr>
                <w:rFonts w:ascii="Sylfaen" w:eastAsia="Times New Roman" w:hAnsi="Sylfaen" w:cs="Calibri"/>
                <w:color w:val="000000"/>
                <w:sz w:val="24"/>
                <w:szCs w:val="24"/>
              </w:rPr>
              <w:t>100.00</w:t>
            </w:r>
          </w:p>
        </w:tc>
      </w:tr>
      <w:tr w:rsidR="00D74F8F" w:rsidRPr="00D74F8F" w14:paraId="1D87A276" w14:textId="77777777" w:rsidTr="00717CA1">
        <w:trPr>
          <w:trHeight w:val="288"/>
        </w:trPr>
        <w:tc>
          <w:tcPr>
            <w:cnfStyle w:val="001000000000" w:firstRow="0" w:lastRow="0" w:firstColumn="1" w:lastColumn="0" w:oddVBand="0" w:evenVBand="0" w:oddHBand="0" w:evenHBand="0" w:firstRowFirstColumn="0" w:firstRowLastColumn="0" w:lastRowFirstColumn="0" w:lastRowLastColumn="0"/>
            <w:tcW w:w="2155" w:type="dxa"/>
            <w:noWrap/>
            <w:hideMark/>
          </w:tcPr>
          <w:p w14:paraId="429A7941" w14:textId="77777777" w:rsidR="00D74F8F" w:rsidRPr="00D74F8F" w:rsidRDefault="00D74F8F" w:rsidP="00717CA1">
            <w:pPr>
              <w:spacing w:after="0" w:line="240" w:lineRule="auto"/>
              <w:rPr>
                <w:rFonts w:ascii="Sylfaen" w:eastAsia="Times New Roman" w:hAnsi="Sylfaen" w:cs="Calibri"/>
                <w:b w:val="0"/>
                <w:bCs w:val="0"/>
                <w:color w:val="000000"/>
                <w:sz w:val="24"/>
                <w:szCs w:val="24"/>
              </w:rPr>
            </w:pPr>
            <w:r w:rsidRPr="00D74F8F">
              <w:rPr>
                <w:rFonts w:ascii="Sylfaen" w:eastAsia="Times New Roman" w:hAnsi="Sylfaen" w:cs="Sylfaen"/>
                <w:b w:val="0"/>
                <w:bCs w:val="0"/>
                <w:color w:val="000000"/>
                <w:sz w:val="24"/>
                <w:szCs w:val="24"/>
              </w:rPr>
              <w:t>სულ</w:t>
            </w:r>
          </w:p>
        </w:tc>
        <w:tc>
          <w:tcPr>
            <w:tcW w:w="3987" w:type="dxa"/>
            <w:noWrap/>
            <w:hideMark/>
          </w:tcPr>
          <w:p w14:paraId="3B2A936C" w14:textId="77777777" w:rsidR="00D74F8F" w:rsidRPr="00D74F8F" w:rsidRDefault="00D74F8F" w:rsidP="00717C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74F8F">
              <w:rPr>
                <w:rFonts w:ascii="Sylfaen" w:eastAsia="Times New Roman" w:hAnsi="Sylfaen" w:cs="Calibri"/>
                <w:color w:val="000000"/>
                <w:sz w:val="24"/>
                <w:szCs w:val="24"/>
              </w:rPr>
              <w:t>28.10</w:t>
            </w:r>
          </w:p>
        </w:tc>
        <w:tc>
          <w:tcPr>
            <w:tcW w:w="1165" w:type="dxa"/>
            <w:noWrap/>
            <w:hideMark/>
          </w:tcPr>
          <w:p w14:paraId="6B6663C8" w14:textId="77777777" w:rsidR="00D74F8F" w:rsidRPr="00D74F8F" w:rsidRDefault="00D74F8F" w:rsidP="00717C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74F8F">
              <w:rPr>
                <w:rFonts w:ascii="Sylfaen" w:eastAsia="Times New Roman" w:hAnsi="Sylfaen" w:cs="Calibri"/>
                <w:color w:val="000000"/>
                <w:sz w:val="24"/>
                <w:szCs w:val="24"/>
              </w:rPr>
              <w:t>43.20</w:t>
            </w:r>
          </w:p>
        </w:tc>
        <w:tc>
          <w:tcPr>
            <w:tcW w:w="1058" w:type="dxa"/>
            <w:noWrap/>
            <w:hideMark/>
          </w:tcPr>
          <w:p w14:paraId="520EEFC8" w14:textId="77777777" w:rsidR="00D74F8F" w:rsidRPr="00D74F8F" w:rsidRDefault="00D74F8F" w:rsidP="00717C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74F8F">
              <w:rPr>
                <w:rFonts w:ascii="Sylfaen" w:eastAsia="Times New Roman" w:hAnsi="Sylfaen" w:cs="Calibri"/>
                <w:color w:val="000000"/>
                <w:sz w:val="24"/>
                <w:szCs w:val="24"/>
              </w:rPr>
              <w:t>28.70</w:t>
            </w:r>
          </w:p>
        </w:tc>
        <w:tc>
          <w:tcPr>
            <w:tcW w:w="985" w:type="dxa"/>
            <w:noWrap/>
            <w:hideMark/>
          </w:tcPr>
          <w:p w14:paraId="2211BCE0" w14:textId="77777777" w:rsidR="00D74F8F" w:rsidRPr="00D74F8F" w:rsidRDefault="00D74F8F" w:rsidP="00717C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74F8F">
              <w:rPr>
                <w:rFonts w:ascii="Sylfaen" w:eastAsia="Times New Roman" w:hAnsi="Sylfaen" w:cs="Calibri"/>
                <w:color w:val="000000"/>
                <w:sz w:val="24"/>
                <w:szCs w:val="24"/>
              </w:rPr>
              <w:t>100.00</w:t>
            </w:r>
          </w:p>
        </w:tc>
      </w:tr>
    </w:tbl>
    <w:p w14:paraId="77704E79" w14:textId="716D2DC4" w:rsidR="00D74F8F" w:rsidRPr="00661C6F" w:rsidRDefault="00D74F8F" w:rsidP="00D74F8F">
      <w:pPr>
        <w:spacing w:after="0" w:line="24" w:lineRule="atLeast"/>
        <w:ind w:firstLine="720"/>
        <w:jc w:val="both"/>
        <w:rPr>
          <w:rFonts w:ascii="Sylfaen" w:eastAsia="Times New Roman" w:hAnsi="Sylfaen" w:cs="Sylfaen"/>
          <w:sz w:val="24"/>
          <w:szCs w:val="24"/>
          <w:lang w:val="ka-GE" w:eastAsia="ru-RU"/>
        </w:rPr>
      </w:pPr>
      <w:r w:rsidRPr="00D74F8F">
        <w:rPr>
          <w:rFonts w:ascii="Sylfaen" w:eastAsia="Times New Roman" w:hAnsi="Sylfaen" w:cs="Sylfaen"/>
          <w:sz w:val="24"/>
          <w:szCs w:val="24"/>
          <w:lang w:val="ka-GE" w:eastAsia="ru-RU"/>
        </w:rPr>
        <w:t>წყარო: (2015-2018 წლების სტრატეგიის და სამოქმედო გეგმის შეფასების ანგარიში, 2019).</w:t>
      </w:r>
    </w:p>
    <w:p w14:paraId="636D6089" w14:textId="2A7F6E58" w:rsidR="00D74F8F" w:rsidRPr="00202F15" w:rsidRDefault="00D74F8F" w:rsidP="00D74F8F">
      <w:pPr>
        <w:spacing w:after="0" w:line="24" w:lineRule="atLeast"/>
        <w:jc w:val="both"/>
        <w:rPr>
          <w:rFonts w:ascii="Sylfaen" w:eastAsia="Times New Roman" w:hAnsi="Sylfaen" w:cs="Sylfaen"/>
          <w:sz w:val="24"/>
          <w:szCs w:val="24"/>
          <w:highlight w:val="yellow"/>
          <w:lang w:val="ka-GE" w:eastAsia="ru-RU"/>
        </w:rPr>
      </w:pPr>
    </w:p>
    <w:p w14:paraId="09A8F63F" w14:textId="761D559D" w:rsidR="005821A7" w:rsidRPr="00661C6F" w:rsidRDefault="005821A7" w:rsidP="005821A7">
      <w:pPr>
        <w:spacing w:after="0" w:line="24" w:lineRule="atLeast"/>
        <w:jc w:val="both"/>
        <w:rPr>
          <w:rFonts w:ascii="Sylfaen" w:eastAsia="Times New Roman" w:hAnsi="Sylfaen" w:cs="Sylfaen"/>
          <w:sz w:val="24"/>
          <w:szCs w:val="24"/>
          <w:lang w:val="ka-GE" w:eastAsia="ru-RU"/>
        </w:rPr>
      </w:pPr>
    </w:p>
    <w:p w14:paraId="5C484C2E" w14:textId="77777777" w:rsidR="00D524D9" w:rsidRDefault="00D524D9" w:rsidP="005821A7">
      <w:pPr>
        <w:spacing w:after="0" w:line="24" w:lineRule="atLeast"/>
        <w:jc w:val="both"/>
        <w:rPr>
          <w:rFonts w:ascii="Sylfaen" w:eastAsia="Times New Roman" w:hAnsi="Sylfaen" w:cs="Sylfaen"/>
          <w:sz w:val="24"/>
          <w:szCs w:val="24"/>
          <w:lang w:val="ka-GE" w:eastAsia="ru-RU"/>
        </w:rPr>
      </w:pPr>
    </w:p>
    <w:p w14:paraId="31FB7F97" w14:textId="75EEEEDD" w:rsidR="005821A7" w:rsidRPr="00661C6F" w:rsidRDefault="005821A7" w:rsidP="00D524D9">
      <w:pPr>
        <w:spacing w:after="0" w:line="24" w:lineRule="atLeast"/>
        <w:ind w:firstLine="720"/>
        <w:jc w:val="both"/>
        <w:rPr>
          <w:rFonts w:ascii="Sylfaen" w:eastAsia="Times New Roman" w:hAnsi="Sylfaen" w:cs="Sylfaen"/>
          <w:sz w:val="24"/>
          <w:szCs w:val="24"/>
          <w:lang w:val="ka-GE" w:eastAsia="ru-RU"/>
        </w:rPr>
      </w:pPr>
      <w:r w:rsidRPr="00661C6F">
        <w:rPr>
          <w:rFonts w:ascii="Sylfaen" w:eastAsia="Times New Roman" w:hAnsi="Sylfaen" w:cs="Sylfaen"/>
          <w:sz w:val="24"/>
          <w:szCs w:val="24"/>
          <w:lang w:val="ka-GE" w:eastAsia="ru-RU"/>
        </w:rPr>
        <w:t>საქართველოში საჯარო სკოლის მოსწავლეთა საერთო რაოდენობა</w:t>
      </w:r>
      <w:r w:rsidR="00D524D9">
        <w:rPr>
          <w:rFonts w:ascii="Sylfaen" w:eastAsia="Times New Roman" w:hAnsi="Sylfaen" w:cs="Sylfaen"/>
          <w:sz w:val="24"/>
          <w:szCs w:val="24"/>
          <w:lang w:val="ka-GE" w:eastAsia="ru-RU"/>
        </w:rPr>
        <w:t xml:space="preserve"> 2019 წლის მონაცემებით</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eastAsia="ru-RU"/>
        </w:rPr>
        <w:t xml:space="preserve"> 52</w:t>
      </w:r>
      <w:r w:rsidRPr="00661C6F">
        <w:rPr>
          <w:rFonts w:ascii="Sylfaen" w:eastAsia="Times New Roman" w:hAnsi="Sylfaen" w:cs="Sylfaen"/>
          <w:sz w:val="24"/>
          <w:szCs w:val="24"/>
          <w:lang w:val="ka-GE" w:eastAsia="ru-RU"/>
        </w:rPr>
        <w:t xml:space="preserve">3 958 მოსწავლეა. არაქართულენოვან სკოლებსა და სექტორებში მოსწავლეთა რაოდენობა </w:t>
      </w:r>
      <w:r w:rsidR="001A7D43">
        <w:rPr>
          <w:rFonts w:ascii="Sylfaen" w:eastAsia="Times New Roman" w:hAnsi="Sylfaen" w:cs="Sylfaen"/>
          <w:sz w:val="24"/>
          <w:szCs w:val="24"/>
          <w:lang w:val="ka-GE" w:eastAsia="ru-RU"/>
        </w:rPr>
        <w:t xml:space="preserve">ამავე წლის მონაცემებით </w:t>
      </w:r>
      <w:r w:rsidRPr="00661C6F">
        <w:rPr>
          <w:rFonts w:ascii="Sylfaen" w:eastAsia="Times New Roman" w:hAnsi="Sylfaen" w:cs="Sylfaen"/>
          <w:sz w:val="24"/>
          <w:szCs w:val="24"/>
          <w:lang w:val="ka-GE" w:eastAsia="ru-RU"/>
        </w:rPr>
        <w:t>51 250 შეადგენს  ), რაც შეადგენს   მოსწავლეთა საერთო რაოდენობის დაახლოებით 10%</w:t>
      </w:r>
      <w:r>
        <w:rPr>
          <w:rFonts w:ascii="Sylfaen" w:eastAsia="Times New Roman" w:hAnsi="Sylfaen" w:cs="Sylfaen"/>
          <w:sz w:val="24"/>
          <w:szCs w:val="24"/>
          <w:lang w:val="ka-GE" w:eastAsia="ru-RU"/>
        </w:rPr>
        <w:t xml:space="preserve"> -ს. იგივე მაჩვენებელი აქვს </w:t>
      </w:r>
      <w:r w:rsidRPr="00661C6F">
        <w:rPr>
          <w:rFonts w:ascii="Sylfaen" w:eastAsia="Times New Roman" w:hAnsi="Sylfaen" w:cs="Sylfaen"/>
          <w:sz w:val="24"/>
          <w:szCs w:val="24"/>
          <w:lang w:val="ka-GE" w:eastAsia="ru-RU"/>
        </w:rPr>
        <w:t>სკოლების მთლიან რაოდენობაშ</w:t>
      </w:r>
      <w:r>
        <w:rPr>
          <w:rFonts w:ascii="Sylfaen" w:eastAsia="Times New Roman" w:hAnsi="Sylfaen" w:cs="Sylfaen"/>
          <w:sz w:val="24"/>
          <w:szCs w:val="24"/>
          <w:lang w:val="ka-GE" w:eastAsia="ru-RU"/>
        </w:rPr>
        <w:t>ი არაქართულენოვანი სკოლების წილს</w:t>
      </w:r>
      <w:r w:rsidRPr="00661C6F">
        <w:rPr>
          <w:rFonts w:ascii="Sylfaen" w:eastAsia="Times New Roman" w:hAnsi="Sylfaen" w:cs="Sylfaen"/>
          <w:sz w:val="24"/>
          <w:szCs w:val="24"/>
          <w:lang w:val="ka-GE" w:eastAsia="ru-RU"/>
        </w:rPr>
        <w:t>. სწავლების ენის მიხედვით მოსწავლეთა რაოდენობრივი და პროცენტული გადანაწილება ქვემოთ მოყვანილ ცხრილშია წარმოდგენილი:</w:t>
      </w:r>
    </w:p>
    <w:p w14:paraId="185AA03F" w14:textId="77777777" w:rsidR="005821A7" w:rsidRDefault="005821A7" w:rsidP="005821A7">
      <w:pPr>
        <w:spacing w:after="0" w:line="24" w:lineRule="atLeast"/>
        <w:jc w:val="both"/>
        <w:rPr>
          <w:rFonts w:ascii="Sylfaen" w:eastAsia="Times New Roman" w:hAnsi="Sylfaen" w:cs="Sylfaen"/>
          <w:b/>
          <w:sz w:val="24"/>
          <w:szCs w:val="24"/>
          <w:lang w:val="ka-GE" w:eastAsia="ru-RU"/>
        </w:rPr>
      </w:pPr>
    </w:p>
    <w:p w14:paraId="67C242F0" w14:textId="7FA3F82B" w:rsidR="005821A7" w:rsidRPr="001A7D43" w:rsidRDefault="005821A7" w:rsidP="005821A7">
      <w:pPr>
        <w:spacing w:after="0" w:line="24" w:lineRule="atLeast"/>
        <w:jc w:val="both"/>
        <w:rPr>
          <w:rFonts w:ascii="Sylfaen" w:eastAsia="Times New Roman" w:hAnsi="Sylfaen" w:cs="Sylfaen"/>
          <w:b/>
          <w:lang w:val="ka-GE" w:eastAsia="ru-RU"/>
        </w:rPr>
      </w:pPr>
      <w:r w:rsidRPr="00562FD0">
        <w:rPr>
          <w:rFonts w:ascii="Sylfaen" w:eastAsia="Times New Roman" w:hAnsi="Sylfaen" w:cs="Sylfaen"/>
          <w:b/>
          <w:lang w:val="ka-GE" w:eastAsia="ru-RU"/>
        </w:rPr>
        <w:t xml:space="preserve">ცხრილი </w:t>
      </w:r>
      <w:r w:rsidR="00D74F8F">
        <w:rPr>
          <w:rFonts w:ascii="Sylfaen" w:eastAsia="Times New Roman" w:hAnsi="Sylfaen" w:cs="Sylfaen"/>
          <w:b/>
          <w:lang w:val="ka-GE" w:eastAsia="ru-RU"/>
        </w:rPr>
        <w:t>7</w:t>
      </w:r>
      <w:r w:rsidRPr="00562FD0">
        <w:rPr>
          <w:rFonts w:ascii="Sylfaen" w:eastAsia="Times New Roman" w:hAnsi="Sylfaen" w:cs="Sylfaen"/>
          <w:b/>
          <w:lang w:val="ka-GE" w:eastAsia="ru-RU"/>
        </w:rPr>
        <w:t>. მოსწავლეთა რაოდენობა საჯარო სკოლებში სწავლების ენის მიხედვით</w:t>
      </w:r>
      <w:r w:rsidR="001A7D43">
        <w:rPr>
          <w:rFonts w:ascii="Sylfaen" w:eastAsia="Times New Roman" w:hAnsi="Sylfaen" w:cs="Sylfaen"/>
          <w:b/>
          <w:lang w:eastAsia="ru-RU"/>
        </w:rPr>
        <w:t xml:space="preserve"> 2019 </w:t>
      </w:r>
      <w:r w:rsidR="001A7D43">
        <w:rPr>
          <w:rFonts w:ascii="Sylfaen" w:eastAsia="Times New Roman" w:hAnsi="Sylfaen" w:cs="Sylfaen"/>
          <w:b/>
          <w:lang w:val="ka-GE" w:eastAsia="ru-RU"/>
        </w:rPr>
        <w:t>წლის მიხედვი</w:t>
      </w:r>
      <w:r w:rsidR="00D74F8F">
        <w:rPr>
          <w:rFonts w:ascii="Sylfaen" w:eastAsia="Times New Roman" w:hAnsi="Sylfaen" w:cs="Sylfaen"/>
          <w:b/>
          <w:lang w:val="ka-GE" w:eastAsia="ru-RU"/>
        </w:rPr>
        <w:t>თ</w:t>
      </w:r>
    </w:p>
    <w:p w14:paraId="228ED7EB" w14:textId="77777777" w:rsidR="005821A7" w:rsidRPr="00562FD0" w:rsidRDefault="005821A7" w:rsidP="005821A7">
      <w:pPr>
        <w:spacing w:after="0" w:line="24" w:lineRule="atLeast"/>
        <w:ind w:firstLine="720"/>
        <w:jc w:val="both"/>
        <w:rPr>
          <w:rFonts w:ascii="Sylfaen" w:eastAsia="Times New Roman" w:hAnsi="Sylfaen" w:cs="Sylfaen"/>
          <w:lang w:val="ka-GE" w:eastAsia="ru-RU"/>
        </w:rPr>
      </w:pPr>
    </w:p>
    <w:tbl>
      <w:tblPr>
        <w:tblStyle w:val="GridTable4-Accent21"/>
        <w:tblW w:w="0" w:type="auto"/>
        <w:tblLook w:val="04A0" w:firstRow="1" w:lastRow="0" w:firstColumn="1" w:lastColumn="0" w:noHBand="0" w:noVBand="1"/>
      </w:tblPr>
      <w:tblGrid>
        <w:gridCol w:w="2538"/>
        <w:gridCol w:w="1943"/>
        <w:gridCol w:w="1808"/>
      </w:tblGrid>
      <w:tr w:rsidR="005821A7" w:rsidRPr="00661C6F" w14:paraId="4B0893E1" w14:textId="77777777" w:rsidTr="001D61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5CFE06F8" w14:textId="77777777" w:rsidR="005821A7" w:rsidRPr="00661C6F" w:rsidRDefault="005821A7" w:rsidP="001D61F2">
            <w:pPr>
              <w:spacing w:after="0" w:line="24" w:lineRule="atLeast"/>
              <w:jc w:val="both"/>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სწავლების ენა</w:t>
            </w:r>
          </w:p>
        </w:tc>
        <w:tc>
          <w:tcPr>
            <w:tcW w:w="1943" w:type="dxa"/>
          </w:tcPr>
          <w:p w14:paraId="185E4591" w14:textId="77777777" w:rsidR="005821A7" w:rsidRPr="00661C6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მოსწავლეთა რაოდენობა</w:t>
            </w:r>
          </w:p>
        </w:tc>
        <w:tc>
          <w:tcPr>
            <w:tcW w:w="1808" w:type="dxa"/>
          </w:tcPr>
          <w:p w14:paraId="739F8D9C" w14:textId="77777777" w:rsidR="005821A7" w:rsidRPr="00661C6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პროცენტული რაოდენობა</w:t>
            </w:r>
          </w:p>
        </w:tc>
      </w:tr>
      <w:tr w:rsidR="005821A7" w:rsidRPr="00661C6F" w14:paraId="754C1141" w14:textId="77777777" w:rsidTr="001D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231E0278" w14:textId="77777777" w:rsidR="005821A7" w:rsidRPr="00661C6F" w:rsidRDefault="005821A7" w:rsidP="001D61F2">
            <w:pPr>
              <w:spacing w:after="0" w:line="24" w:lineRule="atLeast"/>
              <w:jc w:val="both"/>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ქართულენოვანი</w:t>
            </w:r>
          </w:p>
        </w:tc>
        <w:tc>
          <w:tcPr>
            <w:tcW w:w="1943" w:type="dxa"/>
          </w:tcPr>
          <w:p w14:paraId="5151865E" w14:textId="77777777" w:rsidR="005821A7" w:rsidRPr="00661C6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472 221</w:t>
            </w:r>
          </w:p>
        </w:tc>
        <w:tc>
          <w:tcPr>
            <w:tcW w:w="1808" w:type="dxa"/>
          </w:tcPr>
          <w:p w14:paraId="3F9C96A5" w14:textId="77777777" w:rsidR="005821A7" w:rsidRPr="00661C6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90,1 %</w:t>
            </w:r>
          </w:p>
        </w:tc>
      </w:tr>
      <w:tr w:rsidR="005821A7" w:rsidRPr="00661C6F" w14:paraId="1B76E84B" w14:textId="77777777" w:rsidTr="001D61F2">
        <w:tc>
          <w:tcPr>
            <w:cnfStyle w:val="001000000000" w:firstRow="0" w:lastRow="0" w:firstColumn="1" w:lastColumn="0" w:oddVBand="0" w:evenVBand="0" w:oddHBand="0" w:evenHBand="0" w:firstRowFirstColumn="0" w:firstRowLastColumn="0" w:lastRowFirstColumn="0" w:lastRowLastColumn="0"/>
            <w:tcW w:w="2538" w:type="dxa"/>
          </w:tcPr>
          <w:p w14:paraId="023ED83D" w14:textId="77777777" w:rsidR="005821A7" w:rsidRPr="00661C6F" w:rsidRDefault="005821A7" w:rsidP="001D61F2">
            <w:pPr>
              <w:spacing w:after="0" w:line="24" w:lineRule="atLeast"/>
              <w:jc w:val="both"/>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სომხურენოვანი</w:t>
            </w:r>
          </w:p>
        </w:tc>
        <w:tc>
          <w:tcPr>
            <w:tcW w:w="1943" w:type="dxa"/>
          </w:tcPr>
          <w:p w14:paraId="3FFA45BF" w14:textId="77777777" w:rsidR="005821A7" w:rsidRPr="003F0650" w:rsidRDefault="005821A7" w:rsidP="001D61F2">
            <w:pPr>
              <w:spacing w:after="0" w:line="24" w:lineRule="atLeast"/>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 w:val="24"/>
                <w:szCs w:val="24"/>
                <w:lang w:eastAsia="ru-RU"/>
              </w:rPr>
            </w:pPr>
            <w:r w:rsidRPr="003F0650">
              <w:rPr>
                <w:rFonts w:ascii="Sylfaen" w:eastAsia="Times New Roman" w:hAnsi="Sylfaen"/>
                <w:bCs/>
                <w:color w:val="000000"/>
                <w:sz w:val="24"/>
                <w:szCs w:val="24"/>
              </w:rPr>
              <w:t>13374</w:t>
            </w:r>
          </w:p>
        </w:tc>
        <w:tc>
          <w:tcPr>
            <w:tcW w:w="1808" w:type="dxa"/>
          </w:tcPr>
          <w:p w14:paraId="7F5282F5" w14:textId="77777777" w:rsidR="005821A7" w:rsidRPr="003F0650"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 w:val="24"/>
                <w:szCs w:val="24"/>
                <w:lang w:eastAsia="ru-RU"/>
              </w:rPr>
            </w:pPr>
            <w:r w:rsidRPr="003F0650">
              <w:rPr>
                <w:rFonts w:ascii="Sylfaen" w:eastAsia="Times New Roman" w:hAnsi="Sylfaen" w:cs="Sylfaen"/>
                <w:sz w:val="24"/>
                <w:szCs w:val="24"/>
                <w:lang w:eastAsia="ru-RU"/>
              </w:rPr>
              <w:t>2,55 %</w:t>
            </w:r>
          </w:p>
        </w:tc>
      </w:tr>
      <w:tr w:rsidR="005821A7" w:rsidRPr="00661C6F" w14:paraId="0BD77123" w14:textId="77777777" w:rsidTr="001D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3BBA3F51" w14:textId="77777777" w:rsidR="005821A7" w:rsidRPr="00661C6F" w:rsidRDefault="005821A7" w:rsidP="001D61F2">
            <w:pPr>
              <w:spacing w:after="0" w:line="24" w:lineRule="atLeast"/>
              <w:jc w:val="both"/>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აზერბაინულენოვანი</w:t>
            </w:r>
          </w:p>
        </w:tc>
        <w:tc>
          <w:tcPr>
            <w:tcW w:w="1943" w:type="dxa"/>
          </w:tcPr>
          <w:p w14:paraId="731BD77F" w14:textId="77777777" w:rsidR="005821A7" w:rsidRPr="003F0650" w:rsidRDefault="005821A7" w:rsidP="001D61F2">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bCs/>
                <w:color w:val="000000"/>
                <w:sz w:val="24"/>
                <w:szCs w:val="24"/>
              </w:rPr>
            </w:pPr>
            <w:r w:rsidRPr="003F0650">
              <w:rPr>
                <w:rFonts w:ascii="Sylfaen" w:eastAsia="Times New Roman" w:hAnsi="Sylfaen"/>
                <w:bCs/>
                <w:color w:val="000000"/>
                <w:sz w:val="24"/>
                <w:szCs w:val="24"/>
              </w:rPr>
              <w:t>25443</w:t>
            </w:r>
          </w:p>
        </w:tc>
        <w:tc>
          <w:tcPr>
            <w:tcW w:w="1808" w:type="dxa"/>
          </w:tcPr>
          <w:p w14:paraId="0E271182" w14:textId="77777777" w:rsidR="005821A7" w:rsidRPr="003F0650" w:rsidRDefault="005821A7" w:rsidP="001D61F2">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bCs/>
                <w:color w:val="000000"/>
                <w:sz w:val="24"/>
                <w:szCs w:val="24"/>
              </w:rPr>
            </w:pPr>
            <w:r w:rsidRPr="003F0650">
              <w:rPr>
                <w:rFonts w:ascii="Sylfaen" w:eastAsia="Times New Roman" w:hAnsi="Sylfaen"/>
                <w:bCs/>
                <w:color w:val="000000"/>
                <w:sz w:val="24"/>
                <w:szCs w:val="24"/>
              </w:rPr>
              <w:t>4,85%</w:t>
            </w:r>
          </w:p>
        </w:tc>
      </w:tr>
      <w:tr w:rsidR="005821A7" w:rsidRPr="00661C6F" w14:paraId="093C3430" w14:textId="77777777" w:rsidTr="001D61F2">
        <w:tc>
          <w:tcPr>
            <w:cnfStyle w:val="001000000000" w:firstRow="0" w:lastRow="0" w:firstColumn="1" w:lastColumn="0" w:oddVBand="0" w:evenVBand="0" w:oddHBand="0" w:evenHBand="0" w:firstRowFirstColumn="0" w:firstRowLastColumn="0" w:lastRowFirstColumn="0" w:lastRowLastColumn="0"/>
            <w:tcW w:w="2538" w:type="dxa"/>
          </w:tcPr>
          <w:p w14:paraId="631BF513" w14:textId="77777777" w:rsidR="005821A7" w:rsidRPr="00661C6F" w:rsidRDefault="005821A7" w:rsidP="001D61F2">
            <w:pPr>
              <w:spacing w:after="0" w:line="24" w:lineRule="atLeast"/>
              <w:jc w:val="both"/>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რუსულენოვანი</w:t>
            </w:r>
          </w:p>
        </w:tc>
        <w:tc>
          <w:tcPr>
            <w:tcW w:w="1943" w:type="dxa"/>
          </w:tcPr>
          <w:p w14:paraId="4295BDEF" w14:textId="77777777" w:rsidR="005821A7" w:rsidRPr="003F0650"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 w:val="24"/>
                <w:szCs w:val="24"/>
                <w:lang w:eastAsia="ru-RU"/>
              </w:rPr>
            </w:pPr>
            <w:r w:rsidRPr="003F0650">
              <w:rPr>
                <w:rFonts w:ascii="Sylfaen" w:eastAsia="Times New Roman" w:hAnsi="Sylfaen"/>
                <w:bCs/>
                <w:color w:val="000000"/>
                <w:sz w:val="24"/>
                <w:szCs w:val="24"/>
              </w:rPr>
              <w:t>12920</w:t>
            </w:r>
          </w:p>
        </w:tc>
        <w:tc>
          <w:tcPr>
            <w:tcW w:w="1808" w:type="dxa"/>
          </w:tcPr>
          <w:p w14:paraId="05A4401C" w14:textId="77777777" w:rsidR="005821A7" w:rsidRPr="003F0650"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 w:val="24"/>
                <w:szCs w:val="24"/>
                <w:lang w:eastAsia="ru-RU"/>
              </w:rPr>
            </w:pPr>
            <w:r w:rsidRPr="003F0650">
              <w:rPr>
                <w:rFonts w:ascii="Sylfaen" w:eastAsia="Times New Roman" w:hAnsi="Sylfaen" w:cs="Sylfaen"/>
                <w:sz w:val="24"/>
                <w:szCs w:val="24"/>
                <w:lang w:eastAsia="ru-RU"/>
              </w:rPr>
              <w:t>2,5 %</w:t>
            </w:r>
          </w:p>
        </w:tc>
      </w:tr>
      <w:tr w:rsidR="005821A7" w:rsidRPr="00661C6F" w14:paraId="7B380ACE" w14:textId="77777777" w:rsidTr="001D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65AAC9E3" w14:textId="77777777" w:rsidR="005821A7" w:rsidRPr="00661C6F" w:rsidRDefault="005821A7" w:rsidP="001D61F2">
            <w:pPr>
              <w:spacing w:after="0" w:line="24" w:lineRule="atLeast"/>
              <w:jc w:val="both"/>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სულ</w:t>
            </w:r>
          </w:p>
        </w:tc>
        <w:tc>
          <w:tcPr>
            <w:tcW w:w="1943" w:type="dxa"/>
          </w:tcPr>
          <w:p w14:paraId="640FE8FF" w14:textId="77777777" w:rsidR="005821A7" w:rsidRPr="00661C6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523 958</w:t>
            </w:r>
          </w:p>
        </w:tc>
        <w:tc>
          <w:tcPr>
            <w:tcW w:w="1808" w:type="dxa"/>
          </w:tcPr>
          <w:p w14:paraId="516A6F2E" w14:textId="77777777" w:rsidR="005821A7" w:rsidRPr="00661C6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sz w:val="24"/>
                <w:szCs w:val="24"/>
                <w:lang w:eastAsia="ru-RU"/>
              </w:rPr>
            </w:pPr>
            <w:r w:rsidRPr="00661C6F">
              <w:rPr>
                <w:rFonts w:ascii="Sylfaen" w:eastAsia="Times New Roman" w:hAnsi="Sylfaen" w:cs="Sylfaen"/>
                <w:sz w:val="24"/>
                <w:szCs w:val="24"/>
                <w:lang w:eastAsia="ru-RU"/>
              </w:rPr>
              <w:t>100 %</w:t>
            </w:r>
          </w:p>
        </w:tc>
      </w:tr>
      <w:tr w:rsidR="005821A7" w:rsidRPr="00661C6F" w14:paraId="23BEA69B" w14:textId="77777777" w:rsidTr="001D61F2">
        <w:tc>
          <w:tcPr>
            <w:cnfStyle w:val="001000000000" w:firstRow="0" w:lastRow="0" w:firstColumn="1" w:lastColumn="0" w:oddVBand="0" w:evenVBand="0" w:oddHBand="0" w:evenHBand="0" w:firstRowFirstColumn="0" w:firstRowLastColumn="0" w:lastRowFirstColumn="0" w:lastRowLastColumn="0"/>
            <w:tcW w:w="2538" w:type="dxa"/>
          </w:tcPr>
          <w:p w14:paraId="30036B89" w14:textId="77777777" w:rsidR="005821A7" w:rsidRPr="00661C6F" w:rsidRDefault="005821A7" w:rsidP="001D61F2">
            <w:pPr>
              <w:spacing w:after="0" w:line="24" w:lineRule="atLeast"/>
              <w:jc w:val="both"/>
              <w:rPr>
                <w:rFonts w:ascii="Sylfaen" w:eastAsia="Times New Roman" w:hAnsi="Sylfaen" w:cs="Sylfaen"/>
                <w:sz w:val="24"/>
                <w:szCs w:val="24"/>
                <w:lang w:eastAsia="ru-RU"/>
              </w:rPr>
            </w:pPr>
          </w:p>
        </w:tc>
        <w:tc>
          <w:tcPr>
            <w:tcW w:w="1943" w:type="dxa"/>
          </w:tcPr>
          <w:p w14:paraId="0E41336D" w14:textId="77777777" w:rsidR="005821A7" w:rsidRPr="00661C6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 w:val="24"/>
                <w:szCs w:val="24"/>
                <w:lang w:eastAsia="ru-RU"/>
              </w:rPr>
            </w:pPr>
          </w:p>
        </w:tc>
        <w:tc>
          <w:tcPr>
            <w:tcW w:w="1808" w:type="dxa"/>
          </w:tcPr>
          <w:p w14:paraId="765E891A" w14:textId="77777777" w:rsidR="005821A7" w:rsidRPr="00661C6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 w:val="24"/>
                <w:szCs w:val="24"/>
                <w:lang w:eastAsia="ru-RU"/>
              </w:rPr>
            </w:pPr>
          </w:p>
        </w:tc>
      </w:tr>
    </w:tbl>
    <w:p w14:paraId="640A3B08" w14:textId="77777777" w:rsidR="005821A7" w:rsidRPr="00661C6F" w:rsidRDefault="005821A7" w:rsidP="005821A7">
      <w:pPr>
        <w:spacing w:after="0" w:line="24" w:lineRule="atLeast"/>
        <w:jc w:val="both"/>
        <w:rPr>
          <w:rFonts w:ascii="Sylfaen" w:eastAsia="Times New Roman" w:hAnsi="Sylfaen" w:cs="Sylfaen"/>
          <w:b/>
          <w:sz w:val="24"/>
          <w:szCs w:val="24"/>
          <w:lang w:val="ka-GE" w:eastAsia="ru-RU"/>
        </w:rPr>
      </w:pPr>
    </w:p>
    <w:p w14:paraId="0DB9DE00" w14:textId="43A02A62" w:rsidR="001A7D43" w:rsidRDefault="005821A7" w:rsidP="005821A7">
      <w:pPr>
        <w:spacing w:after="0" w:line="24" w:lineRule="atLeast"/>
        <w:jc w:val="both"/>
        <w:rPr>
          <w:rFonts w:ascii="Sylfaen" w:eastAsia="Times New Roman" w:hAnsi="Sylfaen" w:cs="Sylfaen"/>
          <w:sz w:val="24"/>
          <w:szCs w:val="24"/>
          <w:lang w:val="ka-GE" w:eastAsia="ru-RU"/>
        </w:rPr>
      </w:pPr>
      <w:r w:rsidRPr="00661C6F">
        <w:rPr>
          <w:rFonts w:ascii="Sylfaen" w:eastAsia="Times New Roman" w:hAnsi="Sylfaen" w:cs="Sylfaen"/>
          <w:sz w:val="24"/>
          <w:szCs w:val="24"/>
          <w:lang w:val="ka-GE" w:eastAsia="ru-RU"/>
        </w:rPr>
        <w:t>როგორც ცხრილიდან იკ</w:t>
      </w:r>
      <w:r w:rsidR="00D74F8F">
        <w:rPr>
          <w:rFonts w:ascii="Sylfaen" w:eastAsia="Times New Roman" w:hAnsi="Sylfaen" w:cs="Sylfaen"/>
          <w:sz w:val="24"/>
          <w:szCs w:val="24"/>
          <w:lang w:val="ka-GE" w:eastAsia="ru-RU"/>
        </w:rPr>
        <w:t>ვე</w:t>
      </w:r>
      <w:r w:rsidRPr="00661C6F">
        <w:rPr>
          <w:rFonts w:ascii="Sylfaen" w:eastAsia="Times New Roman" w:hAnsi="Sylfaen" w:cs="Sylfaen"/>
          <w:sz w:val="24"/>
          <w:szCs w:val="24"/>
          <w:lang w:val="ka-GE" w:eastAsia="ru-RU"/>
        </w:rPr>
        <w:t xml:space="preserve">თება, სწავლების ენის მიხედვით მოსწავლეთა გადანაწილება მეტ-ნაკლებად თანხვედრაშია მოსახლეობის ეთნიკურ შემადგენლობასთან, თუმცა გარკვეული განსხვავებები მაინც იკვეთება, განსაკუთრებით რუსულენოვანი მოსახლეობისა და რუსულენოვან სკოლებსა და </w:t>
      </w:r>
      <w:r w:rsidRPr="00661C6F">
        <w:rPr>
          <w:rFonts w:ascii="Sylfaen" w:eastAsia="Times New Roman" w:hAnsi="Sylfaen" w:cs="Sylfaen"/>
          <w:sz w:val="24"/>
          <w:szCs w:val="24"/>
          <w:lang w:val="ka-GE" w:eastAsia="ru-RU"/>
        </w:rPr>
        <w:lastRenderedPageBreak/>
        <w:t xml:space="preserve">სექტორებში მოსწავლეთა რაოდენობის </w:t>
      </w:r>
      <w:r w:rsidRPr="000356EE">
        <w:rPr>
          <w:rFonts w:ascii="Sylfaen" w:eastAsia="Times New Roman" w:hAnsi="Sylfaen" w:cs="Sylfaen"/>
          <w:sz w:val="24"/>
          <w:szCs w:val="24"/>
          <w:lang w:val="ka-GE" w:eastAsia="ru-RU"/>
        </w:rPr>
        <w:t>პროპორციას შორის. შესაბამისად, ეს პროპორცია ხაზს უსვამს ფაქტს, რომ რუსულენოვანი სკოლების მოსწავლეთათვის რუსული ხშირ შემთხვევაში არ წარმოადგენს მშობლურ ენას, ანუ რუსულენოვანი სკოლები და სექტორები ნაკლებად არსებობენ უმცირესობათა მშობლიურ ენაზე გარანტირებულად განათლების შესაძლებლობის უზრუნველსაყოფად, არამედ „მიგრანტთა“ სამჭედლოს წარმოადგენს და შესაბამისად სხვა ტიპის მიდგომა და რეფო</w:t>
      </w:r>
      <w:r w:rsidR="00D524D9" w:rsidRPr="000356EE">
        <w:rPr>
          <w:rFonts w:ascii="Sylfaen" w:eastAsia="Times New Roman" w:hAnsi="Sylfaen" w:cs="Sylfaen"/>
          <w:sz w:val="24"/>
          <w:szCs w:val="24"/>
          <w:lang w:val="ka-GE" w:eastAsia="ru-RU"/>
        </w:rPr>
        <w:t>რ</w:t>
      </w:r>
      <w:r w:rsidRPr="000356EE">
        <w:rPr>
          <w:rFonts w:ascii="Sylfaen" w:eastAsia="Times New Roman" w:hAnsi="Sylfaen" w:cs="Sylfaen"/>
          <w:sz w:val="24"/>
          <w:szCs w:val="24"/>
          <w:lang w:val="ka-GE" w:eastAsia="ru-RU"/>
        </w:rPr>
        <w:t>მაა განსახორციელებელი ამ სკოლებთან მიმართებით.</w:t>
      </w:r>
      <w:r w:rsidR="001A7D43" w:rsidRPr="000356EE">
        <w:rPr>
          <w:rFonts w:ascii="Sylfaen" w:eastAsia="Times New Roman" w:hAnsi="Sylfaen" w:cs="Sylfaen"/>
          <w:sz w:val="24"/>
          <w:szCs w:val="24"/>
          <w:lang w:val="ka-GE" w:eastAsia="ru-RU"/>
        </w:rPr>
        <w:t xml:space="preserve"> 2020 წლის მონაცემებიტ არაქართულენოვანი სკოლებში მოსწავლეთა რაოდენობა ოდნავ შეცვლილია. გაზრდილია მოსწავლეთა რაოდენობა 2019 წელთან შედარებით და ის 52146 მოსწავლეს შეადგენს. აქედან მოსწავლეთა 47,9 % აზერბაიჯანულენოვანი სკოლისა და სექტორის მოსწავლეები არიან, 25,2 %-სომხურენოვანი და 26,9% რუსულენოვანი. 2019 და 2020 წლების მონაცემების შედარებითაც თვალსაჩინოა , რომ რუსულენოვან სკოლებსა და სექტორებში მოსწავლეთა რაოდენობა და არაქართულენოვან სკოლებში რუსულენოვანი სკოლის მოსწავლეთა ხვედრითი წილი იზრდება. მე-</w:t>
      </w:r>
      <w:r w:rsidR="00D74F8F">
        <w:rPr>
          <w:rFonts w:ascii="Sylfaen" w:eastAsia="Times New Roman" w:hAnsi="Sylfaen" w:cs="Sylfaen"/>
          <w:sz w:val="24"/>
          <w:szCs w:val="24"/>
          <w:lang w:val="ka-GE" w:eastAsia="ru-RU"/>
        </w:rPr>
        <w:t xml:space="preserve">8 </w:t>
      </w:r>
      <w:r w:rsidR="001A7D43" w:rsidRPr="000356EE">
        <w:rPr>
          <w:rFonts w:ascii="Sylfaen" w:eastAsia="Times New Roman" w:hAnsi="Sylfaen" w:cs="Sylfaen"/>
          <w:sz w:val="24"/>
          <w:szCs w:val="24"/>
          <w:lang w:val="ka-GE" w:eastAsia="ru-RU"/>
        </w:rPr>
        <w:t>ცხრილი დეტალურ ინფოპრმაციას წარმოგვიდგენს ამ თვალსაზრისით:</w:t>
      </w:r>
    </w:p>
    <w:p w14:paraId="7286B8DB" w14:textId="77777777" w:rsidR="00D74F8F" w:rsidRPr="000356EE" w:rsidRDefault="00D74F8F" w:rsidP="005821A7">
      <w:pPr>
        <w:spacing w:after="0" w:line="24" w:lineRule="atLeast"/>
        <w:jc w:val="both"/>
        <w:rPr>
          <w:rFonts w:ascii="Sylfaen" w:eastAsia="Times New Roman" w:hAnsi="Sylfaen" w:cs="Sylfaen"/>
          <w:sz w:val="24"/>
          <w:szCs w:val="24"/>
          <w:lang w:val="ka-GE" w:eastAsia="ru-RU"/>
        </w:rPr>
      </w:pPr>
    </w:p>
    <w:p w14:paraId="5EE09666" w14:textId="5FB0ED3C" w:rsidR="001A7D43" w:rsidRPr="00D74F8F" w:rsidRDefault="00D74F8F" w:rsidP="005821A7">
      <w:pPr>
        <w:spacing w:after="0" w:line="24" w:lineRule="atLeast"/>
        <w:jc w:val="both"/>
        <w:rPr>
          <w:rFonts w:ascii="Sylfaen" w:eastAsia="Times New Roman" w:hAnsi="Sylfaen" w:cs="Sylfaen"/>
          <w:b/>
          <w:bCs/>
          <w:sz w:val="20"/>
          <w:szCs w:val="20"/>
          <w:lang w:val="ka-GE" w:eastAsia="ru-RU"/>
        </w:rPr>
      </w:pPr>
      <w:r w:rsidRPr="00D74F8F">
        <w:rPr>
          <w:rFonts w:ascii="Sylfaen" w:eastAsia="Times New Roman" w:hAnsi="Sylfaen" w:cs="Sylfaen"/>
          <w:b/>
          <w:bCs/>
          <w:sz w:val="20"/>
          <w:szCs w:val="20"/>
          <w:lang w:val="ka-GE" w:eastAsia="ru-RU"/>
        </w:rPr>
        <w:t>ცხრილი 8. მოსწავლეთა რაოდენობის ცვლილება 2019 დან 2020 წლებში სწავლების ენის მიხედვით</w:t>
      </w:r>
    </w:p>
    <w:tbl>
      <w:tblPr>
        <w:tblW w:w="5802" w:type="dxa"/>
        <w:tblLook w:val="04A0" w:firstRow="1" w:lastRow="0" w:firstColumn="1" w:lastColumn="0" w:noHBand="0" w:noVBand="1"/>
      </w:tblPr>
      <w:tblGrid>
        <w:gridCol w:w="2560"/>
        <w:gridCol w:w="880"/>
        <w:gridCol w:w="880"/>
        <w:gridCol w:w="1668"/>
      </w:tblGrid>
      <w:tr w:rsidR="001A7D43" w:rsidRPr="001A7D43" w14:paraId="6C6EA1DA" w14:textId="77777777" w:rsidTr="001A7D43">
        <w:trPr>
          <w:trHeight w:val="310"/>
        </w:trPr>
        <w:tc>
          <w:tcPr>
            <w:tcW w:w="256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BA83909" w14:textId="77777777" w:rsidR="001A7D43" w:rsidRPr="001A7D43" w:rsidRDefault="001A7D43" w:rsidP="001A7D43">
            <w:pPr>
              <w:spacing w:after="0" w:line="240" w:lineRule="auto"/>
              <w:rPr>
                <w:rFonts w:ascii="Calibri" w:eastAsia="Times New Roman" w:hAnsi="Calibri" w:cs="Calibri"/>
                <w:b/>
                <w:bCs/>
                <w:color w:val="000000"/>
                <w:sz w:val="24"/>
                <w:szCs w:val="24"/>
              </w:rPr>
            </w:pPr>
            <w:r w:rsidRPr="001A7D43">
              <w:rPr>
                <w:rFonts w:ascii="Calibri" w:eastAsia="Times New Roman" w:hAnsi="Calibri" w:cs="Calibri"/>
                <w:b/>
                <w:bCs/>
                <w:color w:val="000000"/>
                <w:sz w:val="24"/>
                <w:szCs w:val="24"/>
              </w:rPr>
              <w:t> </w:t>
            </w:r>
          </w:p>
        </w:tc>
        <w:tc>
          <w:tcPr>
            <w:tcW w:w="880" w:type="dxa"/>
            <w:tcBorders>
              <w:top w:val="single" w:sz="4" w:space="0" w:color="auto"/>
              <w:left w:val="nil"/>
              <w:bottom w:val="single" w:sz="4" w:space="0" w:color="auto"/>
              <w:right w:val="single" w:sz="4" w:space="0" w:color="auto"/>
            </w:tcBorders>
            <w:shd w:val="clear" w:color="000000" w:fill="FFC000"/>
            <w:noWrap/>
            <w:vAlign w:val="bottom"/>
            <w:hideMark/>
          </w:tcPr>
          <w:p w14:paraId="7FA10720" w14:textId="77777777" w:rsidR="001A7D43" w:rsidRPr="001A7D43" w:rsidRDefault="001A7D43" w:rsidP="001A7D43">
            <w:pPr>
              <w:spacing w:after="0" w:line="240" w:lineRule="auto"/>
              <w:jc w:val="right"/>
              <w:rPr>
                <w:rFonts w:ascii="Calibri" w:eastAsia="Times New Roman" w:hAnsi="Calibri" w:cs="Calibri"/>
                <w:b/>
                <w:bCs/>
                <w:color w:val="000000"/>
                <w:sz w:val="24"/>
                <w:szCs w:val="24"/>
              </w:rPr>
            </w:pPr>
            <w:r w:rsidRPr="001A7D43">
              <w:rPr>
                <w:rFonts w:ascii="Calibri" w:eastAsia="Times New Roman" w:hAnsi="Calibri" w:cs="Calibri"/>
                <w:b/>
                <w:bCs/>
                <w:color w:val="000000"/>
                <w:sz w:val="24"/>
                <w:szCs w:val="24"/>
              </w:rPr>
              <w:t>2019</w:t>
            </w:r>
          </w:p>
        </w:tc>
        <w:tc>
          <w:tcPr>
            <w:tcW w:w="880" w:type="dxa"/>
            <w:tcBorders>
              <w:top w:val="single" w:sz="4" w:space="0" w:color="auto"/>
              <w:left w:val="nil"/>
              <w:bottom w:val="single" w:sz="4" w:space="0" w:color="auto"/>
              <w:right w:val="single" w:sz="4" w:space="0" w:color="auto"/>
            </w:tcBorders>
            <w:shd w:val="clear" w:color="000000" w:fill="FFC000"/>
            <w:noWrap/>
            <w:vAlign w:val="bottom"/>
            <w:hideMark/>
          </w:tcPr>
          <w:p w14:paraId="5F9B5660" w14:textId="77777777" w:rsidR="001A7D43" w:rsidRPr="001A7D43" w:rsidRDefault="001A7D43" w:rsidP="001A7D43">
            <w:pPr>
              <w:spacing w:after="0" w:line="240" w:lineRule="auto"/>
              <w:jc w:val="right"/>
              <w:rPr>
                <w:rFonts w:ascii="Calibri" w:eastAsia="Times New Roman" w:hAnsi="Calibri" w:cs="Calibri"/>
                <w:b/>
                <w:bCs/>
                <w:color w:val="000000"/>
                <w:sz w:val="24"/>
                <w:szCs w:val="24"/>
              </w:rPr>
            </w:pPr>
            <w:r w:rsidRPr="001A7D43">
              <w:rPr>
                <w:rFonts w:ascii="Calibri" w:eastAsia="Times New Roman" w:hAnsi="Calibri" w:cs="Calibri"/>
                <w:b/>
                <w:bCs/>
                <w:color w:val="000000"/>
                <w:sz w:val="24"/>
                <w:szCs w:val="24"/>
              </w:rPr>
              <w:t>2020</w:t>
            </w:r>
          </w:p>
        </w:tc>
        <w:tc>
          <w:tcPr>
            <w:tcW w:w="1482" w:type="dxa"/>
            <w:tcBorders>
              <w:top w:val="single" w:sz="4" w:space="0" w:color="auto"/>
              <w:left w:val="nil"/>
              <w:bottom w:val="single" w:sz="4" w:space="0" w:color="auto"/>
              <w:right w:val="single" w:sz="4" w:space="0" w:color="auto"/>
            </w:tcBorders>
            <w:shd w:val="clear" w:color="000000" w:fill="FFC000"/>
            <w:noWrap/>
            <w:vAlign w:val="bottom"/>
            <w:hideMark/>
          </w:tcPr>
          <w:p w14:paraId="654D9589" w14:textId="77777777" w:rsidR="001A7D43" w:rsidRPr="001A7D43" w:rsidRDefault="001A7D43" w:rsidP="001A7D43">
            <w:pPr>
              <w:spacing w:after="0" w:line="240" w:lineRule="auto"/>
              <w:rPr>
                <w:rFonts w:ascii="Calibri" w:eastAsia="Times New Roman" w:hAnsi="Calibri" w:cs="Calibri"/>
                <w:b/>
                <w:bCs/>
                <w:color w:val="000000"/>
                <w:sz w:val="24"/>
                <w:szCs w:val="24"/>
              </w:rPr>
            </w:pPr>
            <w:r w:rsidRPr="001A7D43">
              <w:rPr>
                <w:rFonts w:ascii="Calibri" w:eastAsia="Times New Roman" w:hAnsi="Calibri" w:cs="Calibri"/>
                <w:b/>
                <w:bCs/>
                <w:color w:val="000000"/>
                <w:sz w:val="24"/>
                <w:szCs w:val="24"/>
              </w:rPr>
              <w:t>ზრდა/კლება</w:t>
            </w:r>
          </w:p>
        </w:tc>
      </w:tr>
      <w:tr w:rsidR="001A7D43" w:rsidRPr="001A7D43" w14:paraId="29C32582" w14:textId="77777777" w:rsidTr="001A7D43">
        <w:trPr>
          <w:trHeight w:val="320"/>
        </w:trPr>
        <w:tc>
          <w:tcPr>
            <w:tcW w:w="2560" w:type="dxa"/>
            <w:tcBorders>
              <w:top w:val="nil"/>
              <w:left w:val="single" w:sz="4" w:space="0" w:color="auto"/>
              <w:bottom w:val="single" w:sz="4" w:space="0" w:color="auto"/>
              <w:right w:val="single" w:sz="4" w:space="0" w:color="auto"/>
            </w:tcBorders>
            <w:shd w:val="clear" w:color="000000" w:fill="ED7D31"/>
            <w:vAlign w:val="center"/>
            <w:hideMark/>
          </w:tcPr>
          <w:p w14:paraId="6B44166A" w14:textId="77777777" w:rsidR="001A7D43" w:rsidRPr="001A7D43" w:rsidRDefault="001A7D43" w:rsidP="001A7D43">
            <w:pPr>
              <w:spacing w:after="0" w:line="240" w:lineRule="auto"/>
              <w:jc w:val="both"/>
              <w:rPr>
                <w:rFonts w:ascii="Sylfaen" w:eastAsia="Times New Roman" w:hAnsi="Sylfaen" w:cs="Calibri"/>
                <w:b/>
                <w:bCs/>
                <w:color w:val="FFFFFF"/>
                <w:sz w:val="24"/>
                <w:szCs w:val="24"/>
              </w:rPr>
            </w:pPr>
            <w:r w:rsidRPr="001A7D43">
              <w:rPr>
                <w:rFonts w:ascii="Sylfaen" w:eastAsia="Times New Roman" w:hAnsi="Sylfaen" w:cs="Calibri"/>
                <w:b/>
                <w:bCs/>
                <w:color w:val="FFFFFF"/>
                <w:sz w:val="24"/>
                <w:szCs w:val="24"/>
              </w:rPr>
              <w:t>სომხურენოვანი</w:t>
            </w:r>
          </w:p>
        </w:tc>
        <w:tc>
          <w:tcPr>
            <w:tcW w:w="880" w:type="dxa"/>
            <w:tcBorders>
              <w:top w:val="nil"/>
              <w:left w:val="nil"/>
              <w:bottom w:val="single" w:sz="4" w:space="0" w:color="auto"/>
              <w:right w:val="single" w:sz="4" w:space="0" w:color="auto"/>
            </w:tcBorders>
            <w:shd w:val="clear" w:color="000000" w:fill="ED7D31"/>
            <w:vAlign w:val="center"/>
            <w:hideMark/>
          </w:tcPr>
          <w:p w14:paraId="2E1CC1D7" w14:textId="77777777" w:rsidR="001A7D43" w:rsidRPr="001A7D43" w:rsidRDefault="001A7D43" w:rsidP="001A7D43">
            <w:pPr>
              <w:spacing w:after="0" w:line="240" w:lineRule="auto"/>
              <w:jc w:val="right"/>
              <w:rPr>
                <w:rFonts w:ascii="Sylfaen" w:eastAsia="Times New Roman" w:hAnsi="Sylfaen" w:cs="Calibri"/>
                <w:b/>
                <w:bCs/>
                <w:color w:val="000000"/>
                <w:sz w:val="24"/>
                <w:szCs w:val="24"/>
              </w:rPr>
            </w:pPr>
            <w:r w:rsidRPr="001A7D43">
              <w:rPr>
                <w:rFonts w:ascii="Sylfaen" w:eastAsia="Times New Roman" w:hAnsi="Sylfaen" w:cs="Calibri"/>
                <w:b/>
                <w:bCs/>
                <w:color w:val="000000"/>
                <w:sz w:val="24"/>
                <w:szCs w:val="24"/>
              </w:rPr>
              <w:t>13374</w:t>
            </w:r>
          </w:p>
        </w:tc>
        <w:tc>
          <w:tcPr>
            <w:tcW w:w="880" w:type="dxa"/>
            <w:tcBorders>
              <w:top w:val="nil"/>
              <w:left w:val="nil"/>
              <w:bottom w:val="single" w:sz="4" w:space="0" w:color="auto"/>
              <w:right w:val="single" w:sz="4" w:space="0" w:color="auto"/>
            </w:tcBorders>
            <w:shd w:val="clear" w:color="000000" w:fill="E26B0A"/>
            <w:noWrap/>
            <w:vAlign w:val="bottom"/>
            <w:hideMark/>
          </w:tcPr>
          <w:p w14:paraId="20452D26" w14:textId="77777777" w:rsidR="001A7D43" w:rsidRPr="001A7D43" w:rsidRDefault="001A7D43" w:rsidP="001A7D43">
            <w:pPr>
              <w:spacing w:after="0" w:line="240" w:lineRule="auto"/>
              <w:jc w:val="right"/>
              <w:rPr>
                <w:rFonts w:ascii="Calibri" w:eastAsia="Times New Roman" w:hAnsi="Calibri" w:cs="Calibri"/>
                <w:b/>
                <w:bCs/>
                <w:color w:val="000000"/>
                <w:sz w:val="24"/>
                <w:szCs w:val="24"/>
              </w:rPr>
            </w:pPr>
            <w:r w:rsidRPr="001A7D43">
              <w:rPr>
                <w:rFonts w:ascii="Calibri" w:eastAsia="Times New Roman" w:hAnsi="Calibri" w:cs="Calibri"/>
                <w:b/>
                <w:bCs/>
                <w:color w:val="000000"/>
                <w:sz w:val="24"/>
                <w:szCs w:val="24"/>
              </w:rPr>
              <w:t>13132</w:t>
            </w:r>
          </w:p>
        </w:tc>
        <w:tc>
          <w:tcPr>
            <w:tcW w:w="1482" w:type="dxa"/>
            <w:tcBorders>
              <w:top w:val="nil"/>
              <w:left w:val="nil"/>
              <w:bottom w:val="single" w:sz="4" w:space="0" w:color="auto"/>
              <w:right w:val="single" w:sz="4" w:space="0" w:color="auto"/>
            </w:tcBorders>
            <w:shd w:val="clear" w:color="000000" w:fill="E26B0A"/>
            <w:noWrap/>
            <w:vAlign w:val="bottom"/>
            <w:hideMark/>
          </w:tcPr>
          <w:p w14:paraId="18E1CEB1" w14:textId="77777777" w:rsidR="001A7D43" w:rsidRPr="001A7D43" w:rsidRDefault="001A7D43" w:rsidP="001A7D43">
            <w:pPr>
              <w:spacing w:after="0" w:line="240" w:lineRule="auto"/>
              <w:jc w:val="right"/>
              <w:rPr>
                <w:rFonts w:ascii="Calibri" w:eastAsia="Times New Roman" w:hAnsi="Calibri" w:cs="Calibri"/>
                <w:b/>
                <w:bCs/>
                <w:color w:val="000000"/>
                <w:sz w:val="24"/>
                <w:szCs w:val="24"/>
              </w:rPr>
            </w:pPr>
            <w:r w:rsidRPr="001A7D43">
              <w:rPr>
                <w:rFonts w:ascii="Calibri" w:eastAsia="Times New Roman" w:hAnsi="Calibri" w:cs="Calibri"/>
                <w:b/>
                <w:bCs/>
                <w:color w:val="000000"/>
                <w:sz w:val="24"/>
                <w:szCs w:val="24"/>
              </w:rPr>
              <w:t>-242</w:t>
            </w:r>
          </w:p>
        </w:tc>
      </w:tr>
      <w:tr w:rsidR="001A7D43" w:rsidRPr="001A7D43" w14:paraId="0AA17F1B" w14:textId="77777777" w:rsidTr="001A7D43">
        <w:trPr>
          <w:trHeight w:val="640"/>
        </w:trPr>
        <w:tc>
          <w:tcPr>
            <w:tcW w:w="2560" w:type="dxa"/>
            <w:tcBorders>
              <w:top w:val="nil"/>
              <w:left w:val="single" w:sz="4" w:space="0" w:color="auto"/>
              <w:bottom w:val="single" w:sz="4" w:space="0" w:color="auto"/>
              <w:right w:val="single" w:sz="4" w:space="0" w:color="auto"/>
            </w:tcBorders>
            <w:shd w:val="clear" w:color="000000" w:fill="FBE4D5"/>
            <w:vAlign w:val="center"/>
            <w:hideMark/>
          </w:tcPr>
          <w:p w14:paraId="3E82B176" w14:textId="77777777" w:rsidR="001A7D43" w:rsidRPr="001A7D43" w:rsidRDefault="001A7D43" w:rsidP="001A7D43">
            <w:pPr>
              <w:spacing w:after="0" w:line="240" w:lineRule="auto"/>
              <w:jc w:val="both"/>
              <w:rPr>
                <w:rFonts w:ascii="Sylfaen" w:eastAsia="Times New Roman" w:hAnsi="Sylfaen" w:cs="Calibri"/>
                <w:b/>
                <w:bCs/>
                <w:color w:val="000000"/>
                <w:sz w:val="24"/>
                <w:szCs w:val="24"/>
              </w:rPr>
            </w:pPr>
            <w:r w:rsidRPr="001A7D43">
              <w:rPr>
                <w:rFonts w:ascii="Sylfaen" w:eastAsia="Times New Roman" w:hAnsi="Sylfaen" w:cs="Calibri"/>
                <w:b/>
                <w:bCs/>
                <w:color w:val="000000"/>
                <w:sz w:val="24"/>
                <w:szCs w:val="24"/>
              </w:rPr>
              <w:t>აზერბაინულენოვანი</w:t>
            </w:r>
          </w:p>
        </w:tc>
        <w:tc>
          <w:tcPr>
            <w:tcW w:w="880" w:type="dxa"/>
            <w:tcBorders>
              <w:top w:val="nil"/>
              <w:left w:val="nil"/>
              <w:bottom w:val="single" w:sz="4" w:space="0" w:color="auto"/>
              <w:right w:val="single" w:sz="4" w:space="0" w:color="auto"/>
            </w:tcBorders>
            <w:shd w:val="clear" w:color="000000" w:fill="FBE4D5"/>
            <w:vAlign w:val="center"/>
            <w:hideMark/>
          </w:tcPr>
          <w:p w14:paraId="36DECF6A" w14:textId="77777777" w:rsidR="001A7D43" w:rsidRPr="001A7D43" w:rsidRDefault="001A7D43" w:rsidP="001A7D43">
            <w:pPr>
              <w:spacing w:after="0" w:line="240" w:lineRule="auto"/>
              <w:jc w:val="right"/>
              <w:rPr>
                <w:rFonts w:ascii="Sylfaen" w:eastAsia="Times New Roman" w:hAnsi="Sylfaen" w:cs="Calibri"/>
                <w:b/>
                <w:bCs/>
                <w:color w:val="000000"/>
                <w:sz w:val="24"/>
                <w:szCs w:val="24"/>
              </w:rPr>
            </w:pPr>
            <w:r w:rsidRPr="001A7D43">
              <w:rPr>
                <w:rFonts w:ascii="Sylfaen" w:eastAsia="Times New Roman" w:hAnsi="Sylfaen" w:cs="Calibri"/>
                <w:b/>
                <w:bCs/>
                <w:color w:val="000000"/>
                <w:sz w:val="24"/>
                <w:szCs w:val="24"/>
              </w:rPr>
              <w:t>25443</w:t>
            </w:r>
          </w:p>
        </w:tc>
        <w:tc>
          <w:tcPr>
            <w:tcW w:w="880" w:type="dxa"/>
            <w:tcBorders>
              <w:top w:val="nil"/>
              <w:left w:val="nil"/>
              <w:bottom w:val="single" w:sz="4" w:space="0" w:color="auto"/>
              <w:right w:val="single" w:sz="4" w:space="0" w:color="auto"/>
            </w:tcBorders>
            <w:shd w:val="clear" w:color="000000" w:fill="FABF8F"/>
            <w:noWrap/>
            <w:vAlign w:val="bottom"/>
            <w:hideMark/>
          </w:tcPr>
          <w:p w14:paraId="1CC7DD4B" w14:textId="77777777" w:rsidR="001A7D43" w:rsidRPr="001A7D43" w:rsidRDefault="001A7D43" w:rsidP="001A7D43">
            <w:pPr>
              <w:spacing w:after="0" w:line="240" w:lineRule="auto"/>
              <w:jc w:val="right"/>
              <w:rPr>
                <w:rFonts w:ascii="Calibri" w:eastAsia="Times New Roman" w:hAnsi="Calibri" w:cs="Calibri"/>
                <w:b/>
                <w:bCs/>
                <w:color w:val="000000"/>
                <w:sz w:val="24"/>
                <w:szCs w:val="24"/>
              </w:rPr>
            </w:pPr>
            <w:r w:rsidRPr="001A7D43">
              <w:rPr>
                <w:rFonts w:ascii="Calibri" w:eastAsia="Times New Roman" w:hAnsi="Calibri" w:cs="Calibri"/>
                <w:b/>
                <w:bCs/>
                <w:color w:val="000000"/>
                <w:sz w:val="24"/>
                <w:szCs w:val="24"/>
              </w:rPr>
              <w:t>24954</w:t>
            </w:r>
          </w:p>
        </w:tc>
        <w:tc>
          <w:tcPr>
            <w:tcW w:w="1482" w:type="dxa"/>
            <w:tcBorders>
              <w:top w:val="nil"/>
              <w:left w:val="nil"/>
              <w:bottom w:val="single" w:sz="4" w:space="0" w:color="auto"/>
              <w:right w:val="single" w:sz="4" w:space="0" w:color="auto"/>
            </w:tcBorders>
            <w:shd w:val="clear" w:color="000000" w:fill="FABF8F"/>
            <w:noWrap/>
            <w:vAlign w:val="bottom"/>
            <w:hideMark/>
          </w:tcPr>
          <w:p w14:paraId="3A813A2C" w14:textId="77777777" w:rsidR="001A7D43" w:rsidRPr="001A7D43" w:rsidRDefault="001A7D43" w:rsidP="001A7D43">
            <w:pPr>
              <w:spacing w:after="0" w:line="240" w:lineRule="auto"/>
              <w:jc w:val="right"/>
              <w:rPr>
                <w:rFonts w:ascii="Calibri" w:eastAsia="Times New Roman" w:hAnsi="Calibri" w:cs="Calibri"/>
                <w:b/>
                <w:bCs/>
                <w:color w:val="000000"/>
                <w:sz w:val="24"/>
                <w:szCs w:val="24"/>
              </w:rPr>
            </w:pPr>
            <w:r w:rsidRPr="001A7D43">
              <w:rPr>
                <w:rFonts w:ascii="Calibri" w:eastAsia="Times New Roman" w:hAnsi="Calibri" w:cs="Calibri"/>
                <w:b/>
                <w:bCs/>
                <w:color w:val="000000"/>
                <w:sz w:val="24"/>
                <w:szCs w:val="24"/>
              </w:rPr>
              <w:t>-489</w:t>
            </w:r>
          </w:p>
        </w:tc>
      </w:tr>
      <w:tr w:rsidR="001A7D43" w:rsidRPr="001A7D43" w14:paraId="097E502C" w14:textId="77777777" w:rsidTr="001A7D43">
        <w:trPr>
          <w:trHeight w:val="320"/>
        </w:trPr>
        <w:tc>
          <w:tcPr>
            <w:tcW w:w="2560" w:type="dxa"/>
            <w:tcBorders>
              <w:top w:val="nil"/>
              <w:left w:val="single" w:sz="4" w:space="0" w:color="auto"/>
              <w:bottom w:val="single" w:sz="4" w:space="0" w:color="auto"/>
              <w:right w:val="single" w:sz="4" w:space="0" w:color="auto"/>
            </w:tcBorders>
            <w:shd w:val="clear" w:color="000000" w:fill="FCD5B4"/>
            <w:vAlign w:val="center"/>
            <w:hideMark/>
          </w:tcPr>
          <w:p w14:paraId="7095EF78" w14:textId="77777777" w:rsidR="001A7D43" w:rsidRPr="001A7D43" w:rsidRDefault="001A7D43" w:rsidP="001A7D43">
            <w:pPr>
              <w:spacing w:after="0" w:line="240" w:lineRule="auto"/>
              <w:jc w:val="both"/>
              <w:rPr>
                <w:rFonts w:ascii="Sylfaen" w:eastAsia="Times New Roman" w:hAnsi="Sylfaen" w:cs="Calibri"/>
                <w:b/>
                <w:bCs/>
                <w:color w:val="000000"/>
                <w:sz w:val="24"/>
                <w:szCs w:val="24"/>
              </w:rPr>
            </w:pPr>
            <w:r w:rsidRPr="001A7D43">
              <w:rPr>
                <w:rFonts w:ascii="Sylfaen" w:eastAsia="Times New Roman" w:hAnsi="Sylfaen" w:cs="Calibri"/>
                <w:b/>
                <w:bCs/>
                <w:color w:val="000000"/>
                <w:sz w:val="24"/>
                <w:szCs w:val="24"/>
              </w:rPr>
              <w:t>რუსულენოვანი</w:t>
            </w:r>
          </w:p>
        </w:tc>
        <w:tc>
          <w:tcPr>
            <w:tcW w:w="880" w:type="dxa"/>
            <w:tcBorders>
              <w:top w:val="nil"/>
              <w:left w:val="nil"/>
              <w:bottom w:val="single" w:sz="4" w:space="0" w:color="auto"/>
              <w:right w:val="single" w:sz="4" w:space="0" w:color="auto"/>
            </w:tcBorders>
            <w:shd w:val="clear" w:color="000000" w:fill="FCD5B4"/>
            <w:vAlign w:val="center"/>
            <w:hideMark/>
          </w:tcPr>
          <w:p w14:paraId="4310C56E" w14:textId="77777777" w:rsidR="001A7D43" w:rsidRPr="001A7D43" w:rsidRDefault="001A7D43" w:rsidP="001A7D43">
            <w:pPr>
              <w:spacing w:after="0" w:line="240" w:lineRule="auto"/>
              <w:jc w:val="both"/>
              <w:rPr>
                <w:rFonts w:ascii="Sylfaen" w:eastAsia="Times New Roman" w:hAnsi="Sylfaen" w:cs="Calibri"/>
                <w:b/>
                <w:bCs/>
                <w:color w:val="000000"/>
                <w:sz w:val="24"/>
                <w:szCs w:val="24"/>
              </w:rPr>
            </w:pPr>
            <w:r w:rsidRPr="001A7D43">
              <w:rPr>
                <w:rFonts w:ascii="Sylfaen" w:eastAsia="Times New Roman" w:hAnsi="Sylfaen" w:cs="Calibri"/>
                <w:b/>
                <w:bCs/>
                <w:color w:val="000000"/>
                <w:sz w:val="24"/>
                <w:szCs w:val="24"/>
              </w:rPr>
              <w:t>12920</w:t>
            </w:r>
          </w:p>
        </w:tc>
        <w:tc>
          <w:tcPr>
            <w:tcW w:w="880" w:type="dxa"/>
            <w:tcBorders>
              <w:top w:val="nil"/>
              <w:left w:val="nil"/>
              <w:bottom w:val="single" w:sz="4" w:space="0" w:color="auto"/>
              <w:right w:val="single" w:sz="4" w:space="0" w:color="auto"/>
            </w:tcBorders>
            <w:shd w:val="clear" w:color="000000" w:fill="FCD5B4"/>
            <w:noWrap/>
            <w:vAlign w:val="bottom"/>
            <w:hideMark/>
          </w:tcPr>
          <w:p w14:paraId="7572EA18" w14:textId="77777777" w:rsidR="001A7D43" w:rsidRPr="001A7D43" w:rsidRDefault="001A7D43" w:rsidP="001A7D43">
            <w:pPr>
              <w:spacing w:after="0" w:line="240" w:lineRule="auto"/>
              <w:jc w:val="right"/>
              <w:rPr>
                <w:rFonts w:ascii="Calibri" w:eastAsia="Times New Roman" w:hAnsi="Calibri" w:cs="Calibri"/>
                <w:b/>
                <w:bCs/>
                <w:color w:val="000000"/>
                <w:sz w:val="24"/>
                <w:szCs w:val="24"/>
              </w:rPr>
            </w:pPr>
            <w:r w:rsidRPr="001A7D43">
              <w:rPr>
                <w:rFonts w:ascii="Calibri" w:eastAsia="Times New Roman" w:hAnsi="Calibri" w:cs="Calibri"/>
                <w:b/>
                <w:bCs/>
                <w:color w:val="000000"/>
                <w:sz w:val="24"/>
                <w:szCs w:val="24"/>
              </w:rPr>
              <w:t>14060</w:t>
            </w:r>
          </w:p>
        </w:tc>
        <w:tc>
          <w:tcPr>
            <w:tcW w:w="1482" w:type="dxa"/>
            <w:tcBorders>
              <w:top w:val="nil"/>
              <w:left w:val="nil"/>
              <w:bottom w:val="single" w:sz="4" w:space="0" w:color="auto"/>
              <w:right w:val="single" w:sz="4" w:space="0" w:color="auto"/>
            </w:tcBorders>
            <w:shd w:val="clear" w:color="000000" w:fill="FCD5B4"/>
            <w:noWrap/>
            <w:vAlign w:val="bottom"/>
            <w:hideMark/>
          </w:tcPr>
          <w:p w14:paraId="548B9274" w14:textId="77777777" w:rsidR="001A7D43" w:rsidRPr="001A7D43" w:rsidRDefault="001A7D43" w:rsidP="001A7D43">
            <w:pPr>
              <w:spacing w:after="0" w:line="240" w:lineRule="auto"/>
              <w:jc w:val="right"/>
              <w:rPr>
                <w:rFonts w:ascii="Calibri" w:eastAsia="Times New Roman" w:hAnsi="Calibri" w:cs="Calibri"/>
                <w:b/>
                <w:bCs/>
                <w:color w:val="000000"/>
                <w:sz w:val="24"/>
                <w:szCs w:val="24"/>
              </w:rPr>
            </w:pPr>
            <w:r w:rsidRPr="001A7D43">
              <w:rPr>
                <w:rFonts w:ascii="Calibri" w:eastAsia="Times New Roman" w:hAnsi="Calibri" w:cs="Calibri"/>
                <w:b/>
                <w:bCs/>
                <w:color w:val="000000"/>
                <w:sz w:val="24"/>
                <w:szCs w:val="24"/>
              </w:rPr>
              <w:t>1140</w:t>
            </w:r>
          </w:p>
        </w:tc>
      </w:tr>
      <w:tr w:rsidR="001A7D43" w:rsidRPr="001A7D43" w14:paraId="24949DA7" w14:textId="77777777" w:rsidTr="001A7D43">
        <w:trPr>
          <w:trHeight w:val="310"/>
        </w:trPr>
        <w:tc>
          <w:tcPr>
            <w:tcW w:w="2560" w:type="dxa"/>
            <w:tcBorders>
              <w:top w:val="nil"/>
              <w:left w:val="single" w:sz="4" w:space="0" w:color="auto"/>
              <w:bottom w:val="single" w:sz="4" w:space="0" w:color="auto"/>
              <w:right w:val="single" w:sz="4" w:space="0" w:color="auto"/>
            </w:tcBorders>
            <w:shd w:val="clear" w:color="000000" w:fill="FDE9D9"/>
            <w:noWrap/>
            <w:vAlign w:val="bottom"/>
            <w:hideMark/>
          </w:tcPr>
          <w:p w14:paraId="4DD66E44" w14:textId="77777777" w:rsidR="001A7D43" w:rsidRPr="001A7D43" w:rsidRDefault="001A7D43" w:rsidP="001A7D43">
            <w:pPr>
              <w:spacing w:after="0" w:line="240" w:lineRule="auto"/>
              <w:rPr>
                <w:rFonts w:ascii="Calibri" w:eastAsia="Times New Roman" w:hAnsi="Calibri" w:cs="Calibri"/>
                <w:b/>
                <w:bCs/>
                <w:color w:val="000000"/>
                <w:sz w:val="24"/>
                <w:szCs w:val="24"/>
              </w:rPr>
            </w:pPr>
            <w:r w:rsidRPr="001A7D43">
              <w:rPr>
                <w:rFonts w:ascii="Calibri" w:eastAsia="Times New Roman" w:hAnsi="Calibri" w:cs="Calibri"/>
                <w:b/>
                <w:bCs/>
                <w:color w:val="000000"/>
                <w:sz w:val="24"/>
                <w:szCs w:val="24"/>
              </w:rPr>
              <w:t>სულ:</w:t>
            </w:r>
          </w:p>
        </w:tc>
        <w:tc>
          <w:tcPr>
            <w:tcW w:w="880" w:type="dxa"/>
            <w:tcBorders>
              <w:top w:val="nil"/>
              <w:left w:val="nil"/>
              <w:bottom w:val="single" w:sz="4" w:space="0" w:color="auto"/>
              <w:right w:val="single" w:sz="4" w:space="0" w:color="auto"/>
            </w:tcBorders>
            <w:shd w:val="clear" w:color="000000" w:fill="FDE9D9"/>
            <w:noWrap/>
            <w:vAlign w:val="bottom"/>
            <w:hideMark/>
          </w:tcPr>
          <w:p w14:paraId="36510F14" w14:textId="77777777" w:rsidR="001A7D43" w:rsidRPr="001A7D43" w:rsidRDefault="001A7D43" w:rsidP="001A7D43">
            <w:pPr>
              <w:spacing w:after="0" w:line="240" w:lineRule="auto"/>
              <w:jc w:val="right"/>
              <w:rPr>
                <w:rFonts w:ascii="Calibri" w:eastAsia="Times New Roman" w:hAnsi="Calibri" w:cs="Calibri"/>
                <w:b/>
                <w:bCs/>
                <w:color w:val="000000"/>
                <w:sz w:val="24"/>
                <w:szCs w:val="24"/>
              </w:rPr>
            </w:pPr>
            <w:r w:rsidRPr="001A7D43">
              <w:rPr>
                <w:rFonts w:ascii="Calibri" w:eastAsia="Times New Roman" w:hAnsi="Calibri" w:cs="Calibri"/>
                <w:b/>
                <w:bCs/>
                <w:color w:val="000000"/>
                <w:sz w:val="24"/>
                <w:szCs w:val="24"/>
              </w:rPr>
              <w:t>51737</w:t>
            </w:r>
          </w:p>
        </w:tc>
        <w:tc>
          <w:tcPr>
            <w:tcW w:w="880" w:type="dxa"/>
            <w:tcBorders>
              <w:top w:val="nil"/>
              <w:left w:val="nil"/>
              <w:bottom w:val="single" w:sz="4" w:space="0" w:color="auto"/>
              <w:right w:val="single" w:sz="4" w:space="0" w:color="auto"/>
            </w:tcBorders>
            <w:shd w:val="clear" w:color="000000" w:fill="FDE9D9"/>
            <w:noWrap/>
            <w:vAlign w:val="bottom"/>
            <w:hideMark/>
          </w:tcPr>
          <w:p w14:paraId="5EBC4D14" w14:textId="77777777" w:rsidR="001A7D43" w:rsidRPr="001A7D43" w:rsidRDefault="001A7D43" w:rsidP="001A7D43">
            <w:pPr>
              <w:spacing w:after="0" w:line="240" w:lineRule="auto"/>
              <w:jc w:val="right"/>
              <w:rPr>
                <w:rFonts w:ascii="Calibri" w:eastAsia="Times New Roman" w:hAnsi="Calibri" w:cs="Calibri"/>
                <w:b/>
                <w:bCs/>
                <w:color w:val="000000"/>
                <w:sz w:val="24"/>
                <w:szCs w:val="24"/>
              </w:rPr>
            </w:pPr>
            <w:r w:rsidRPr="001A7D43">
              <w:rPr>
                <w:rFonts w:ascii="Calibri" w:eastAsia="Times New Roman" w:hAnsi="Calibri" w:cs="Calibri"/>
                <w:b/>
                <w:bCs/>
                <w:color w:val="000000"/>
                <w:sz w:val="24"/>
                <w:szCs w:val="24"/>
              </w:rPr>
              <w:t>52146</w:t>
            </w:r>
          </w:p>
        </w:tc>
        <w:tc>
          <w:tcPr>
            <w:tcW w:w="1482" w:type="dxa"/>
            <w:tcBorders>
              <w:top w:val="nil"/>
              <w:left w:val="nil"/>
              <w:bottom w:val="single" w:sz="4" w:space="0" w:color="auto"/>
              <w:right w:val="single" w:sz="4" w:space="0" w:color="auto"/>
            </w:tcBorders>
            <w:shd w:val="clear" w:color="000000" w:fill="FDE9D9"/>
            <w:noWrap/>
            <w:vAlign w:val="bottom"/>
            <w:hideMark/>
          </w:tcPr>
          <w:p w14:paraId="78E5D7CC" w14:textId="77777777" w:rsidR="001A7D43" w:rsidRPr="001A7D43" w:rsidRDefault="001A7D43" w:rsidP="001A7D43">
            <w:pPr>
              <w:spacing w:after="0" w:line="240" w:lineRule="auto"/>
              <w:jc w:val="right"/>
              <w:rPr>
                <w:rFonts w:ascii="Calibri" w:eastAsia="Times New Roman" w:hAnsi="Calibri" w:cs="Calibri"/>
                <w:b/>
                <w:bCs/>
                <w:color w:val="000000"/>
                <w:sz w:val="24"/>
                <w:szCs w:val="24"/>
              </w:rPr>
            </w:pPr>
            <w:r w:rsidRPr="001A7D43">
              <w:rPr>
                <w:rFonts w:ascii="Calibri" w:eastAsia="Times New Roman" w:hAnsi="Calibri" w:cs="Calibri"/>
                <w:b/>
                <w:bCs/>
                <w:color w:val="000000"/>
                <w:sz w:val="24"/>
                <w:szCs w:val="24"/>
              </w:rPr>
              <w:t>409</w:t>
            </w:r>
          </w:p>
        </w:tc>
      </w:tr>
    </w:tbl>
    <w:p w14:paraId="58538531" w14:textId="77777777" w:rsidR="001A7D43" w:rsidRPr="000356EE" w:rsidRDefault="001A7D43" w:rsidP="005821A7">
      <w:pPr>
        <w:spacing w:after="0" w:line="24" w:lineRule="atLeast"/>
        <w:jc w:val="both"/>
        <w:rPr>
          <w:rFonts w:ascii="Sylfaen" w:eastAsia="Times New Roman" w:hAnsi="Sylfaen" w:cs="Sylfaen"/>
          <w:sz w:val="24"/>
          <w:szCs w:val="24"/>
          <w:lang w:val="ka-GE" w:eastAsia="ru-RU"/>
        </w:rPr>
      </w:pPr>
    </w:p>
    <w:p w14:paraId="22AE19B6" w14:textId="77777777" w:rsidR="00D524D9" w:rsidRPr="000356EE" w:rsidRDefault="00D524D9" w:rsidP="005821A7">
      <w:pPr>
        <w:spacing w:after="0" w:line="24" w:lineRule="atLeast"/>
        <w:jc w:val="both"/>
        <w:rPr>
          <w:rFonts w:ascii="Sylfaen" w:eastAsia="Times New Roman" w:hAnsi="Sylfaen" w:cs="Sylfaen"/>
          <w:sz w:val="24"/>
          <w:szCs w:val="24"/>
          <w:lang w:val="ka-GE" w:eastAsia="ru-RU"/>
        </w:rPr>
      </w:pPr>
    </w:p>
    <w:p w14:paraId="2937BFC9" w14:textId="65C22DCE" w:rsidR="005821A7" w:rsidRPr="000356EE" w:rsidRDefault="005821A7" w:rsidP="005821A7">
      <w:pPr>
        <w:spacing w:after="0" w:line="24" w:lineRule="atLeast"/>
        <w:jc w:val="both"/>
        <w:rPr>
          <w:rFonts w:ascii="Sylfaen" w:eastAsia="Times New Roman" w:hAnsi="Sylfaen" w:cs="Sylfaen"/>
          <w:sz w:val="24"/>
          <w:szCs w:val="24"/>
          <w:lang w:eastAsia="ru-RU"/>
        </w:rPr>
      </w:pPr>
      <w:r w:rsidRPr="000356EE">
        <w:rPr>
          <w:rFonts w:ascii="Sylfaen" w:eastAsia="Times New Roman" w:hAnsi="Sylfaen" w:cs="Sylfaen"/>
          <w:sz w:val="24"/>
          <w:szCs w:val="24"/>
          <w:lang w:val="ka-GE" w:eastAsia="ru-RU"/>
        </w:rPr>
        <w:t>კიდევ ერთი მნიშვნელოვანი საკითხი, რომელიც არაქართულენოვან სკოლებში მოსწავლეთა სტატისტიკიდან იკვეთება, გახლავთ საფეხურებსა და კლასებს შორის მოსწავლეთა რაოდენობრივი და პროცენტული გადანაწილება. საშუალო საფეხურზე (10-12 კლასები) არაქართულენოვან სკოლებში სწავლობს მოსწავლეთა საერთო რაოდენობის მხოლოდ 20.</w:t>
      </w:r>
      <w:r w:rsidR="00AD6785" w:rsidRPr="000356EE">
        <w:rPr>
          <w:rFonts w:ascii="Sylfaen" w:eastAsia="Times New Roman" w:hAnsi="Sylfaen" w:cs="Sylfaen"/>
          <w:sz w:val="24"/>
          <w:szCs w:val="24"/>
          <w:lang w:val="ka-GE" w:eastAsia="ru-RU"/>
        </w:rPr>
        <w:t>7</w:t>
      </w:r>
      <w:r w:rsidRPr="000356EE">
        <w:rPr>
          <w:rFonts w:ascii="Sylfaen" w:eastAsia="Times New Roman" w:hAnsi="Sylfaen" w:cs="Sylfaen"/>
          <w:sz w:val="24"/>
          <w:szCs w:val="24"/>
          <w:lang w:val="ka-GE" w:eastAsia="ru-RU"/>
        </w:rPr>
        <w:t xml:space="preserve"> %, დაწყებით საფეხურზე 52.</w:t>
      </w:r>
      <w:r w:rsidR="00AD6785" w:rsidRPr="000356EE">
        <w:rPr>
          <w:rFonts w:ascii="Sylfaen" w:eastAsia="Times New Roman" w:hAnsi="Sylfaen" w:cs="Sylfaen"/>
          <w:sz w:val="24"/>
          <w:szCs w:val="24"/>
          <w:lang w:val="ka-GE" w:eastAsia="ru-RU"/>
        </w:rPr>
        <w:t xml:space="preserve">9 </w:t>
      </w:r>
      <w:r w:rsidRPr="000356EE">
        <w:rPr>
          <w:rFonts w:ascii="Sylfaen" w:eastAsia="Times New Roman" w:hAnsi="Sylfaen" w:cs="Sylfaen"/>
          <w:sz w:val="24"/>
          <w:szCs w:val="24"/>
          <w:lang w:val="ka-GE" w:eastAsia="ru-RU"/>
        </w:rPr>
        <w:t>% და 2</w:t>
      </w:r>
      <w:r w:rsidR="00AD6785" w:rsidRPr="000356EE">
        <w:rPr>
          <w:rFonts w:ascii="Sylfaen" w:eastAsia="Times New Roman" w:hAnsi="Sylfaen" w:cs="Sylfaen"/>
          <w:sz w:val="24"/>
          <w:szCs w:val="24"/>
          <w:lang w:val="ka-GE" w:eastAsia="ru-RU"/>
        </w:rPr>
        <w:t>6</w:t>
      </w:r>
      <w:r w:rsidRPr="000356EE">
        <w:rPr>
          <w:rFonts w:ascii="Sylfaen" w:eastAsia="Times New Roman" w:hAnsi="Sylfaen" w:cs="Sylfaen"/>
          <w:sz w:val="24"/>
          <w:szCs w:val="24"/>
          <w:lang w:val="ka-GE" w:eastAsia="ru-RU"/>
        </w:rPr>
        <w:t>.</w:t>
      </w:r>
      <w:r w:rsidR="00AD6785" w:rsidRPr="000356EE">
        <w:rPr>
          <w:rFonts w:ascii="Sylfaen" w:eastAsia="Times New Roman" w:hAnsi="Sylfaen" w:cs="Sylfaen"/>
          <w:sz w:val="24"/>
          <w:szCs w:val="24"/>
          <w:lang w:val="ka-GE" w:eastAsia="ru-RU"/>
        </w:rPr>
        <w:t>4</w:t>
      </w:r>
      <w:r w:rsidRPr="000356EE">
        <w:rPr>
          <w:rFonts w:ascii="Sylfaen" w:eastAsia="Times New Roman" w:hAnsi="Sylfaen" w:cs="Sylfaen"/>
          <w:sz w:val="24"/>
          <w:szCs w:val="24"/>
          <w:lang w:val="ka-GE" w:eastAsia="ru-RU"/>
        </w:rPr>
        <w:t>% საბაზო საფეხურზე, რაც თანხვედრაშია საქართველოში არსებულ ზოგად მაჩვენებელთან, რომელიც წარმოადგენს საშუალო საფეხურზე მოსწავლეთა საერთო რაოდენობის 20.60%, დაწყებითის 54</w:t>
      </w:r>
      <w:r w:rsidRPr="000356EE">
        <w:rPr>
          <w:rFonts w:ascii="Sylfaen" w:eastAsia="Times New Roman" w:hAnsi="Sylfaen" w:cs="Sylfaen"/>
          <w:sz w:val="24"/>
          <w:szCs w:val="24"/>
          <w:lang w:eastAsia="ru-RU"/>
        </w:rPr>
        <w:t>.</w:t>
      </w:r>
      <w:r w:rsidRPr="000356EE">
        <w:rPr>
          <w:rFonts w:ascii="Sylfaen" w:eastAsia="Times New Roman" w:hAnsi="Sylfaen" w:cs="Sylfaen"/>
          <w:sz w:val="24"/>
          <w:szCs w:val="24"/>
          <w:lang w:val="ka-GE" w:eastAsia="ru-RU"/>
        </w:rPr>
        <w:t>0 %-ია და საბაზო- 25</w:t>
      </w:r>
      <w:r w:rsidRPr="000356EE">
        <w:rPr>
          <w:rFonts w:ascii="Sylfaen" w:eastAsia="Times New Roman" w:hAnsi="Sylfaen" w:cs="Sylfaen"/>
          <w:sz w:val="24"/>
          <w:szCs w:val="24"/>
          <w:lang w:eastAsia="ru-RU"/>
        </w:rPr>
        <w:t>.</w:t>
      </w:r>
      <w:r w:rsidRPr="000356EE">
        <w:rPr>
          <w:rFonts w:ascii="Sylfaen" w:eastAsia="Times New Roman" w:hAnsi="Sylfaen" w:cs="Sylfaen"/>
          <w:sz w:val="24"/>
          <w:szCs w:val="24"/>
          <w:lang w:val="ka-GE" w:eastAsia="ru-RU"/>
        </w:rPr>
        <w:t xml:space="preserve">4%.  შესაბამისად, ამ მონაცემებით სკოლის მიტოვების მაღალი მაჩვენებელი და ზედა საფეხურზე არაქართულენოვან სკოლების მოსწავლეთა დაბალი რაოდენობა არ დასტურდება. </w:t>
      </w:r>
      <w:r w:rsidR="00AD6785" w:rsidRPr="000356EE">
        <w:rPr>
          <w:rFonts w:ascii="Sylfaen" w:eastAsia="Times New Roman" w:hAnsi="Sylfaen" w:cs="Sylfaen"/>
          <w:sz w:val="24"/>
          <w:szCs w:val="24"/>
          <w:lang w:val="ka-GE" w:eastAsia="ru-RU"/>
        </w:rPr>
        <w:t>დეტალური ინფორმაცია იხილეთ მე-</w:t>
      </w:r>
      <w:r w:rsidR="00110B6A">
        <w:rPr>
          <w:rFonts w:ascii="Sylfaen" w:eastAsia="Times New Roman" w:hAnsi="Sylfaen" w:cs="Sylfaen"/>
          <w:sz w:val="24"/>
          <w:szCs w:val="24"/>
          <w:lang w:val="ka-GE" w:eastAsia="ru-RU"/>
        </w:rPr>
        <w:t>9</w:t>
      </w:r>
      <w:r w:rsidR="00AD6785" w:rsidRPr="000356EE">
        <w:rPr>
          <w:rFonts w:ascii="Sylfaen" w:eastAsia="Times New Roman" w:hAnsi="Sylfaen" w:cs="Sylfaen"/>
          <w:sz w:val="24"/>
          <w:szCs w:val="24"/>
          <w:lang w:val="ka-GE" w:eastAsia="ru-RU"/>
        </w:rPr>
        <w:t xml:space="preserve"> ცხრილი. </w:t>
      </w:r>
    </w:p>
    <w:p w14:paraId="5AC54C92" w14:textId="77777777" w:rsidR="005821A7" w:rsidRPr="000356EE" w:rsidRDefault="005821A7" w:rsidP="005821A7">
      <w:pPr>
        <w:spacing w:after="0" w:line="24" w:lineRule="atLeast"/>
        <w:jc w:val="both"/>
        <w:rPr>
          <w:rFonts w:ascii="Sylfaen" w:eastAsia="Times New Roman" w:hAnsi="Sylfaen" w:cs="Sylfaen"/>
          <w:sz w:val="24"/>
          <w:szCs w:val="24"/>
          <w:lang w:val="ka-GE" w:eastAsia="ru-RU"/>
        </w:rPr>
      </w:pPr>
    </w:p>
    <w:p w14:paraId="5E1772FA" w14:textId="597EB1BB" w:rsidR="005821A7" w:rsidRPr="000356EE" w:rsidRDefault="005821A7" w:rsidP="005821A7">
      <w:pPr>
        <w:spacing w:after="0" w:line="24" w:lineRule="atLeast"/>
        <w:jc w:val="both"/>
        <w:rPr>
          <w:rFonts w:ascii="Sylfaen" w:eastAsia="Times New Roman" w:hAnsi="Sylfaen" w:cs="Sylfaen"/>
          <w:b/>
          <w:lang w:val="ka-GE" w:eastAsia="ru-RU"/>
        </w:rPr>
      </w:pPr>
      <w:r w:rsidRPr="000356EE">
        <w:rPr>
          <w:rFonts w:ascii="Sylfaen" w:eastAsia="Times New Roman" w:hAnsi="Sylfaen" w:cs="Sylfaen"/>
          <w:b/>
          <w:lang w:val="ka-GE" w:eastAsia="ru-RU"/>
        </w:rPr>
        <w:t xml:space="preserve">ცხრილი </w:t>
      </w:r>
      <w:r w:rsidR="00110B6A">
        <w:rPr>
          <w:rFonts w:ascii="Sylfaen" w:eastAsia="Times New Roman" w:hAnsi="Sylfaen" w:cs="Sylfaen"/>
          <w:b/>
          <w:lang w:val="ka-GE" w:eastAsia="ru-RU"/>
        </w:rPr>
        <w:t>9</w:t>
      </w:r>
      <w:r w:rsidRPr="000356EE">
        <w:rPr>
          <w:rFonts w:ascii="Sylfaen" w:eastAsia="Times New Roman" w:hAnsi="Sylfaen" w:cs="Sylfaen"/>
          <w:b/>
          <w:lang w:val="ka-GE" w:eastAsia="ru-RU"/>
        </w:rPr>
        <w:t xml:space="preserve">.  მოსწავლეთა რაოდენობა კლასების </w:t>
      </w:r>
      <w:r w:rsidR="00D925F6" w:rsidRPr="000356EE">
        <w:rPr>
          <w:rFonts w:ascii="Sylfaen" w:eastAsia="Times New Roman" w:hAnsi="Sylfaen" w:cs="Sylfaen"/>
          <w:b/>
          <w:lang w:val="ka-GE" w:eastAsia="ru-RU"/>
        </w:rPr>
        <w:t xml:space="preserve">და სწავლების ენის </w:t>
      </w:r>
      <w:r w:rsidRPr="000356EE">
        <w:rPr>
          <w:rFonts w:ascii="Sylfaen" w:eastAsia="Times New Roman" w:hAnsi="Sylfaen" w:cs="Sylfaen"/>
          <w:b/>
          <w:lang w:val="ka-GE" w:eastAsia="ru-RU"/>
        </w:rPr>
        <w:t>მიხედვით</w:t>
      </w:r>
    </w:p>
    <w:p w14:paraId="44A2B6EA" w14:textId="77777777" w:rsidR="005821A7" w:rsidRPr="000356EE" w:rsidRDefault="005821A7" w:rsidP="005821A7">
      <w:pPr>
        <w:spacing w:after="0" w:line="24" w:lineRule="atLeast"/>
        <w:jc w:val="both"/>
        <w:rPr>
          <w:rFonts w:ascii="Sylfaen" w:eastAsia="Times New Roman" w:hAnsi="Sylfaen" w:cs="Sylfaen"/>
          <w:b/>
          <w:sz w:val="24"/>
          <w:szCs w:val="24"/>
          <w:lang w:val="ka-GE" w:eastAsia="ru-RU"/>
        </w:rPr>
      </w:pPr>
    </w:p>
    <w:tbl>
      <w:tblPr>
        <w:tblStyle w:val="GridTable4-Accent21"/>
        <w:tblW w:w="7455" w:type="dxa"/>
        <w:tblLook w:val="04A0" w:firstRow="1" w:lastRow="0" w:firstColumn="1" w:lastColumn="0" w:noHBand="0" w:noVBand="1"/>
      </w:tblPr>
      <w:tblGrid>
        <w:gridCol w:w="1960"/>
        <w:gridCol w:w="2078"/>
        <w:gridCol w:w="1225"/>
        <w:gridCol w:w="1232"/>
        <w:gridCol w:w="960"/>
      </w:tblGrid>
      <w:tr w:rsidR="005821A7" w:rsidRPr="000356EE" w14:paraId="587EA138" w14:textId="77777777" w:rsidTr="00D925F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60" w:type="dxa"/>
            <w:noWrap/>
            <w:hideMark/>
          </w:tcPr>
          <w:p w14:paraId="314FFD89" w14:textId="77777777" w:rsidR="005821A7" w:rsidRPr="000356EE" w:rsidRDefault="005821A7" w:rsidP="001D61F2">
            <w:pPr>
              <w:spacing w:after="0" w:line="240" w:lineRule="auto"/>
              <w:rPr>
                <w:rFonts w:ascii="Sylfaen" w:eastAsia="Times New Roman" w:hAnsi="Sylfaen" w:cs="Calibri"/>
                <w:color w:val="000000"/>
                <w:sz w:val="24"/>
                <w:szCs w:val="24"/>
              </w:rPr>
            </w:pPr>
          </w:p>
        </w:tc>
        <w:tc>
          <w:tcPr>
            <w:tcW w:w="4535" w:type="dxa"/>
            <w:gridSpan w:val="3"/>
            <w:noWrap/>
            <w:hideMark/>
          </w:tcPr>
          <w:p w14:paraId="64BE3208" w14:textId="77777777" w:rsidR="005821A7" w:rsidRPr="000356EE" w:rsidRDefault="005821A7" w:rsidP="001D61F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color w:val="000000"/>
                <w:sz w:val="24"/>
                <w:szCs w:val="24"/>
              </w:rPr>
            </w:pPr>
            <w:r w:rsidRPr="000356EE">
              <w:rPr>
                <w:rFonts w:ascii="Sylfaen" w:eastAsia="Times New Roman" w:hAnsi="Sylfaen" w:cs="Sylfaen"/>
                <w:b w:val="0"/>
                <w:bCs w:val="0"/>
                <w:color w:val="000000"/>
                <w:sz w:val="24"/>
                <w:szCs w:val="24"/>
              </w:rPr>
              <w:t>საჯარო</w:t>
            </w:r>
            <w:r w:rsidRPr="000356EE">
              <w:rPr>
                <w:rFonts w:ascii="Sylfaen" w:eastAsia="Times New Roman" w:hAnsi="Sylfaen" w:cs="Sylfaen"/>
                <w:b w:val="0"/>
                <w:bCs w:val="0"/>
                <w:color w:val="000000"/>
                <w:sz w:val="24"/>
                <w:szCs w:val="24"/>
                <w:lang w:val="ka-GE"/>
              </w:rPr>
              <w:t xml:space="preserve"> </w:t>
            </w:r>
            <w:r w:rsidRPr="000356EE">
              <w:rPr>
                <w:rFonts w:ascii="Sylfaen" w:eastAsia="Times New Roman" w:hAnsi="Sylfaen" w:cs="Sylfaen"/>
                <w:b w:val="0"/>
                <w:bCs w:val="0"/>
                <w:color w:val="000000"/>
                <w:sz w:val="24"/>
                <w:szCs w:val="24"/>
              </w:rPr>
              <w:t>სკოლა</w:t>
            </w:r>
          </w:p>
        </w:tc>
        <w:tc>
          <w:tcPr>
            <w:tcW w:w="960" w:type="dxa"/>
            <w:noWrap/>
            <w:hideMark/>
          </w:tcPr>
          <w:p w14:paraId="6F923EC3" w14:textId="77777777" w:rsidR="005821A7" w:rsidRPr="000356EE" w:rsidRDefault="005821A7" w:rsidP="001D61F2">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p>
        </w:tc>
      </w:tr>
      <w:tr w:rsidR="005821A7" w:rsidRPr="000356EE" w14:paraId="3E4725C1" w14:textId="77777777" w:rsidTr="00D925F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60" w:type="dxa"/>
            <w:noWrap/>
            <w:hideMark/>
          </w:tcPr>
          <w:p w14:paraId="0CFBCE38" w14:textId="77777777" w:rsidR="005821A7" w:rsidRPr="000356EE" w:rsidRDefault="005821A7" w:rsidP="001D61F2">
            <w:pPr>
              <w:spacing w:after="0" w:line="240" w:lineRule="auto"/>
              <w:rPr>
                <w:rFonts w:ascii="Sylfaen" w:eastAsia="Times New Roman" w:hAnsi="Sylfaen" w:cs="Calibri"/>
                <w:b w:val="0"/>
                <w:bCs w:val="0"/>
                <w:color w:val="000000"/>
                <w:sz w:val="24"/>
                <w:szCs w:val="24"/>
              </w:rPr>
            </w:pPr>
            <w:r w:rsidRPr="000356EE">
              <w:rPr>
                <w:rFonts w:ascii="Sylfaen" w:eastAsia="Times New Roman" w:hAnsi="Sylfaen" w:cs="Sylfaen"/>
                <w:b w:val="0"/>
                <w:bCs w:val="0"/>
                <w:color w:val="000000"/>
                <w:sz w:val="24"/>
                <w:szCs w:val="24"/>
              </w:rPr>
              <w:lastRenderedPageBreak/>
              <w:t>კლასი</w:t>
            </w:r>
          </w:p>
        </w:tc>
        <w:tc>
          <w:tcPr>
            <w:tcW w:w="2078" w:type="dxa"/>
            <w:noWrap/>
            <w:hideMark/>
          </w:tcPr>
          <w:p w14:paraId="3322EAE6" w14:textId="77777777" w:rsidR="005821A7" w:rsidRPr="000356EE"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0356EE">
              <w:rPr>
                <w:rFonts w:ascii="Sylfaen" w:eastAsia="Times New Roman" w:hAnsi="Sylfaen" w:cs="Sylfaen"/>
                <w:b/>
                <w:bCs/>
                <w:color w:val="000000"/>
                <w:sz w:val="24"/>
                <w:szCs w:val="24"/>
              </w:rPr>
              <w:t>აზერბაიჯანული</w:t>
            </w:r>
          </w:p>
        </w:tc>
        <w:tc>
          <w:tcPr>
            <w:tcW w:w="1225" w:type="dxa"/>
            <w:noWrap/>
            <w:hideMark/>
          </w:tcPr>
          <w:p w14:paraId="5D9A4801" w14:textId="77777777" w:rsidR="005821A7" w:rsidRPr="000356EE"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0356EE">
              <w:rPr>
                <w:rFonts w:ascii="Sylfaen" w:eastAsia="Times New Roman" w:hAnsi="Sylfaen" w:cs="Sylfaen"/>
                <w:b/>
                <w:bCs/>
                <w:color w:val="000000"/>
                <w:sz w:val="24"/>
                <w:szCs w:val="24"/>
              </w:rPr>
              <w:t>რუსული</w:t>
            </w:r>
          </w:p>
        </w:tc>
        <w:tc>
          <w:tcPr>
            <w:tcW w:w="1232" w:type="dxa"/>
            <w:noWrap/>
            <w:hideMark/>
          </w:tcPr>
          <w:p w14:paraId="02C92F06" w14:textId="77777777" w:rsidR="005821A7" w:rsidRPr="000356EE"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0356EE">
              <w:rPr>
                <w:rFonts w:ascii="Sylfaen" w:eastAsia="Times New Roman" w:hAnsi="Sylfaen" w:cs="Sylfaen"/>
                <w:b/>
                <w:bCs/>
                <w:color w:val="000000"/>
                <w:sz w:val="24"/>
                <w:szCs w:val="24"/>
              </w:rPr>
              <w:t>სომხური</w:t>
            </w:r>
          </w:p>
        </w:tc>
        <w:tc>
          <w:tcPr>
            <w:tcW w:w="960" w:type="dxa"/>
            <w:noWrap/>
            <w:hideMark/>
          </w:tcPr>
          <w:p w14:paraId="7B1DB8CA" w14:textId="77777777" w:rsidR="005821A7" w:rsidRPr="000356EE"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0356EE">
              <w:rPr>
                <w:rFonts w:ascii="Sylfaen" w:eastAsia="Times New Roman" w:hAnsi="Sylfaen" w:cs="Sylfaen"/>
                <w:b/>
                <w:bCs/>
                <w:color w:val="000000"/>
                <w:sz w:val="24"/>
                <w:szCs w:val="24"/>
              </w:rPr>
              <w:t>სულ</w:t>
            </w:r>
          </w:p>
        </w:tc>
      </w:tr>
      <w:tr w:rsidR="00AD6785" w:rsidRPr="000356EE" w14:paraId="729B1BFC" w14:textId="77777777" w:rsidTr="00717CA1">
        <w:trPr>
          <w:trHeight w:val="288"/>
        </w:trPr>
        <w:tc>
          <w:tcPr>
            <w:cnfStyle w:val="001000000000" w:firstRow="0" w:lastRow="0" w:firstColumn="1" w:lastColumn="0" w:oddVBand="0" w:evenVBand="0" w:oddHBand="0" w:evenHBand="0" w:firstRowFirstColumn="0" w:firstRowLastColumn="0" w:lastRowFirstColumn="0" w:lastRowLastColumn="0"/>
            <w:tcW w:w="1960" w:type="dxa"/>
            <w:noWrap/>
            <w:vAlign w:val="bottom"/>
            <w:hideMark/>
          </w:tcPr>
          <w:p w14:paraId="4A803E25" w14:textId="7BA59C6C" w:rsidR="00AD6785" w:rsidRPr="000356EE" w:rsidRDefault="00AD6785" w:rsidP="00AD6785">
            <w:pPr>
              <w:spacing w:after="0" w:line="240" w:lineRule="auto"/>
              <w:jc w:val="right"/>
              <w:rPr>
                <w:rFonts w:ascii="Sylfaen" w:eastAsia="Times New Roman" w:hAnsi="Sylfaen" w:cs="Calibri"/>
                <w:b w:val="0"/>
                <w:bCs w:val="0"/>
                <w:color w:val="000000"/>
                <w:sz w:val="24"/>
                <w:szCs w:val="24"/>
              </w:rPr>
            </w:pPr>
            <w:r w:rsidRPr="000356EE">
              <w:rPr>
                <w:rFonts w:ascii="Calibri" w:hAnsi="Calibri" w:cs="Calibri"/>
                <w:color w:val="000000"/>
                <w:sz w:val="20"/>
                <w:szCs w:val="20"/>
              </w:rPr>
              <w:t xml:space="preserve"> I კლასი</w:t>
            </w:r>
          </w:p>
        </w:tc>
        <w:tc>
          <w:tcPr>
            <w:tcW w:w="2078" w:type="dxa"/>
            <w:noWrap/>
            <w:vAlign w:val="bottom"/>
            <w:hideMark/>
          </w:tcPr>
          <w:p w14:paraId="34DCF3E6" w14:textId="0021D880" w:rsidR="00AD6785" w:rsidRPr="000356EE" w:rsidRDefault="00AD6785" w:rsidP="00AD67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2130</w:t>
            </w:r>
          </w:p>
        </w:tc>
        <w:tc>
          <w:tcPr>
            <w:tcW w:w="1225" w:type="dxa"/>
            <w:noWrap/>
            <w:vAlign w:val="bottom"/>
            <w:hideMark/>
          </w:tcPr>
          <w:p w14:paraId="1B858BF5" w14:textId="14455462" w:rsidR="00AD6785" w:rsidRPr="000356EE" w:rsidRDefault="00AD6785" w:rsidP="00AD67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1390</w:t>
            </w:r>
          </w:p>
        </w:tc>
        <w:tc>
          <w:tcPr>
            <w:tcW w:w="1232" w:type="dxa"/>
            <w:noWrap/>
            <w:vAlign w:val="bottom"/>
            <w:hideMark/>
          </w:tcPr>
          <w:p w14:paraId="6D5701D4" w14:textId="16F61DD2" w:rsidR="00AD6785" w:rsidRPr="000356EE" w:rsidRDefault="00AD6785" w:rsidP="00AD67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1106</w:t>
            </w:r>
          </w:p>
        </w:tc>
        <w:tc>
          <w:tcPr>
            <w:tcW w:w="960" w:type="dxa"/>
            <w:noWrap/>
            <w:vAlign w:val="bottom"/>
            <w:hideMark/>
          </w:tcPr>
          <w:p w14:paraId="3DEE1B53" w14:textId="7E5E0305" w:rsidR="00AD6785" w:rsidRPr="000356EE" w:rsidRDefault="00AD6785" w:rsidP="00AD67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0356EE">
              <w:rPr>
                <w:rFonts w:ascii="Calibri" w:hAnsi="Calibri" w:cs="Calibri"/>
                <w:color w:val="000000"/>
                <w:sz w:val="20"/>
                <w:szCs w:val="20"/>
              </w:rPr>
              <w:t>4626</w:t>
            </w:r>
          </w:p>
        </w:tc>
      </w:tr>
      <w:tr w:rsidR="00AD6785" w:rsidRPr="000356EE" w14:paraId="0DBC8DF8" w14:textId="77777777" w:rsidTr="00717C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60" w:type="dxa"/>
            <w:noWrap/>
            <w:vAlign w:val="bottom"/>
            <w:hideMark/>
          </w:tcPr>
          <w:p w14:paraId="438D94C6" w14:textId="07F07D56" w:rsidR="00AD6785" w:rsidRPr="000356EE" w:rsidRDefault="00AD6785" w:rsidP="00AD6785">
            <w:pPr>
              <w:spacing w:after="0" w:line="240" w:lineRule="auto"/>
              <w:jc w:val="right"/>
              <w:rPr>
                <w:rFonts w:ascii="Sylfaen" w:eastAsia="Times New Roman" w:hAnsi="Sylfaen" w:cs="Calibri"/>
                <w:b w:val="0"/>
                <w:bCs w:val="0"/>
                <w:color w:val="000000"/>
                <w:sz w:val="24"/>
                <w:szCs w:val="24"/>
              </w:rPr>
            </w:pPr>
            <w:r w:rsidRPr="000356EE">
              <w:rPr>
                <w:rFonts w:ascii="Calibri" w:hAnsi="Calibri" w:cs="Calibri"/>
                <w:color w:val="000000"/>
                <w:sz w:val="20"/>
                <w:szCs w:val="20"/>
              </w:rPr>
              <w:t xml:space="preserve"> II კლასი</w:t>
            </w:r>
          </w:p>
        </w:tc>
        <w:tc>
          <w:tcPr>
            <w:tcW w:w="2078" w:type="dxa"/>
            <w:noWrap/>
            <w:vAlign w:val="bottom"/>
            <w:hideMark/>
          </w:tcPr>
          <w:p w14:paraId="29913E15" w14:textId="723A2657" w:rsidR="00AD6785" w:rsidRPr="000356EE" w:rsidRDefault="00AD6785" w:rsidP="00AD67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2250</w:t>
            </w:r>
          </w:p>
        </w:tc>
        <w:tc>
          <w:tcPr>
            <w:tcW w:w="1225" w:type="dxa"/>
            <w:noWrap/>
            <w:vAlign w:val="bottom"/>
            <w:hideMark/>
          </w:tcPr>
          <w:p w14:paraId="4407706A" w14:textId="4BC8892F" w:rsidR="00AD6785" w:rsidRPr="000356EE" w:rsidRDefault="00AD6785" w:rsidP="00AD67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1463</w:t>
            </w:r>
          </w:p>
        </w:tc>
        <w:tc>
          <w:tcPr>
            <w:tcW w:w="1232" w:type="dxa"/>
            <w:noWrap/>
            <w:vAlign w:val="bottom"/>
            <w:hideMark/>
          </w:tcPr>
          <w:p w14:paraId="6C70629B" w14:textId="65D61987" w:rsidR="00AD6785" w:rsidRPr="000356EE" w:rsidRDefault="00AD6785" w:rsidP="00AD67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1165</w:t>
            </w:r>
          </w:p>
        </w:tc>
        <w:tc>
          <w:tcPr>
            <w:tcW w:w="960" w:type="dxa"/>
            <w:noWrap/>
            <w:vAlign w:val="bottom"/>
            <w:hideMark/>
          </w:tcPr>
          <w:p w14:paraId="2E83B4D1" w14:textId="55013EAB" w:rsidR="00AD6785" w:rsidRPr="000356EE" w:rsidRDefault="00AD6785" w:rsidP="00AD67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0356EE">
              <w:rPr>
                <w:rFonts w:ascii="Calibri" w:hAnsi="Calibri" w:cs="Calibri"/>
                <w:color w:val="000000"/>
                <w:sz w:val="20"/>
                <w:szCs w:val="20"/>
              </w:rPr>
              <w:t>4878</w:t>
            </w:r>
          </w:p>
        </w:tc>
      </w:tr>
      <w:tr w:rsidR="00AD6785" w:rsidRPr="000356EE" w14:paraId="0EEE4EAF" w14:textId="77777777" w:rsidTr="00717CA1">
        <w:trPr>
          <w:trHeight w:val="288"/>
        </w:trPr>
        <w:tc>
          <w:tcPr>
            <w:cnfStyle w:val="001000000000" w:firstRow="0" w:lastRow="0" w:firstColumn="1" w:lastColumn="0" w:oddVBand="0" w:evenVBand="0" w:oddHBand="0" w:evenHBand="0" w:firstRowFirstColumn="0" w:firstRowLastColumn="0" w:lastRowFirstColumn="0" w:lastRowLastColumn="0"/>
            <w:tcW w:w="1960" w:type="dxa"/>
            <w:noWrap/>
            <w:vAlign w:val="bottom"/>
            <w:hideMark/>
          </w:tcPr>
          <w:p w14:paraId="159F26FB" w14:textId="4AD027A5" w:rsidR="00AD6785" w:rsidRPr="000356EE" w:rsidRDefault="00AD6785" w:rsidP="00AD6785">
            <w:pPr>
              <w:spacing w:after="0" w:line="240" w:lineRule="auto"/>
              <w:jc w:val="right"/>
              <w:rPr>
                <w:rFonts w:ascii="Sylfaen" w:eastAsia="Times New Roman" w:hAnsi="Sylfaen" w:cs="Calibri"/>
                <w:b w:val="0"/>
                <w:bCs w:val="0"/>
                <w:color w:val="000000"/>
                <w:sz w:val="24"/>
                <w:szCs w:val="24"/>
              </w:rPr>
            </w:pPr>
            <w:r w:rsidRPr="000356EE">
              <w:rPr>
                <w:rFonts w:ascii="Calibri" w:hAnsi="Calibri" w:cs="Calibri"/>
                <w:color w:val="000000"/>
                <w:sz w:val="20"/>
                <w:szCs w:val="20"/>
              </w:rPr>
              <w:t xml:space="preserve"> IIIკლასი</w:t>
            </w:r>
          </w:p>
        </w:tc>
        <w:tc>
          <w:tcPr>
            <w:tcW w:w="2078" w:type="dxa"/>
            <w:noWrap/>
            <w:vAlign w:val="bottom"/>
            <w:hideMark/>
          </w:tcPr>
          <w:p w14:paraId="15A73464" w14:textId="497348F3" w:rsidR="00AD6785" w:rsidRPr="000356EE" w:rsidRDefault="00AD6785" w:rsidP="00AD67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2242</w:t>
            </w:r>
          </w:p>
        </w:tc>
        <w:tc>
          <w:tcPr>
            <w:tcW w:w="1225" w:type="dxa"/>
            <w:noWrap/>
            <w:vAlign w:val="bottom"/>
            <w:hideMark/>
          </w:tcPr>
          <w:p w14:paraId="4A91A590" w14:textId="2C38CC65" w:rsidR="00AD6785" w:rsidRPr="000356EE" w:rsidRDefault="00AD6785" w:rsidP="00AD67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1410</w:t>
            </w:r>
          </w:p>
        </w:tc>
        <w:tc>
          <w:tcPr>
            <w:tcW w:w="1232" w:type="dxa"/>
            <w:noWrap/>
            <w:vAlign w:val="bottom"/>
            <w:hideMark/>
          </w:tcPr>
          <w:p w14:paraId="508958DB" w14:textId="10AA5BE0" w:rsidR="00AD6785" w:rsidRPr="000356EE" w:rsidRDefault="00AD6785" w:rsidP="00AD67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1158</w:t>
            </w:r>
          </w:p>
        </w:tc>
        <w:tc>
          <w:tcPr>
            <w:tcW w:w="960" w:type="dxa"/>
            <w:noWrap/>
            <w:vAlign w:val="bottom"/>
            <w:hideMark/>
          </w:tcPr>
          <w:p w14:paraId="4022B7B4" w14:textId="1A17C413" w:rsidR="00AD6785" w:rsidRPr="000356EE" w:rsidRDefault="00AD6785" w:rsidP="00AD67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0356EE">
              <w:rPr>
                <w:rFonts w:ascii="Calibri" w:hAnsi="Calibri" w:cs="Calibri"/>
                <w:color w:val="000000"/>
                <w:sz w:val="20"/>
                <w:szCs w:val="20"/>
              </w:rPr>
              <w:t>4810</w:t>
            </w:r>
          </w:p>
        </w:tc>
      </w:tr>
      <w:tr w:rsidR="00AD6785" w:rsidRPr="000356EE" w14:paraId="4BCC1CEF" w14:textId="77777777" w:rsidTr="00717C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60" w:type="dxa"/>
            <w:noWrap/>
            <w:vAlign w:val="bottom"/>
            <w:hideMark/>
          </w:tcPr>
          <w:p w14:paraId="674D3E54" w14:textId="0F69A9FF" w:rsidR="00AD6785" w:rsidRPr="000356EE" w:rsidRDefault="00AD6785" w:rsidP="00AD6785">
            <w:pPr>
              <w:spacing w:after="0" w:line="240" w:lineRule="auto"/>
              <w:jc w:val="right"/>
              <w:rPr>
                <w:rFonts w:ascii="Sylfaen" w:eastAsia="Times New Roman" w:hAnsi="Sylfaen" w:cs="Calibri"/>
                <w:b w:val="0"/>
                <w:bCs w:val="0"/>
                <w:color w:val="000000"/>
                <w:sz w:val="24"/>
                <w:szCs w:val="24"/>
              </w:rPr>
            </w:pPr>
            <w:r w:rsidRPr="000356EE">
              <w:rPr>
                <w:rFonts w:ascii="Calibri" w:hAnsi="Calibri" w:cs="Calibri"/>
                <w:color w:val="000000"/>
                <w:sz w:val="20"/>
                <w:szCs w:val="20"/>
              </w:rPr>
              <w:t xml:space="preserve"> IV კლასი</w:t>
            </w:r>
          </w:p>
        </w:tc>
        <w:tc>
          <w:tcPr>
            <w:tcW w:w="2078" w:type="dxa"/>
            <w:noWrap/>
            <w:vAlign w:val="bottom"/>
            <w:hideMark/>
          </w:tcPr>
          <w:p w14:paraId="195D038B" w14:textId="494AC8A2" w:rsidR="00AD6785" w:rsidRPr="000356EE" w:rsidRDefault="00AD6785" w:rsidP="00AD67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2441</w:t>
            </w:r>
          </w:p>
        </w:tc>
        <w:tc>
          <w:tcPr>
            <w:tcW w:w="1225" w:type="dxa"/>
            <w:noWrap/>
            <w:vAlign w:val="bottom"/>
            <w:hideMark/>
          </w:tcPr>
          <w:p w14:paraId="205DBBF9" w14:textId="730277F4" w:rsidR="00AD6785" w:rsidRPr="000356EE" w:rsidRDefault="00AD6785" w:rsidP="00AD67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1467</w:t>
            </w:r>
          </w:p>
        </w:tc>
        <w:tc>
          <w:tcPr>
            <w:tcW w:w="1232" w:type="dxa"/>
            <w:noWrap/>
            <w:vAlign w:val="bottom"/>
            <w:hideMark/>
          </w:tcPr>
          <w:p w14:paraId="4700F614" w14:textId="176C763C" w:rsidR="00AD6785" w:rsidRPr="000356EE" w:rsidRDefault="00AD6785" w:rsidP="00AD67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1235</w:t>
            </w:r>
          </w:p>
        </w:tc>
        <w:tc>
          <w:tcPr>
            <w:tcW w:w="960" w:type="dxa"/>
            <w:noWrap/>
            <w:vAlign w:val="bottom"/>
            <w:hideMark/>
          </w:tcPr>
          <w:p w14:paraId="0AED4711" w14:textId="051F414F" w:rsidR="00AD6785" w:rsidRPr="000356EE" w:rsidRDefault="00AD6785" w:rsidP="00AD67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0356EE">
              <w:rPr>
                <w:rFonts w:ascii="Calibri" w:hAnsi="Calibri" w:cs="Calibri"/>
                <w:color w:val="000000"/>
                <w:sz w:val="20"/>
                <w:szCs w:val="20"/>
              </w:rPr>
              <w:t>5143</w:t>
            </w:r>
          </w:p>
        </w:tc>
      </w:tr>
      <w:tr w:rsidR="00AD6785" w:rsidRPr="000356EE" w14:paraId="4B3E3872" w14:textId="77777777" w:rsidTr="00717CA1">
        <w:trPr>
          <w:trHeight w:val="288"/>
        </w:trPr>
        <w:tc>
          <w:tcPr>
            <w:cnfStyle w:val="001000000000" w:firstRow="0" w:lastRow="0" w:firstColumn="1" w:lastColumn="0" w:oddVBand="0" w:evenVBand="0" w:oddHBand="0" w:evenHBand="0" w:firstRowFirstColumn="0" w:firstRowLastColumn="0" w:lastRowFirstColumn="0" w:lastRowLastColumn="0"/>
            <w:tcW w:w="1960" w:type="dxa"/>
            <w:noWrap/>
            <w:vAlign w:val="bottom"/>
            <w:hideMark/>
          </w:tcPr>
          <w:p w14:paraId="707EDAC8" w14:textId="3C718F71" w:rsidR="00AD6785" w:rsidRPr="000356EE" w:rsidRDefault="00AD6785" w:rsidP="00AD6785">
            <w:pPr>
              <w:spacing w:after="0" w:line="240" w:lineRule="auto"/>
              <w:jc w:val="right"/>
              <w:rPr>
                <w:rFonts w:ascii="Sylfaen" w:eastAsia="Times New Roman" w:hAnsi="Sylfaen" w:cs="Calibri"/>
                <w:b w:val="0"/>
                <w:bCs w:val="0"/>
                <w:color w:val="000000"/>
                <w:sz w:val="24"/>
                <w:szCs w:val="24"/>
              </w:rPr>
            </w:pPr>
            <w:r w:rsidRPr="000356EE">
              <w:rPr>
                <w:rFonts w:ascii="Calibri" w:hAnsi="Calibri" w:cs="Calibri"/>
                <w:color w:val="000000"/>
                <w:sz w:val="20"/>
                <w:szCs w:val="20"/>
              </w:rPr>
              <w:t>V კლასი</w:t>
            </w:r>
          </w:p>
        </w:tc>
        <w:tc>
          <w:tcPr>
            <w:tcW w:w="2078" w:type="dxa"/>
            <w:noWrap/>
            <w:vAlign w:val="bottom"/>
            <w:hideMark/>
          </w:tcPr>
          <w:p w14:paraId="4D9C2251" w14:textId="757ACC2F" w:rsidR="00AD6785" w:rsidRPr="000356EE" w:rsidRDefault="00AD6785" w:rsidP="00AD67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1857</w:t>
            </w:r>
          </w:p>
        </w:tc>
        <w:tc>
          <w:tcPr>
            <w:tcW w:w="1225" w:type="dxa"/>
            <w:noWrap/>
            <w:vAlign w:val="bottom"/>
            <w:hideMark/>
          </w:tcPr>
          <w:p w14:paraId="79DD5A69" w14:textId="3B1D400C" w:rsidR="00AD6785" w:rsidRPr="000356EE" w:rsidRDefault="00AD6785" w:rsidP="00AD67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1209</w:t>
            </w:r>
          </w:p>
        </w:tc>
        <w:tc>
          <w:tcPr>
            <w:tcW w:w="1232" w:type="dxa"/>
            <w:noWrap/>
            <w:vAlign w:val="bottom"/>
            <w:hideMark/>
          </w:tcPr>
          <w:p w14:paraId="3BE257F2" w14:textId="2CE9B211" w:rsidR="00AD6785" w:rsidRPr="000356EE" w:rsidRDefault="00AD6785" w:rsidP="00AD67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942</w:t>
            </w:r>
          </w:p>
        </w:tc>
        <w:tc>
          <w:tcPr>
            <w:tcW w:w="960" w:type="dxa"/>
            <w:noWrap/>
            <w:vAlign w:val="bottom"/>
            <w:hideMark/>
          </w:tcPr>
          <w:p w14:paraId="7554A4AB" w14:textId="2D62CDA5" w:rsidR="00AD6785" w:rsidRPr="000356EE" w:rsidRDefault="00AD6785" w:rsidP="00AD67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0356EE">
              <w:rPr>
                <w:rFonts w:ascii="Calibri" w:hAnsi="Calibri" w:cs="Calibri"/>
                <w:color w:val="000000"/>
                <w:sz w:val="20"/>
                <w:szCs w:val="20"/>
              </w:rPr>
              <w:t>4008</w:t>
            </w:r>
          </w:p>
        </w:tc>
      </w:tr>
      <w:tr w:rsidR="00AD6785" w:rsidRPr="000356EE" w14:paraId="64CA62A8" w14:textId="77777777" w:rsidTr="00717C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60" w:type="dxa"/>
            <w:noWrap/>
            <w:vAlign w:val="bottom"/>
            <w:hideMark/>
          </w:tcPr>
          <w:p w14:paraId="2D083EDD" w14:textId="5E334293" w:rsidR="00AD6785" w:rsidRPr="000356EE" w:rsidRDefault="00AD6785" w:rsidP="00AD6785">
            <w:pPr>
              <w:spacing w:after="0" w:line="240" w:lineRule="auto"/>
              <w:jc w:val="right"/>
              <w:rPr>
                <w:rFonts w:ascii="Sylfaen" w:eastAsia="Times New Roman" w:hAnsi="Sylfaen" w:cs="Calibri"/>
                <w:b w:val="0"/>
                <w:bCs w:val="0"/>
                <w:color w:val="000000"/>
                <w:sz w:val="24"/>
                <w:szCs w:val="24"/>
              </w:rPr>
            </w:pPr>
            <w:r w:rsidRPr="000356EE">
              <w:rPr>
                <w:rFonts w:ascii="Calibri" w:hAnsi="Calibri" w:cs="Calibri"/>
                <w:color w:val="000000"/>
                <w:sz w:val="20"/>
                <w:szCs w:val="20"/>
              </w:rPr>
              <w:t>VI კლასი</w:t>
            </w:r>
          </w:p>
        </w:tc>
        <w:tc>
          <w:tcPr>
            <w:tcW w:w="2078" w:type="dxa"/>
            <w:noWrap/>
            <w:vAlign w:val="bottom"/>
            <w:hideMark/>
          </w:tcPr>
          <w:p w14:paraId="306068C5" w14:textId="02755E3C" w:rsidR="00AD6785" w:rsidRPr="000356EE" w:rsidRDefault="00AD6785" w:rsidP="00AD67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1909</w:t>
            </w:r>
          </w:p>
        </w:tc>
        <w:tc>
          <w:tcPr>
            <w:tcW w:w="1225" w:type="dxa"/>
            <w:noWrap/>
            <w:vAlign w:val="bottom"/>
            <w:hideMark/>
          </w:tcPr>
          <w:p w14:paraId="7DA02827" w14:textId="5D64AE28" w:rsidR="00AD6785" w:rsidRPr="000356EE" w:rsidRDefault="00AD6785" w:rsidP="00AD67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1197</w:t>
            </w:r>
          </w:p>
        </w:tc>
        <w:tc>
          <w:tcPr>
            <w:tcW w:w="1232" w:type="dxa"/>
            <w:noWrap/>
            <w:vAlign w:val="bottom"/>
            <w:hideMark/>
          </w:tcPr>
          <w:p w14:paraId="0431512A" w14:textId="50C7911C" w:rsidR="00AD6785" w:rsidRPr="000356EE" w:rsidRDefault="00AD6785" w:rsidP="00AD67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1022</w:t>
            </w:r>
          </w:p>
        </w:tc>
        <w:tc>
          <w:tcPr>
            <w:tcW w:w="960" w:type="dxa"/>
            <w:noWrap/>
            <w:vAlign w:val="bottom"/>
            <w:hideMark/>
          </w:tcPr>
          <w:p w14:paraId="7303686F" w14:textId="0F700A49" w:rsidR="00AD6785" w:rsidRPr="000356EE" w:rsidRDefault="00AD6785" w:rsidP="00AD67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0356EE">
              <w:rPr>
                <w:rFonts w:ascii="Calibri" w:hAnsi="Calibri" w:cs="Calibri"/>
                <w:color w:val="000000"/>
                <w:sz w:val="20"/>
                <w:szCs w:val="20"/>
              </w:rPr>
              <w:t>4128</w:t>
            </w:r>
          </w:p>
        </w:tc>
      </w:tr>
      <w:tr w:rsidR="00AD6785" w:rsidRPr="000356EE" w14:paraId="7B91D505" w14:textId="77777777" w:rsidTr="00717CA1">
        <w:trPr>
          <w:trHeight w:val="288"/>
        </w:trPr>
        <w:tc>
          <w:tcPr>
            <w:cnfStyle w:val="001000000000" w:firstRow="0" w:lastRow="0" w:firstColumn="1" w:lastColumn="0" w:oddVBand="0" w:evenVBand="0" w:oddHBand="0" w:evenHBand="0" w:firstRowFirstColumn="0" w:firstRowLastColumn="0" w:lastRowFirstColumn="0" w:lastRowLastColumn="0"/>
            <w:tcW w:w="1960" w:type="dxa"/>
            <w:noWrap/>
            <w:vAlign w:val="bottom"/>
            <w:hideMark/>
          </w:tcPr>
          <w:p w14:paraId="4337BC72" w14:textId="337384EA" w:rsidR="00AD6785" w:rsidRPr="000356EE" w:rsidRDefault="00AD6785" w:rsidP="00AD6785">
            <w:pPr>
              <w:spacing w:after="0" w:line="240" w:lineRule="auto"/>
              <w:jc w:val="right"/>
              <w:rPr>
                <w:rFonts w:ascii="Sylfaen" w:eastAsia="Times New Roman" w:hAnsi="Sylfaen" w:cs="Calibri"/>
                <w:b w:val="0"/>
                <w:bCs w:val="0"/>
                <w:color w:val="000000"/>
                <w:sz w:val="24"/>
                <w:szCs w:val="24"/>
              </w:rPr>
            </w:pPr>
            <w:r w:rsidRPr="000356EE">
              <w:rPr>
                <w:rFonts w:ascii="Calibri" w:hAnsi="Calibri" w:cs="Calibri"/>
                <w:color w:val="000000"/>
                <w:sz w:val="20"/>
                <w:szCs w:val="20"/>
              </w:rPr>
              <w:t>VII კლასი</w:t>
            </w:r>
          </w:p>
        </w:tc>
        <w:tc>
          <w:tcPr>
            <w:tcW w:w="2078" w:type="dxa"/>
            <w:noWrap/>
            <w:vAlign w:val="bottom"/>
            <w:hideMark/>
          </w:tcPr>
          <w:p w14:paraId="4C452D17" w14:textId="6083A455" w:rsidR="00AD6785" w:rsidRPr="000356EE" w:rsidRDefault="00AD6785" w:rsidP="00AD67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2259</w:t>
            </w:r>
          </w:p>
        </w:tc>
        <w:tc>
          <w:tcPr>
            <w:tcW w:w="1225" w:type="dxa"/>
            <w:noWrap/>
            <w:vAlign w:val="bottom"/>
            <w:hideMark/>
          </w:tcPr>
          <w:p w14:paraId="14DFB6BB" w14:textId="390752DB" w:rsidR="00AD6785" w:rsidRPr="000356EE" w:rsidRDefault="00AD6785" w:rsidP="00AD67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1293</w:t>
            </w:r>
          </w:p>
        </w:tc>
        <w:tc>
          <w:tcPr>
            <w:tcW w:w="1232" w:type="dxa"/>
            <w:noWrap/>
            <w:vAlign w:val="bottom"/>
            <w:hideMark/>
          </w:tcPr>
          <w:p w14:paraId="6571E292" w14:textId="6B346935" w:rsidR="00AD6785" w:rsidRPr="000356EE" w:rsidRDefault="00AD6785" w:rsidP="00AD67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1199</w:t>
            </w:r>
          </w:p>
        </w:tc>
        <w:tc>
          <w:tcPr>
            <w:tcW w:w="960" w:type="dxa"/>
            <w:noWrap/>
            <w:vAlign w:val="bottom"/>
            <w:hideMark/>
          </w:tcPr>
          <w:p w14:paraId="5D0DF58C" w14:textId="407AA323" w:rsidR="00AD6785" w:rsidRPr="000356EE" w:rsidRDefault="00AD6785" w:rsidP="00AD67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0356EE">
              <w:rPr>
                <w:rFonts w:ascii="Calibri" w:hAnsi="Calibri" w:cs="Calibri"/>
                <w:color w:val="000000"/>
                <w:sz w:val="20"/>
                <w:szCs w:val="20"/>
              </w:rPr>
              <w:t>4751</w:t>
            </w:r>
          </w:p>
        </w:tc>
      </w:tr>
      <w:tr w:rsidR="00AD6785" w:rsidRPr="000356EE" w14:paraId="17976CB5" w14:textId="77777777" w:rsidTr="00717C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60" w:type="dxa"/>
            <w:noWrap/>
            <w:vAlign w:val="bottom"/>
            <w:hideMark/>
          </w:tcPr>
          <w:p w14:paraId="24A626DD" w14:textId="43976F92" w:rsidR="00AD6785" w:rsidRPr="000356EE" w:rsidRDefault="00AD6785" w:rsidP="00AD6785">
            <w:pPr>
              <w:spacing w:after="0" w:line="240" w:lineRule="auto"/>
              <w:jc w:val="right"/>
              <w:rPr>
                <w:rFonts w:ascii="Sylfaen" w:eastAsia="Times New Roman" w:hAnsi="Sylfaen" w:cs="Calibri"/>
                <w:b w:val="0"/>
                <w:bCs w:val="0"/>
                <w:color w:val="000000"/>
                <w:sz w:val="24"/>
                <w:szCs w:val="24"/>
              </w:rPr>
            </w:pPr>
            <w:r w:rsidRPr="000356EE">
              <w:rPr>
                <w:rFonts w:ascii="Calibri" w:hAnsi="Calibri" w:cs="Calibri"/>
                <w:color w:val="000000"/>
                <w:sz w:val="20"/>
                <w:szCs w:val="20"/>
              </w:rPr>
              <w:t>VIII კლასი</w:t>
            </w:r>
          </w:p>
        </w:tc>
        <w:tc>
          <w:tcPr>
            <w:tcW w:w="2078" w:type="dxa"/>
            <w:noWrap/>
            <w:vAlign w:val="bottom"/>
            <w:hideMark/>
          </w:tcPr>
          <w:p w14:paraId="152DC47B" w14:textId="148C167B" w:rsidR="00AD6785" w:rsidRPr="000356EE" w:rsidRDefault="00AD6785" w:rsidP="00AD67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2355</w:t>
            </w:r>
          </w:p>
        </w:tc>
        <w:tc>
          <w:tcPr>
            <w:tcW w:w="1225" w:type="dxa"/>
            <w:noWrap/>
            <w:vAlign w:val="bottom"/>
            <w:hideMark/>
          </w:tcPr>
          <w:p w14:paraId="17D74E25" w14:textId="1C08B6A1" w:rsidR="00AD6785" w:rsidRPr="000356EE" w:rsidRDefault="00AD6785" w:rsidP="00AD67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741</w:t>
            </w:r>
          </w:p>
        </w:tc>
        <w:tc>
          <w:tcPr>
            <w:tcW w:w="1232" w:type="dxa"/>
            <w:noWrap/>
            <w:vAlign w:val="bottom"/>
            <w:hideMark/>
          </w:tcPr>
          <w:p w14:paraId="39DDA268" w14:textId="3DCA4AB0" w:rsidR="00AD6785" w:rsidRPr="000356EE" w:rsidRDefault="00AD6785" w:rsidP="00AD67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1059</w:t>
            </w:r>
          </w:p>
        </w:tc>
        <w:tc>
          <w:tcPr>
            <w:tcW w:w="960" w:type="dxa"/>
            <w:noWrap/>
            <w:vAlign w:val="bottom"/>
            <w:hideMark/>
          </w:tcPr>
          <w:p w14:paraId="06AC35C5" w14:textId="68C6022B" w:rsidR="00AD6785" w:rsidRPr="000356EE" w:rsidRDefault="00AD6785" w:rsidP="00AD67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0356EE">
              <w:rPr>
                <w:rFonts w:ascii="Calibri" w:hAnsi="Calibri" w:cs="Calibri"/>
                <w:color w:val="000000"/>
                <w:sz w:val="20"/>
                <w:szCs w:val="20"/>
              </w:rPr>
              <w:t>4155</w:t>
            </w:r>
          </w:p>
        </w:tc>
      </w:tr>
      <w:tr w:rsidR="00AD6785" w:rsidRPr="000356EE" w14:paraId="241327B3" w14:textId="77777777" w:rsidTr="00717CA1">
        <w:trPr>
          <w:trHeight w:val="288"/>
        </w:trPr>
        <w:tc>
          <w:tcPr>
            <w:cnfStyle w:val="001000000000" w:firstRow="0" w:lastRow="0" w:firstColumn="1" w:lastColumn="0" w:oddVBand="0" w:evenVBand="0" w:oddHBand="0" w:evenHBand="0" w:firstRowFirstColumn="0" w:firstRowLastColumn="0" w:lastRowFirstColumn="0" w:lastRowLastColumn="0"/>
            <w:tcW w:w="1960" w:type="dxa"/>
            <w:noWrap/>
            <w:vAlign w:val="bottom"/>
            <w:hideMark/>
          </w:tcPr>
          <w:p w14:paraId="273220B1" w14:textId="4FB131DB" w:rsidR="00AD6785" w:rsidRPr="000356EE" w:rsidRDefault="00AD6785" w:rsidP="00AD6785">
            <w:pPr>
              <w:spacing w:after="0" w:line="240" w:lineRule="auto"/>
              <w:jc w:val="right"/>
              <w:rPr>
                <w:rFonts w:ascii="Sylfaen" w:eastAsia="Times New Roman" w:hAnsi="Sylfaen" w:cs="Calibri"/>
                <w:b w:val="0"/>
                <w:bCs w:val="0"/>
                <w:color w:val="000000"/>
                <w:sz w:val="24"/>
                <w:szCs w:val="24"/>
              </w:rPr>
            </w:pPr>
            <w:r w:rsidRPr="000356EE">
              <w:rPr>
                <w:rFonts w:ascii="Calibri" w:hAnsi="Calibri" w:cs="Calibri"/>
                <w:color w:val="000000"/>
                <w:sz w:val="20"/>
                <w:szCs w:val="20"/>
              </w:rPr>
              <w:t>IX კლასი</w:t>
            </w:r>
          </w:p>
        </w:tc>
        <w:tc>
          <w:tcPr>
            <w:tcW w:w="2078" w:type="dxa"/>
            <w:noWrap/>
            <w:vAlign w:val="bottom"/>
            <w:hideMark/>
          </w:tcPr>
          <w:p w14:paraId="491CDDF9" w14:textId="1080AA57" w:rsidR="00AD6785" w:rsidRPr="000356EE" w:rsidRDefault="00AD6785" w:rsidP="00AD67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2486</w:t>
            </w:r>
          </w:p>
        </w:tc>
        <w:tc>
          <w:tcPr>
            <w:tcW w:w="1225" w:type="dxa"/>
            <w:noWrap/>
            <w:vAlign w:val="bottom"/>
            <w:hideMark/>
          </w:tcPr>
          <w:p w14:paraId="737C71B8" w14:textId="2C020C6B" w:rsidR="00AD6785" w:rsidRPr="000356EE" w:rsidRDefault="00AD6785" w:rsidP="00AD67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1122</w:t>
            </w:r>
          </w:p>
        </w:tc>
        <w:tc>
          <w:tcPr>
            <w:tcW w:w="1232" w:type="dxa"/>
            <w:noWrap/>
            <w:vAlign w:val="bottom"/>
            <w:hideMark/>
          </w:tcPr>
          <w:p w14:paraId="08239F00" w14:textId="5DB54EB2" w:rsidR="00AD6785" w:rsidRPr="000356EE" w:rsidRDefault="00AD6785" w:rsidP="00AD67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1243</w:t>
            </w:r>
          </w:p>
        </w:tc>
        <w:tc>
          <w:tcPr>
            <w:tcW w:w="960" w:type="dxa"/>
            <w:noWrap/>
            <w:vAlign w:val="bottom"/>
            <w:hideMark/>
          </w:tcPr>
          <w:p w14:paraId="59977FEA" w14:textId="42B52931" w:rsidR="00AD6785" w:rsidRPr="000356EE" w:rsidRDefault="00AD6785" w:rsidP="00AD67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0356EE">
              <w:rPr>
                <w:rFonts w:ascii="Calibri" w:hAnsi="Calibri" w:cs="Calibri"/>
                <w:color w:val="000000"/>
                <w:sz w:val="20"/>
                <w:szCs w:val="20"/>
              </w:rPr>
              <w:t>4851</w:t>
            </w:r>
          </w:p>
        </w:tc>
      </w:tr>
      <w:tr w:rsidR="00AD6785" w:rsidRPr="000356EE" w14:paraId="29A3A7BA" w14:textId="77777777" w:rsidTr="00717C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60" w:type="dxa"/>
            <w:noWrap/>
            <w:vAlign w:val="bottom"/>
            <w:hideMark/>
          </w:tcPr>
          <w:p w14:paraId="0DE6C2E4" w14:textId="35C062F3" w:rsidR="00AD6785" w:rsidRPr="000356EE" w:rsidRDefault="00AD6785" w:rsidP="00AD6785">
            <w:pPr>
              <w:spacing w:after="0" w:line="240" w:lineRule="auto"/>
              <w:jc w:val="right"/>
              <w:rPr>
                <w:rFonts w:ascii="Sylfaen" w:eastAsia="Times New Roman" w:hAnsi="Sylfaen" w:cs="Calibri"/>
                <w:b w:val="0"/>
                <w:bCs w:val="0"/>
                <w:color w:val="000000"/>
                <w:sz w:val="24"/>
                <w:szCs w:val="24"/>
              </w:rPr>
            </w:pPr>
            <w:r w:rsidRPr="000356EE">
              <w:rPr>
                <w:rFonts w:ascii="Calibri" w:hAnsi="Calibri" w:cs="Calibri"/>
                <w:color w:val="000000"/>
                <w:sz w:val="20"/>
                <w:szCs w:val="20"/>
              </w:rPr>
              <w:t>X კლასი</w:t>
            </w:r>
          </w:p>
        </w:tc>
        <w:tc>
          <w:tcPr>
            <w:tcW w:w="2078" w:type="dxa"/>
            <w:noWrap/>
            <w:vAlign w:val="bottom"/>
            <w:hideMark/>
          </w:tcPr>
          <w:p w14:paraId="68CF5588" w14:textId="0F6F09C0" w:rsidR="00AD6785" w:rsidRPr="000356EE" w:rsidRDefault="00AD6785" w:rsidP="00AD67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2090</w:t>
            </w:r>
          </w:p>
        </w:tc>
        <w:tc>
          <w:tcPr>
            <w:tcW w:w="1225" w:type="dxa"/>
            <w:noWrap/>
            <w:vAlign w:val="bottom"/>
            <w:hideMark/>
          </w:tcPr>
          <w:p w14:paraId="75111ECA" w14:textId="41172FE5" w:rsidR="00AD6785" w:rsidRPr="000356EE" w:rsidRDefault="00AD6785" w:rsidP="00AD67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1111</w:t>
            </w:r>
          </w:p>
        </w:tc>
        <w:tc>
          <w:tcPr>
            <w:tcW w:w="1232" w:type="dxa"/>
            <w:noWrap/>
            <w:vAlign w:val="bottom"/>
            <w:hideMark/>
          </w:tcPr>
          <w:p w14:paraId="2CD72A2A" w14:textId="78DC952D" w:rsidR="00AD6785" w:rsidRPr="000356EE" w:rsidRDefault="00AD6785" w:rsidP="00AD67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1187</w:t>
            </w:r>
          </w:p>
        </w:tc>
        <w:tc>
          <w:tcPr>
            <w:tcW w:w="960" w:type="dxa"/>
            <w:noWrap/>
            <w:vAlign w:val="bottom"/>
            <w:hideMark/>
          </w:tcPr>
          <w:p w14:paraId="55794D9F" w14:textId="243B462C" w:rsidR="00AD6785" w:rsidRPr="000356EE" w:rsidRDefault="00AD6785" w:rsidP="00AD67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0356EE">
              <w:rPr>
                <w:rFonts w:ascii="Calibri" w:hAnsi="Calibri" w:cs="Calibri"/>
                <w:color w:val="000000"/>
                <w:sz w:val="20"/>
                <w:szCs w:val="20"/>
              </w:rPr>
              <w:t>4388</w:t>
            </w:r>
          </w:p>
        </w:tc>
      </w:tr>
      <w:tr w:rsidR="00AD6785" w:rsidRPr="000356EE" w14:paraId="3064AF9A" w14:textId="77777777" w:rsidTr="00717CA1">
        <w:trPr>
          <w:trHeight w:val="288"/>
        </w:trPr>
        <w:tc>
          <w:tcPr>
            <w:cnfStyle w:val="001000000000" w:firstRow="0" w:lastRow="0" w:firstColumn="1" w:lastColumn="0" w:oddVBand="0" w:evenVBand="0" w:oddHBand="0" w:evenHBand="0" w:firstRowFirstColumn="0" w:firstRowLastColumn="0" w:lastRowFirstColumn="0" w:lastRowLastColumn="0"/>
            <w:tcW w:w="1960" w:type="dxa"/>
            <w:noWrap/>
            <w:vAlign w:val="bottom"/>
            <w:hideMark/>
          </w:tcPr>
          <w:p w14:paraId="066651AE" w14:textId="25C97E55" w:rsidR="00AD6785" w:rsidRPr="000356EE" w:rsidRDefault="00AD6785" w:rsidP="00AD6785">
            <w:pPr>
              <w:spacing w:after="0" w:line="240" w:lineRule="auto"/>
              <w:jc w:val="right"/>
              <w:rPr>
                <w:rFonts w:ascii="Sylfaen" w:eastAsia="Times New Roman" w:hAnsi="Sylfaen" w:cs="Calibri"/>
                <w:b w:val="0"/>
                <w:bCs w:val="0"/>
                <w:color w:val="000000"/>
                <w:sz w:val="24"/>
                <w:szCs w:val="24"/>
              </w:rPr>
            </w:pPr>
            <w:r w:rsidRPr="000356EE">
              <w:rPr>
                <w:rFonts w:ascii="Calibri" w:hAnsi="Calibri" w:cs="Calibri"/>
                <w:color w:val="000000"/>
                <w:sz w:val="20"/>
                <w:szCs w:val="20"/>
              </w:rPr>
              <w:t>XI კლასი</w:t>
            </w:r>
          </w:p>
        </w:tc>
        <w:tc>
          <w:tcPr>
            <w:tcW w:w="2078" w:type="dxa"/>
            <w:noWrap/>
            <w:vAlign w:val="bottom"/>
            <w:hideMark/>
          </w:tcPr>
          <w:p w14:paraId="1E584226" w14:textId="714E38F6" w:rsidR="00AD6785" w:rsidRPr="000356EE" w:rsidRDefault="00AD6785" w:rsidP="00AD67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1527</w:t>
            </w:r>
          </w:p>
        </w:tc>
        <w:tc>
          <w:tcPr>
            <w:tcW w:w="1225" w:type="dxa"/>
            <w:noWrap/>
            <w:vAlign w:val="bottom"/>
            <w:hideMark/>
          </w:tcPr>
          <w:p w14:paraId="3AEE7FA6" w14:textId="45A1C8C4" w:rsidR="00AD6785" w:rsidRPr="000356EE" w:rsidRDefault="00AD6785" w:rsidP="00AD67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828</w:t>
            </w:r>
          </w:p>
        </w:tc>
        <w:tc>
          <w:tcPr>
            <w:tcW w:w="1232" w:type="dxa"/>
            <w:noWrap/>
            <w:vAlign w:val="bottom"/>
            <w:hideMark/>
          </w:tcPr>
          <w:p w14:paraId="6AA3E6F5" w14:textId="476C7026" w:rsidR="00AD6785" w:rsidRPr="000356EE" w:rsidRDefault="00AD6785" w:rsidP="00AD67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938</w:t>
            </w:r>
          </w:p>
        </w:tc>
        <w:tc>
          <w:tcPr>
            <w:tcW w:w="960" w:type="dxa"/>
            <w:noWrap/>
            <w:vAlign w:val="bottom"/>
            <w:hideMark/>
          </w:tcPr>
          <w:p w14:paraId="2CE0352C" w14:textId="3D6F360F" w:rsidR="00AD6785" w:rsidRPr="000356EE" w:rsidRDefault="00AD6785" w:rsidP="00AD67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0356EE">
              <w:rPr>
                <w:rFonts w:ascii="Calibri" w:hAnsi="Calibri" w:cs="Calibri"/>
                <w:color w:val="000000"/>
                <w:sz w:val="20"/>
                <w:szCs w:val="20"/>
              </w:rPr>
              <w:t>3293</w:t>
            </w:r>
          </w:p>
        </w:tc>
      </w:tr>
      <w:tr w:rsidR="00AD6785" w:rsidRPr="000356EE" w14:paraId="1616A836" w14:textId="77777777" w:rsidTr="00717C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60" w:type="dxa"/>
            <w:noWrap/>
            <w:vAlign w:val="bottom"/>
            <w:hideMark/>
          </w:tcPr>
          <w:p w14:paraId="21B17FE3" w14:textId="2BB03606" w:rsidR="00AD6785" w:rsidRPr="000356EE" w:rsidRDefault="00AD6785" w:rsidP="00AD6785">
            <w:pPr>
              <w:spacing w:after="0" w:line="240" w:lineRule="auto"/>
              <w:jc w:val="right"/>
              <w:rPr>
                <w:rFonts w:ascii="Sylfaen" w:eastAsia="Times New Roman" w:hAnsi="Sylfaen" w:cs="Calibri"/>
                <w:b w:val="0"/>
                <w:bCs w:val="0"/>
                <w:color w:val="000000"/>
                <w:sz w:val="24"/>
                <w:szCs w:val="24"/>
              </w:rPr>
            </w:pPr>
            <w:r w:rsidRPr="000356EE">
              <w:rPr>
                <w:rFonts w:ascii="Calibri" w:hAnsi="Calibri" w:cs="Calibri"/>
                <w:color w:val="000000"/>
                <w:sz w:val="20"/>
                <w:szCs w:val="20"/>
              </w:rPr>
              <w:t>XII კლასი</w:t>
            </w:r>
          </w:p>
        </w:tc>
        <w:tc>
          <w:tcPr>
            <w:tcW w:w="2078" w:type="dxa"/>
            <w:noWrap/>
            <w:vAlign w:val="bottom"/>
            <w:hideMark/>
          </w:tcPr>
          <w:p w14:paraId="3183F23F" w14:textId="60237B8B" w:rsidR="00AD6785" w:rsidRPr="000356EE" w:rsidRDefault="00AD6785" w:rsidP="00AD67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1408</w:t>
            </w:r>
          </w:p>
        </w:tc>
        <w:tc>
          <w:tcPr>
            <w:tcW w:w="1225" w:type="dxa"/>
            <w:noWrap/>
            <w:vAlign w:val="bottom"/>
            <w:hideMark/>
          </w:tcPr>
          <w:p w14:paraId="2DF11901" w14:textId="15521499" w:rsidR="00AD6785" w:rsidRPr="000356EE" w:rsidRDefault="00AD6785" w:rsidP="00AD67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829</w:t>
            </w:r>
          </w:p>
        </w:tc>
        <w:tc>
          <w:tcPr>
            <w:tcW w:w="1232" w:type="dxa"/>
            <w:noWrap/>
            <w:vAlign w:val="bottom"/>
            <w:hideMark/>
          </w:tcPr>
          <w:p w14:paraId="15590518" w14:textId="632A2831" w:rsidR="00AD6785" w:rsidRPr="000356EE" w:rsidRDefault="00AD6785" w:rsidP="00AD67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D925F6">
              <w:rPr>
                <w:rFonts w:ascii="Calibri" w:eastAsia="Times New Roman" w:hAnsi="Calibri" w:cs="Calibri"/>
                <w:color w:val="000000"/>
                <w:sz w:val="20"/>
                <w:szCs w:val="20"/>
              </w:rPr>
              <w:t>878</w:t>
            </w:r>
          </w:p>
        </w:tc>
        <w:tc>
          <w:tcPr>
            <w:tcW w:w="960" w:type="dxa"/>
            <w:noWrap/>
            <w:vAlign w:val="bottom"/>
            <w:hideMark/>
          </w:tcPr>
          <w:p w14:paraId="1325395F" w14:textId="4B20CA18" w:rsidR="00AD6785" w:rsidRPr="000356EE" w:rsidRDefault="00AD6785" w:rsidP="00AD67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0356EE">
              <w:rPr>
                <w:rFonts w:ascii="Calibri" w:hAnsi="Calibri" w:cs="Calibri"/>
                <w:color w:val="000000"/>
                <w:sz w:val="20"/>
                <w:szCs w:val="20"/>
              </w:rPr>
              <w:t>3115</w:t>
            </w:r>
          </w:p>
        </w:tc>
      </w:tr>
      <w:tr w:rsidR="00D925F6" w:rsidRPr="000356EE" w14:paraId="284A657D" w14:textId="77777777" w:rsidTr="00717CA1">
        <w:trPr>
          <w:trHeight w:val="288"/>
        </w:trPr>
        <w:tc>
          <w:tcPr>
            <w:cnfStyle w:val="001000000000" w:firstRow="0" w:lastRow="0" w:firstColumn="1" w:lastColumn="0" w:oddVBand="0" w:evenVBand="0" w:oddHBand="0" w:evenHBand="0" w:firstRowFirstColumn="0" w:firstRowLastColumn="0" w:lastRowFirstColumn="0" w:lastRowLastColumn="0"/>
            <w:tcW w:w="1960" w:type="dxa"/>
            <w:noWrap/>
            <w:hideMark/>
          </w:tcPr>
          <w:p w14:paraId="7E3FEA04" w14:textId="77777777" w:rsidR="00D925F6" w:rsidRPr="000356EE" w:rsidRDefault="00D925F6" w:rsidP="00D925F6">
            <w:pPr>
              <w:spacing w:after="0" w:line="240" w:lineRule="auto"/>
              <w:rPr>
                <w:rFonts w:ascii="Sylfaen" w:eastAsia="Times New Roman" w:hAnsi="Sylfaen" w:cs="Calibri"/>
                <w:color w:val="000000"/>
                <w:sz w:val="24"/>
                <w:szCs w:val="24"/>
              </w:rPr>
            </w:pPr>
            <w:r w:rsidRPr="000356EE">
              <w:rPr>
                <w:rFonts w:ascii="Sylfaen" w:eastAsia="Times New Roman" w:hAnsi="Sylfaen" w:cs="Sylfaen"/>
                <w:color w:val="000000"/>
                <w:sz w:val="24"/>
                <w:szCs w:val="24"/>
              </w:rPr>
              <w:t>სულ</w:t>
            </w:r>
            <w:r w:rsidRPr="000356EE">
              <w:rPr>
                <w:rFonts w:ascii="Sylfaen" w:eastAsia="Times New Roman" w:hAnsi="Sylfaen" w:cs="Calibri"/>
                <w:color w:val="000000"/>
                <w:sz w:val="24"/>
                <w:szCs w:val="24"/>
              </w:rPr>
              <w:t>:</w:t>
            </w:r>
          </w:p>
        </w:tc>
        <w:tc>
          <w:tcPr>
            <w:tcW w:w="2078" w:type="dxa"/>
            <w:noWrap/>
            <w:vAlign w:val="bottom"/>
            <w:hideMark/>
          </w:tcPr>
          <w:p w14:paraId="7501A9D0" w14:textId="6C5DF52D" w:rsidR="00D925F6" w:rsidRPr="000356EE" w:rsidRDefault="00D925F6" w:rsidP="00D925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D925F6">
              <w:rPr>
                <w:rFonts w:ascii="Calibri" w:eastAsia="Times New Roman" w:hAnsi="Calibri" w:cs="Calibri"/>
                <w:b/>
                <w:bCs/>
                <w:color w:val="000000"/>
                <w:sz w:val="24"/>
                <w:szCs w:val="24"/>
              </w:rPr>
              <w:t>24954</w:t>
            </w:r>
          </w:p>
        </w:tc>
        <w:tc>
          <w:tcPr>
            <w:tcW w:w="1225" w:type="dxa"/>
            <w:noWrap/>
            <w:vAlign w:val="bottom"/>
            <w:hideMark/>
          </w:tcPr>
          <w:p w14:paraId="5BDC9542" w14:textId="051BEB1B" w:rsidR="00D925F6" w:rsidRPr="000356EE" w:rsidRDefault="00D925F6" w:rsidP="00D925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D925F6">
              <w:rPr>
                <w:rFonts w:ascii="Calibri" w:eastAsia="Times New Roman" w:hAnsi="Calibri" w:cs="Calibri"/>
                <w:b/>
                <w:bCs/>
                <w:color w:val="000000"/>
                <w:sz w:val="24"/>
                <w:szCs w:val="24"/>
              </w:rPr>
              <w:t>14060</w:t>
            </w:r>
          </w:p>
        </w:tc>
        <w:tc>
          <w:tcPr>
            <w:tcW w:w="1232" w:type="dxa"/>
            <w:noWrap/>
            <w:vAlign w:val="bottom"/>
            <w:hideMark/>
          </w:tcPr>
          <w:p w14:paraId="3856F931" w14:textId="45EC6888" w:rsidR="00D925F6" w:rsidRPr="000356EE" w:rsidRDefault="00D925F6" w:rsidP="00D925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D925F6">
              <w:rPr>
                <w:rFonts w:ascii="Calibri" w:eastAsia="Times New Roman" w:hAnsi="Calibri" w:cs="Calibri"/>
                <w:b/>
                <w:bCs/>
                <w:color w:val="000000"/>
                <w:sz w:val="24"/>
                <w:szCs w:val="24"/>
              </w:rPr>
              <w:t>13132</w:t>
            </w:r>
          </w:p>
        </w:tc>
        <w:tc>
          <w:tcPr>
            <w:tcW w:w="960" w:type="dxa"/>
            <w:noWrap/>
            <w:vAlign w:val="bottom"/>
            <w:hideMark/>
          </w:tcPr>
          <w:p w14:paraId="7BA29C12" w14:textId="48E8439F" w:rsidR="00D925F6" w:rsidRPr="000356EE" w:rsidRDefault="00D925F6" w:rsidP="00D925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0356EE">
              <w:rPr>
                <w:rFonts w:ascii="Calibri" w:hAnsi="Calibri" w:cs="Calibri"/>
                <w:b/>
                <w:bCs/>
                <w:color w:val="000000"/>
                <w:sz w:val="24"/>
                <w:szCs w:val="24"/>
              </w:rPr>
              <w:t>52146</w:t>
            </w:r>
          </w:p>
        </w:tc>
      </w:tr>
    </w:tbl>
    <w:p w14:paraId="49242521" w14:textId="77777777" w:rsidR="005821A7" w:rsidRPr="000356EE" w:rsidRDefault="005821A7" w:rsidP="005821A7">
      <w:pPr>
        <w:spacing w:after="0" w:line="24" w:lineRule="atLeast"/>
        <w:jc w:val="both"/>
        <w:rPr>
          <w:rFonts w:ascii="Sylfaen" w:eastAsia="Times New Roman" w:hAnsi="Sylfaen" w:cs="Sylfaen"/>
          <w:b/>
          <w:bCs/>
          <w:sz w:val="24"/>
          <w:szCs w:val="24"/>
          <w:lang w:val="ka-GE" w:eastAsia="ru-RU"/>
        </w:rPr>
      </w:pPr>
    </w:p>
    <w:p w14:paraId="0AB15016" w14:textId="19FE3B91" w:rsidR="005821A7" w:rsidRPr="000356EE" w:rsidRDefault="00DB654F" w:rsidP="005821A7">
      <w:pPr>
        <w:spacing w:after="0" w:line="24" w:lineRule="atLeast"/>
        <w:jc w:val="both"/>
        <w:rPr>
          <w:rFonts w:ascii="Sylfaen" w:eastAsia="Times New Roman" w:hAnsi="Sylfaen" w:cs="Sylfaen"/>
          <w:sz w:val="24"/>
          <w:szCs w:val="24"/>
          <w:lang w:val="ka-GE" w:eastAsia="ru-RU"/>
        </w:rPr>
      </w:pPr>
      <w:r w:rsidRPr="000356EE">
        <w:rPr>
          <w:rFonts w:ascii="Sylfaen" w:eastAsia="Times New Roman" w:hAnsi="Sylfaen" w:cs="Sylfaen"/>
          <w:sz w:val="24"/>
          <w:szCs w:val="24"/>
          <w:lang w:val="ka-GE" w:eastAsia="ru-RU"/>
        </w:rPr>
        <w:t xml:space="preserve">სკოლის მიტოვების კონტექსტში საინტერესოა </w:t>
      </w:r>
      <w:r w:rsidR="008120C5" w:rsidRPr="000356EE">
        <w:rPr>
          <w:rFonts w:ascii="Sylfaen" w:eastAsia="Times New Roman" w:hAnsi="Sylfaen" w:cs="Sylfaen"/>
          <w:sz w:val="24"/>
          <w:szCs w:val="24"/>
          <w:lang w:val="ka-GE" w:eastAsia="ru-RU"/>
        </w:rPr>
        <w:t xml:space="preserve">არაქართულენოვან სკოლებზში გენდერული ბალანსისი და არსებული პროპორცია კლასების მიხედვიტ და რამდენად იცვლება ეს პროპორცია საშუალო სკოლის საფეხურზე.  </w:t>
      </w:r>
      <w:r w:rsidR="009A76C6" w:rsidRPr="000356EE">
        <w:rPr>
          <w:rFonts w:ascii="Sylfaen" w:eastAsia="Times New Roman" w:hAnsi="Sylfaen" w:cs="Sylfaen"/>
          <w:sz w:val="24"/>
          <w:szCs w:val="24"/>
          <w:lang w:val="ka-GE" w:eastAsia="ru-RU"/>
        </w:rPr>
        <w:t>თუკი მე-9 ცხრილს დავაკვირდებით, კლასების მიხედვით გოგონათა პროპორციის შემცირება შესამჩნევია აზერბაინულენოვანი სკოლების მე-10, მე-11 და მე-12 კლასებძში, ხოლო სომხურენოვან სკოლებში გოგონატა პროპორცია ბიჭებთან შედარებით მცირეა მე-11 კლასში. რუსულენოვან სკოლებში პროპორციის კლება გოგონათა საწინააღმდეგოდ მაღალ კლასებში არ შეიმჩნევა (იხილეთ მე-</w:t>
      </w:r>
      <w:r w:rsidR="00110B6A">
        <w:rPr>
          <w:rFonts w:ascii="Sylfaen" w:eastAsia="Times New Roman" w:hAnsi="Sylfaen" w:cs="Sylfaen"/>
          <w:sz w:val="24"/>
          <w:szCs w:val="24"/>
          <w:lang w:val="ka-GE" w:eastAsia="ru-RU"/>
        </w:rPr>
        <w:t>10</w:t>
      </w:r>
      <w:r w:rsidR="009A76C6" w:rsidRPr="000356EE">
        <w:rPr>
          <w:rFonts w:ascii="Sylfaen" w:eastAsia="Times New Roman" w:hAnsi="Sylfaen" w:cs="Sylfaen"/>
          <w:sz w:val="24"/>
          <w:szCs w:val="24"/>
          <w:lang w:val="ka-GE" w:eastAsia="ru-RU"/>
        </w:rPr>
        <w:t xml:space="preserve"> ცხრილი.</w:t>
      </w:r>
    </w:p>
    <w:p w14:paraId="31BA2122" w14:textId="4C95E1A1" w:rsidR="009A76C6" w:rsidRPr="000356EE" w:rsidRDefault="009A76C6" w:rsidP="005821A7">
      <w:pPr>
        <w:spacing w:after="0" w:line="24" w:lineRule="atLeast"/>
        <w:jc w:val="both"/>
        <w:rPr>
          <w:rFonts w:ascii="Sylfaen" w:eastAsia="Times New Roman" w:hAnsi="Sylfaen" w:cs="Sylfaen"/>
          <w:sz w:val="24"/>
          <w:szCs w:val="24"/>
          <w:lang w:val="ka-GE" w:eastAsia="ru-RU"/>
        </w:rPr>
      </w:pPr>
    </w:p>
    <w:p w14:paraId="42CC4DC3" w14:textId="6792EEAB" w:rsidR="009A76C6" w:rsidRPr="000356EE" w:rsidRDefault="009A76C6" w:rsidP="009A76C6">
      <w:pPr>
        <w:spacing w:after="0" w:line="24" w:lineRule="atLeast"/>
        <w:jc w:val="both"/>
        <w:rPr>
          <w:rFonts w:ascii="Sylfaen" w:eastAsia="Times New Roman" w:hAnsi="Sylfaen" w:cs="Sylfaen"/>
          <w:b/>
          <w:bCs/>
          <w:sz w:val="24"/>
          <w:szCs w:val="24"/>
          <w:lang w:val="ka-GE" w:eastAsia="ru-RU"/>
        </w:rPr>
      </w:pPr>
      <w:r w:rsidRPr="000356EE">
        <w:rPr>
          <w:rFonts w:ascii="Sylfaen" w:eastAsia="Times New Roman" w:hAnsi="Sylfaen" w:cs="Sylfaen"/>
          <w:b/>
          <w:bCs/>
          <w:sz w:val="24"/>
          <w:szCs w:val="24"/>
          <w:lang w:val="ka-GE" w:eastAsia="ru-RU"/>
        </w:rPr>
        <w:t xml:space="preserve">ცხრილი </w:t>
      </w:r>
      <w:r w:rsidR="00110B6A">
        <w:rPr>
          <w:rFonts w:ascii="Sylfaen" w:eastAsia="Times New Roman" w:hAnsi="Sylfaen" w:cs="Sylfaen"/>
          <w:b/>
          <w:bCs/>
          <w:sz w:val="24"/>
          <w:szCs w:val="24"/>
          <w:lang w:val="ka-GE" w:eastAsia="ru-RU"/>
        </w:rPr>
        <w:t>10</w:t>
      </w:r>
      <w:r w:rsidRPr="000356EE">
        <w:rPr>
          <w:rFonts w:ascii="Sylfaen" w:eastAsia="Times New Roman" w:hAnsi="Sylfaen" w:cs="Sylfaen"/>
          <w:b/>
          <w:bCs/>
          <w:sz w:val="24"/>
          <w:szCs w:val="24"/>
          <w:lang w:val="ka-GE" w:eastAsia="ru-RU"/>
        </w:rPr>
        <w:t>. გენდერული გადანაწილება კლასების და სწავლების ენის მიხედვით</w:t>
      </w:r>
    </w:p>
    <w:p w14:paraId="2CFDB3E2" w14:textId="1BEAA924" w:rsidR="009A76C6" w:rsidRPr="000356EE" w:rsidRDefault="009A76C6" w:rsidP="005821A7">
      <w:pPr>
        <w:spacing w:after="0" w:line="24" w:lineRule="atLeast"/>
        <w:jc w:val="both"/>
        <w:rPr>
          <w:rFonts w:ascii="Sylfaen" w:eastAsia="Times New Roman" w:hAnsi="Sylfaen" w:cs="Sylfaen"/>
          <w:sz w:val="24"/>
          <w:szCs w:val="24"/>
          <w:lang w:val="ka-GE" w:eastAsia="ru-RU"/>
        </w:rPr>
      </w:pPr>
    </w:p>
    <w:tbl>
      <w:tblPr>
        <w:tblW w:w="7860" w:type="dxa"/>
        <w:tblLook w:val="04A0" w:firstRow="1" w:lastRow="0" w:firstColumn="1" w:lastColumn="0" w:noHBand="0" w:noVBand="1"/>
      </w:tblPr>
      <w:tblGrid>
        <w:gridCol w:w="2560"/>
        <w:gridCol w:w="963"/>
        <w:gridCol w:w="963"/>
        <w:gridCol w:w="815"/>
        <w:gridCol w:w="965"/>
        <w:gridCol w:w="805"/>
        <w:gridCol w:w="955"/>
      </w:tblGrid>
      <w:tr w:rsidR="009A76C6" w:rsidRPr="009A76C6" w14:paraId="5B5D550A" w14:textId="77777777" w:rsidTr="009A76C6">
        <w:trPr>
          <w:trHeight w:val="260"/>
        </w:trPr>
        <w:tc>
          <w:tcPr>
            <w:tcW w:w="256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FAA52FB" w14:textId="77777777" w:rsidR="009A76C6" w:rsidRPr="009A76C6" w:rsidRDefault="009A76C6" w:rsidP="009A76C6">
            <w:pPr>
              <w:spacing w:after="0" w:line="240" w:lineRule="auto"/>
              <w:rPr>
                <w:rFonts w:ascii="Calibri" w:eastAsia="Times New Roman" w:hAnsi="Calibri" w:cs="Calibri"/>
                <w:b/>
                <w:bCs/>
                <w:color w:val="000000"/>
              </w:rPr>
            </w:pPr>
            <w:r w:rsidRPr="009A76C6">
              <w:rPr>
                <w:rFonts w:ascii="Calibri" w:eastAsia="Times New Roman" w:hAnsi="Calibri" w:cs="Calibri"/>
                <w:b/>
                <w:bCs/>
                <w:color w:val="000000"/>
              </w:rPr>
              <w:t> </w:t>
            </w:r>
          </w:p>
        </w:tc>
        <w:tc>
          <w:tcPr>
            <w:tcW w:w="1760" w:type="dxa"/>
            <w:gridSpan w:val="2"/>
            <w:tcBorders>
              <w:top w:val="single" w:sz="4" w:space="0" w:color="auto"/>
              <w:left w:val="nil"/>
              <w:bottom w:val="single" w:sz="4" w:space="0" w:color="auto"/>
              <w:right w:val="single" w:sz="4" w:space="0" w:color="auto"/>
            </w:tcBorders>
            <w:shd w:val="clear" w:color="000000" w:fill="FCD5B4"/>
            <w:noWrap/>
            <w:vAlign w:val="bottom"/>
            <w:hideMark/>
          </w:tcPr>
          <w:p w14:paraId="443E6271" w14:textId="77777777" w:rsidR="009A76C6" w:rsidRPr="009A76C6" w:rsidRDefault="009A76C6" w:rsidP="009A76C6">
            <w:pPr>
              <w:spacing w:after="0" w:line="240" w:lineRule="auto"/>
              <w:rPr>
                <w:rFonts w:ascii="Calibri" w:eastAsia="Times New Roman" w:hAnsi="Calibri" w:cs="Calibri"/>
                <w:b/>
                <w:bCs/>
                <w:color w:val="000000"/>
              </w:rPr>
            </w:pPr>
            <w:r w:rsidRPr="009A76C6">
              <w:rPr>
                <w:rFonts w:ascii="Calibri" w:eastAsia="Times New Roman" w:hAnsi="Calibri" w:cs="Calibri"/>
                <w:b/>
                <w:bCs/>
                <w:color w:val="000000"/>
              </w:rPr>
              <w:t>აზერბაიჯანული</w:t>
            </w:r>
          </w:p>
        </w:tc>
        <w:tc>
          <w:tcPr>
            <w:tcW w:w="1780" w:type="dxa"/>
            <w:gridSpan w:val="2"/>
            <w:tcBorders>
              <w:top w:val="single" w:sz="4" w:space="0" w:color="auto"/>
              <w:left w:val="nil"/>
              <w:bottom w:val="single" w:sz="4" w:space="0" w:color="auto"/>
              <w:right w:val="single" w:sz="4" w:space="0" w:color="auto"/>
            </w:tcBorders>
            <w:shd w:val="clear" w:color="000000" w:fill="FCD5B4"/>
            <w:noWrap/>
            <w:vAlign w:val="bottom"/>
            <w:hideMark/>
          </w:tcPr>
          <w:p w14:paraId="28535B40" w14:textId="77777777" w:rsidR="009A76C6" w:rsidRPr="009A76C6" w:rsidRDefault="009A76C6" w:rsidP="009A76C6">
            <w:pPr>
              <w:spacing w:after="0" w:line="240" w:lineRule="auto"/>
              <w:rPr>
                <w:rFonts w:ascii="Calibri" w:eastAsia="Times New Roman" w:hAnsi="Calibri" w:cs="Calibri"/>
                <w:b/>
                <w:bCs/>
                <w:color w:val="000000"/>
              </w:rPr>
            </w:pPr>
            <w:r w:rsidRPr="009A76C6">
              <w:rPr>
                <w:rFonts w:ascii="Calibri" w:eastAsia="Times New Roman" w:hAnsi="Calibri" w:cs="Calibri"/>
                <w:b/>
                <w:bCs/>
                <w:color w:val="000000"/>
              </w:rPr>
              <w:t>რუსული</w:t>
            </w:r>
          </w:p>
        </w:tc>
        <w:tc>
          <w:tcPr>
            <w:tcW w:w="1760" w:type="dxa"/>
            <w:gridSpan w:val="2"/>
            <w:tcBorders>
              <w:top w:val="single" w:sz="4" w:space="0" w:color="auto"/>
              <w:left w:val="nil"/>
              <w:bottom w:val="single" w:sz="4" w:space="0" w:color="auto"/>
              <w:right w:val="single" w:sz="4" w:space="0" w:color="auto"/>
            </w:tcBorders>
            <w:shd w:val="clear" w:color="000000" w:fill="FCD5B4"/>
            <w:noWrap/>
            <w:vAlign w:val="bottom"/>
            <w:hideMark/>
          </w:tcPr>
          <w:p w14:paraId="20E063B2" w14:textId="77777777" w:rsidR="009A76C6" w:rsidRPr="009A76C6" w:rsidRDefault="009A76C6" w:rsidP="009A76C6">
            <w:pPr>
              <w:spacing w:after="0" w:line="240" w:lineRule="auto"/>
              <w:rPr>
                <w:rFonts w:ascii="Calibri" w:eastAsia="Times New Roman" w:hAnsi="Calibri" w:cs="Calibri"/>
                <w:b/>
                <w:bCs/>
                <w:color w:val="000000"/>
              </w:rPr>
            </w:pPr>
            <w:r w:rsidRPr="009A76C6">
              <w:rPr>
                <w:rFonts w:ascii="Calibri" w:eastAsia="Times New Roman" w:hAnsi="Calibri" w:cs="Calibri"/>
                <w:b/>
                <w:bCs/>
                <w:color w:val="000000"/>
              </w:rPr>
              <w:t>სომხური</w:t>
            </w:r>
          </w:p>
        </w:tc>
      </w:tr>
      <w:tr w:rsidR="009A76C6" w:rsidRPr="009A76C6" w14:paraId="22A2AFAC" w14:textId="77777777" w:rsidTr="009A76C6">
        <w:trPr>
          <w:trHeight w:val="260"/>
        </w:trPr>
        <w:tc>
          <w:tcPr>
            <w:tcW w:w="2560" w:type="dxa"/>
            <w:tcBorders>
              <w:top w:val="nil"/>
              <w:left w:val="single" w:sz="4" w:space="0" w:color="auto"/>
              <w:bottom w:val="single" w:sz="4" w:space="0" w:color="auto"/>
              <w:right w:val="single" w:sz="4" w:space="0" w:color="auto"/>
            </w:tcBorders>
            <w:shd w:val="clear" w:color="000000" w:fill="FCD5B4"/>
            <w:noWrap/>
            <w:vAlign w:val="bottom"/>
            <w:hideMark/>
          </w:tcPr>
          <w:p w14:paraId="2694555F" w14:textId="77777777" w:rsidR="009A76C6" w:rsidRPr="009A76C6" w:rsidRDefault="009A76C6" w:rsidP="009A76C6">
            <w:pPr>
              <w:spacing w:after="0" w:line="240" w:lineRule="auto"/>
              <w:rPr>
                <w:rFonts w:ascii="Calibri" w:eastAsia="Times New Roman" w:hAnsi="Calibri" w:cs="Calibri"/>
                <w:b/>
                <w:bCs/>
                <w:color w:val="000000"/>
              </w:rPr>
            </w:pPr>
            <w:r w:rsidRPr="009A76C6">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000000" w:fill="FCD5B4"/>
            <w:noWrap/>
            <w:vAlign w:val="bottom"/>
            <w:hideMark/>
          </w:tcPr>
          <w:p w14:paraId="239BF734" w14:textId="77777777" w:rsidR="009A76C6" w:rsidRPr="009A76C6" w:rsidRDefault="009A76C6" w:rsidP="009A76C6">
            <w:pPr>
              <w:spacing w:after="0" w:line="240" w:lineRule="auto"/>
              <w:rPr>
                <w:rFonts w:ascii="Calibri" w:eastAsia="Times New Roman" w:hAnsi="Calibri" w:cs="Calibri"/>
                <w:b/>
                <w:bCs/>
                <w:color w:val="000000"/>
              </w:rPr>
            </w:pPr>
            <w:r w:rsidRPr="009A76C6">
              <w:rPr>
                <w:rFonts w:ascii="Calibri" w:eastAsia="Times New Roman" w:hAnsi="Calibri" w:cs="Calibri"/>
                <w:b/>
                <w:bCs/>
                <w:color w:val="000000"/>
              </w:rPr>
              <w:t>ბიჭი</w:t>
            </w:r>
          </w:p>
        </w:tc>
        <w:tc>
          <w:tcPr>
            <w:tcW w:w="880" w:type="dxa"/>
            <w:tcBorders>
              <w:top w:val="nil"/>
              <w:left w:val="nil"/>
              <w:bottom w:val="single" w:sz="4" w:space="0" w:color="auto"/>
              <w:right w:val="single" w:sz="4" w:space="0" w:color="auto"/>
            </w:tcBorders>
            <w:shd w:val="clear" w:color="000000" w:fill="FCD5B4"/>
            <w:noWrap/>
            <w:vAlign w:val="bottom"/>
            <w:hideMark/>
          </w:tcPr>
          <w:p w14:paraId="316749A1" w14:textId="77777777" w:rsidR="009A76C6" w:rsidRPr="009A76C6" w:rsidRDefault="009A76C6" w:rsidP="009A76C6">
            <w:pPr>
              <w:spacing w:after="0" w:line="240" w:lineRule="auto"/>
              <w:rPr>
                <w:rFonts w:ascii="Calibri" w:eastAsia="Times New Roman" w:hAnsi="Calibri" w:cs="Calibri"/>
                <w:b/>
                <w:bCs/>
                <w:color w:val="000000"/>
              </w:rPr>
            </w:pPr>
            <w:r w:rsidRPr="009A76C6">
              <w:rPr>
                <w:rFonts w:ascii="Calibri" w:eastAsia="Times New Roman" w:hAnsi="Calibri" w:cs="Calibri"/>
                <w:b/>
                <w:bCs/>
                <w:color w:val="000000"/>
              </w:rPr>
              <w:t>გოგო</w:t>
            </w:r>
          </w:p>
        </w:tc>
        <w:tc>
          <w:tcPr>
            <w:tcW w:w="815" w:type="dxa"/>
            <w:tcBorders>
              <w:top w:val="nil"/>
              <w:left w:val="nil"/>
              <w:bottom w:val="single" w:sz="4" w:space="0" w:color="auto"/>
              <w:right w:val="single" w:sz="4" w:space="0" w:color="auto"/>
            </w:tcBorders>
            <w:shd w:val="clear" w:color="000000" w:fill="FCD5B4"/>
            <w:noWrap/>
            <w:vAlign w:val="bottom"/>
            <w:hideMark/>
          </w:tcPr>
          <w:p w14:paraId="628060C1" w14:textId="77777777" w:rsidR="009A76C6" w:rsidRPr="009A76C6" w:rsidRDefault="009A76C6" w:rsidP="009A76C6">
            <w:pPr>
              <w:spacing w:after="0" w:line="240" w:lineRule="auto"/>
              <w:rPr>
                <w:rFonts w:ascii="Calibri" w:eastAsia="Times New Roman" w:hAnsi="Calibri" w:cs="Calibri"/>
                <w:b/>
                <w:bCs/>
                <w:color w:val="000000"/>
              </w:rPr>
            </w:pPr>
            <w:r w:rsidRPr="009A76C6">
              <w:rPr>
                <w:rFonts w:ascii="Calibri" w:eastAsia="Times New Roman" w:hAnsi="Calibri" w:cs="Calibri"/>
                <w:b/>
                <w:bCs/>
                <w:color w:val="000000"/>
              </w:rPr>
              <w:t>ბიჭი</w:t>
            </w:r>
          </w:p>
        </w:tc>
        <w:tc>
          <w:tcPr>
            <w:tcW w:w="965" w:type="dxa"/>
            <w:tcBorders>
              <w:top w:val="nil"/>
              <w:left w:val="nil"/>
              <w:bottom w:val="single" w:sz="4" w:space="0" w:color="auto"/>
              <w:right w:val="single" w:sz="4" w:space="0" w:color="auto"/>
            </w:tcBorders>
            <w:shd w:val="clear" w:color="000000" w:fill="FCD5B4"/>
            <w:noWrap/>
            <w:vAlign w:val="bottom"/>
            <w:hideMark/>
          </w:tcPr>
          <w:p w14:paraId="720CBFF3" w14:textId="77777777" w:rsidR="009A76C6" w:rsidRPr="009A76C6" w:rsidRDefault="009A76C6" w:rsidP="009A76C6">
            <w:pPr>
              <w:spacing w:after="0" w:line="240" w:lineRule="auto"/>
              <w:rPr>
                <w:rFonts w:ascii="Calibri" w:eastAsia="Times New Roman" w:hAnsi="Calibri" w:cs="Calibri"/>
                <w:b/>
                <w:bCs/>
                <w:color w:val="000000"/>
              </w:rPr>
            </w:pPr>
            <w:r w:rsidRPr="009A76C6">
              <w:rPr>
                <w:rFonts w:ascii="Calibri" w:eastAsia="Times New Roman" w:hAnsi="Calibri" w:cs="Calibri"/>
                <w:b/>
                <w:bCs/>
                <w:color w:val="000000"/>
              </w:rPr>
              <w:t>გოგო</w:t>
            </w:r>
          </w:p>
        </w:tc>
        <w:tc>
          <w:tcPr>
            <w:tcW w:w="805" w:type="dxa"/>
            <w:tcBorders>
              <w:top w:val="nil"/>
              <w:left w:val="nil"/>
              <w:bottom w:val="single" w:sz="4" w:space="0" w:color="auto"/>
              <w:right w:val="single" w:sz="4" w:space="0" w:color="auto"/>
            </w:tcBorders>
            <w:shd w:val="clear" w:color="000000" w:fill="FCD5B4"/>
            <w:noWrap/>
            <w:vAlign w:val="bottom"/>
            <w:hideMark/>
          </w:tcPr>
          <w:p w14:paraId="6E2CC66F" w14:textId="77777777" w:rsidR="009A76C6" w:rsidRPr="009A76C6" w:rsidRDefault="009A76C6" w:rsidP="009A76C6">
            <w:pPr>
              <w:spacing w:after="0" w:line="240" w:lineRule="auto"/>
              <w:rPr>
                <w:rFonts w:ascii="Calibri" w:eastAsia="Times New Roman" w:hAnsi="Calibri" w:cs="Calibri"/>
                <w:b/>
                <w:bCs/>
                <w:color w:val="000000"/>
              </w:rPr>
            </w:pPr>
            <w:r w:rsidRPr="009A76C6">
              <w:rPr>
                <w:rFonts w:ascii="Calibri" w:eastAsia="Times New Roman" w:hAnsi="Calibri" w:cs="Calibri"/>
                <w:b/>
                <w:bCs/>
                <w:color w:val="000000"/>
              </w:rPr>
              <w:t>ბიჭი</w:t>
            </w:r>
          </w:p>
        </w:tc>
        <w:tc>
          <w:tcPr>
            <w:tcW w:w="955" w:type="dxa"/>
            <w:tcBorders>
              <w:top w:val="nil"/>
              <w:left w:val="nil"/>
              <w:bottom w:val="single" w:sz="4" w:space="0" w:color="auto"/>
              <w:right w:val="single" w:sz="4" w:space="0" w:color="auto"/>
            </w:tcBorders>
            <w:shd w:val="clear" w:color="000000" w:fill="FCD5B4"/>
            <w:noWrap/>
            <w:vAlign w:val="bottom"/>
            <w:hideMark/>
          </w:tcPr>
          <w:p w14:paraId="46C58596" w14:textId="77777777" w:rsidR="009A76C6" w:rsidRPr="009A76C6" w:rsidRDefault="009A76C6" w:rsidP="009A76C6">
            <w:pPr>
              <w:spacing w:after="0" w:line="240" w:lineRule="auto"/>
              <w:rPr>
                <w:rFonts w:ascii="Calibri" w:eastAsia="Times New Roman" w:hAnsi="Calibri" w:cs="Calibri"/>
                <w:b/>
                <w:bCs/>
                <w:color w:val="000000"/>
              </w:rPr>
            </w:pPr>
            <w:r w:rsidRPr="009A76C6">
              <w:rPr>
                <w:rFonts w:ascii="Calibri" w:eastAsia="Times New Roman" w:hAnsi="Calibri" w:cs="Calibri"/>
                <w:b/>
                <w:bCs/>
                <w:color w:val="000000"/>
              </w:rPr>
              <w:t>გოგო</w:t>
            </w:r>
          </w:p>
        </w:tc>
      </w:tr>
      <w:tr w:rsidR="009A76C6" w:rsidRPr="009A76C6" w14:paraId="597556FB" w14:textId="77777777" w:rsidTr="009A76C6">
        <w:trPr>
          <w:trHeight w:val="260"/>
        </w:trPr>
        <w:tc>
          <w:tcPr>
            <w:tcW w:w="2560" w:type="dxa"/>
            <w:tcBorders>
              <w:top w:val="nil"/>
              <w:left w:val="single" w:sz="4" w:space="0" w:color="auto"/>
              <w:bottom w:val="single" w:sz="4" w:space="0" w:color="auto"/>
              <w:right w:val="single" w:sz="4" w:space="0" w:color="auto"/>
            </w:tcBorders>
            <w:shd w:val="clear" w:color="000000" w:fill="FCD5B4"/>
            <w:noWrap/>
            <w:vAlign w:val="bottom"/>
            <w:hideMark/>
          </w:tcPr>
          <w:p w14:paraId="563A2DB4" w14:textId="77777777" w:rsidR="009A76C6" w:rsidRPr="009A76C6" w:rsidRDefault="009A76C6" w:rsidP="009A76C6">
            <w:pPr>
              <w:spacing w:after="0" w:line="240" w:lineRule="auto"/>
              <w:rPr>
                <w:rFonts w:ascii="Calibri" w:eastAsia="Times New Roman" w:hAnsi="Calibri" w:cs="Calibri"/>
                <w:b/>
                <w:bCs/>
                <w:color w:val="000000"/>
              </w:rPr>
            </w:pPr>
            <w:r w:rsidRPr="009A76C6">
              <w:rPr>
                <w:rFonts w:ascii="Calibri" w:eastAsia="Times New Roman" w:hAnsi="Calibri" w:cs="Calibri"/>
                <w:b/>
                <w:bCs/>
                <w:color w:val="000000"/>
              </w:rPr>
              <w:t xml:space="preserve"> I კლასი</w:t>
            </w:r>
          </w:p>
        </w:tc>
        <w:tc>
          <w:tcPr>
            <w:tcW w:w="880" w:type="dxa"/>
            <w:tcBorders>
              <w:top w:val="nil"/>
              <w:left w:val="nil"/>
              <w:bottom w:val="single" w:sz="4" w:space="0" w:color="auto"/>
              <w:right w:val="single" w:sz="4" w:space="0" w:color="auto"/>
            </w:tcBorders>
            <w:shd w:val="clear" w:color="DCE6F1" w:fill="FCD5B4"/>
            <w:noWrap/>
            <w:vAlign w:val="bottom"/>
            <w:hideMark/>
          </w:tcPr>
          <w:p w14:paraId="10F83287"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1108</w:t>
            </w:r>
          </w:p>
        </w:tc>
        <w:tc>
          <w:tcPr>
            <w:tcW w:w="880" w:type="dxa"/>
            <w:tcBorders>
              <w:top w:val="nil"/>
              <w:left w:val="nil"/>
              <w:bottom w:val="single" w:sz="4" w:space="0" w:color="auto"/>
              <w:right w:val="single" w:sz="4" w:space="0" w:color="auto"/>
            </w:tcBorders>
            <w:shd w:val="clear" w:color="DCE6F1" w:fill="FCD5B4"/>
            <w:noWrap/>
            <w:vAlign w:val="bottom"/>
            <w:hideMark/>
          </w:tcPr>
          <w:p w14:paraId="1CB71A3F"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1022</w:t>
            </w:r>
          </w:p>
        </w:tc>
        <w:tc>
          <w:tcPr>
            <w:tcW w:w="815" w:type="dxa"/>
            <w:tcBorders>
              <w:top w:val="nil"/>
              <w:left w:val="nil"/>
              <w:bottom w:val="single" w:sz="4" w:space="0" w:color="auto"/>
              <w:right w:val="single" w:sz="4" w:space="0" w:color="auto"/>
            </w:tcBorders>
            <w:shd w:val="clear" w:color="DCE6F1" w:fill="FCD5B4"/>
            <w:noWrap/>
            <w:vAlign w:val="bottom"/>
            <w:hideMark/>
          </w:tcPr>
          <w:p w14:paraId="37769504"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715</w:t>
            </w:r>
          </w:p>
        </w:tc>
        <w:tc>
          <w:tcPr>
            <w:tcW w:w="965" w:type="dxa"/>
            <w:tcBorders>
              <w:top w:val="nil"/>
              <w:left w:val="nil"/>
              <w:bottom w:val="single" w:sz="4" w:space="0" w:color="auto"/>
              <w:right w:val="single" w:sz="4" w:space="0" w:color="auto"/>
            </w:tcBorders>
            <w:shd w:val="clear" w:color="DCE6F1" w:fill="FCD5B4"/>
            <w:noWrap/>
            <w:vAlign w:val="bottom"/>
            <w:hideMark/>
          </w:tcPr>
          <w:p w14:paraId="5B3F81C9"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675</w:t>
            </w:r>
          </w:p>
        </w:tc>
        <w:tc>
          <w:tcPr>
            <w:tcW w:w="805" w:type="dxa"/>
            <w:tcBorders>
              <w:top w:val="nil"/>
              <w:left w:val="nil"/>
              <w:bottom w:val="single" w:sz="4" w:space="0" w:color="auto"/>
              <w:right w:val="single" w:sz="4" w:space="0" w:color="auto"/>
            </w:tcBorders>
            <w:shd w:val="clear" w:color="000000" w:fill="FCD5B4"/>
            <w:noWrap/>
            <w:vAlign w:val="bottom"/>
            <w:hideMark/>
          </w:tcPr>
          <w:p w14:paraId="2E62D2DD"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597</w:t>
            </w:r>
          </w:p>
        </w:tc>
        <w:tc>
          <w:tcPr>
            <w:tcW w:w="955" w:type="dxa"/>
            <w:tcBorders>
              <w:top w:val="nil"/>
              <w:left w:val="nil"/>
              <w:bottom w:val="single" w:sz="4" w:space="0" w:color="auto"/>
              <w:right w:val="single" w:sz="4" w:space="0" w:color="auto"/>
            </w:tcBorders>
            <w:shd w:val="clear" w:color="000000" w:fill="FCD5B4"/>
            <w:noWrap/>
            <w:vAlign w:val="bottom"/>
            <w:hideMark/>
          </w:tcPr>
          <w:p w14:paraId="20402FC5"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509</w:t>
            </w:r>
          </w:p>
        </w:tc>
      </w:tr>
      <w:tr w:rsidR="009A76C6" w:rsidRPr="009A76C6" w14:paraId="52C6EDD3" w14:textId="77777777" w:rsidTr="009A76C6">
        <w:trPr>
          <w:trHeight w:val="260"/>
        </w:trPr>
        <w:tc>
          <w:tcPr>
            <w:tcW w:w="2560" w:type="dxa"/>
            <w:tcBorders>
              <w:top w:val="nil"/>
              <w:left w:val="single" w:sz="4" w:space="0" w:color="auto"/>
              <w:bottom w:val="single" w:sz="4" w:space="0" w:color="auto"/>
              <w:right w:val="single" w:sz="4" w:space="0" w:color="auto"/>
            </w:tcBorders>
            <w:shd w:val="clear" w:color="000000" w:fill="FCD5B4"/>
            <w:noWrap/>
            <w:vAlign w:val="bottom"/>
            <w:hideMark/>
          </w:tcPr>
          <w:p w14:paraId="0596C0CA" w14:textId="77777777" w:rsidR="009A76C6" w:rsidRPr="009A76C6" w:rsidRDefault="009A76C6" w:rsidP="009A76C6">
            <w:pPr>
              <w:spacing w:after="0" w:line="240" w:lineRule="auto"/>
              <w:rPr>
                <w:rFonts w:ascii="Calibri" w:eastAsia="Times New Roman" w:hAnsi="Calibri" w:cs="Calibri"/>
                <w:b/>
                <w:bCs/>
                <w:color w:val="000000"/>
              </w:rPr>
            </w:pPr>
            <w:r w:rsidRPr="009A76C6">
              <w:rPr>
                <w:rFonts w:ascii="Calibri" w:eastAsia="Times New Roman" w:hAnsi="Calibri" w:cs="Calibri"/>
                <w:b/>
                <w:bCs/>
                <w:color w:val="000000"/>
              </w:rPr>
              <w:t xml:space="preserve"> II კლასი</w:t>
            </w:r>
          </w:p>
        </w:tc>
        <w:tc>
          <w:tcPr>
            <w:tcW w:w="880" w:type="dxa"/>
            <w:tcBorders>
              <w:top w:val="nil"/>
              <w:left w:val="nil"/>
              <w:bottom w:val="single" w:sz="4" w:space="0" w:color="auto"/>
              <w:right w:val="single" w:sz="4" w:space="0" w:color="auto"/>
            </w:tcBorders>
            <w:shd w:val="clear" w:color="DCE6F1" w:fill="FCD5B4"/>
            <w:noWrap/>
            <w:vAlign w:val="bottom"/>
            <w:hideMark/>
          </w:tcPr>
          <w:p w14:paraId="036EC48D"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1184</w:t>
            </w:r>
          </w:p>
        </w:tc>
        <w:tc>
          <w:tcPr>
            <w:tcW w:w="880" w:type="dxa"/>
            <w:tcBorders>
              <w:top w:val="nil"/>
              <w:left w:val="nil"/>
              <w:bottom w:val="single" w:sz="4" w:space="0" w:color="auto"/>
              <w:right w:val="single" w:sz="4" w:space="0" w:color="auto"/>
            </w:tcBorders>
            <w:shd w:val="clear" w:color="DCE6F1" w:fill="FCD5B4"/>
            <w:noWrap/>
            <w:vAlign w:val="bottom"/>
            <w:hideMark/>
          </w:tcPr>
          <w:p w14:paraId="4B770D6B"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1066</w:t>
            </w:r>
          </w:p>
        </w:tc>
        <w:tc>
          <w:tcPr>
            <w:tcW w:w="815" w:type="dxa"/>
            <w:tcBorders>
              <w:top w:val="nil"/>
              <w:left w:val="nil"/>
              <w:bottom w:val="single" w:sz="4" w:space="0" w:color="auto"/>
              <w:right w:val="single" w:sz="4" w:space="0" w:color="auto"/>
            </w:tcBorders>
            <w:shd w:val="clear" w:color="DCE6F1" w:fill="FCD5B4"/>
            <w:noWrap/>
            <w:vAlign w:val="bottom"/>
            <w:hideMark/>
          </w:tcPr>
          <w:p w14:paraId="314AA48E"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784</w:t>
            </w:r>
          </w:p>
        </w:tc>
        <w:tc>
          <w:tcPr>
            <w:tcW w:w="965" w:type="dxa"/>
            <w:tcBorders>
              <w:top w:val="nil"/>
              <w:left w:val="nil"/>
              <w:bottom w:val="single" w:sz="4" w:space="0" w:color="auto"/>
              <w:right w:val="single" w:sz="4" w:space="0" w:color="auto"/>
            </w:tcBorders>
            <w:shd w:val="clear" w:color="DCE6F1" w:fill="FCD5B4"/>
            <w:noWrap/>
            <w:vAlign w:val="bottom"/>
            <w:hideMark/>
          </w:tcPr>
          <w:p w14:paraId="17979788"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679</w:t>
            </w:r>
          </w:p>
        </w:tc>
        <w:tc>
          <w:tcPr>
            <w:tcW w:w="805" w:type="dxa"/>
            <w:tcBorders>
              <w:top w:val="nil"/>
              <w:left w:val="nil"/>
              <w:bottom w:val="single" w:sz="4" w:space="0" w:color="auto"/>
              <w:right w:val="single" w:sz="4" w:space="0" w:color="auto"/>
            </w:tcBorders>
            <w:shd w:val="clear" w:color="000000" w:fill="FCD5B4"/>
            <w:noWrap/>
            <w:vAlign w:val="bottom"/>
            <w:hideMark/>
          </w:tcPr>
          <w:p w14:paraId="2D9CFBDF"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638</w:t>
            </w:r>
          </w:p>
        </w:tc>
        <w:tc>
          <w:tcPr>
            <w:tcW w:w="955" w:type="dxa"/>
            <w:tcBorders>
              <w:top w:val="nil"/>
              <w:left w:val="nil"/>
              <w:bottom w:val="single" w:sz="4" w:space="0" w:color="auto"/>
              <w:right w:val="single" w:sz="4" w:space="0" w:color="auto"/>
            </w:tcBorders>
            <w:shd w:val="clear" w:color="000000" w:fill="FCD5B4"/>
            <w:noWrap/>
            <w:vAlign w:val="bottom"/>
            <w:hideMark/>
          </w:tcPr>
          <w:p w14:paraId="7A776E14"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527</w:t>
            </w:r>
          </w:p>
        </w:tc>
      </w:tr>
      <w:tr w:rsidR="009A76C6" w:rsidRPr="009A76C6" w14:paraId="57A522D8" w14:textId="77777777" w:rsidTr="009A76C6">
        <w:trPr>
          <w:trHeight w:val="260"/>
        </w:trPr>
        <w:tc>
          <w:tcPr>
            <w:tcW w:w="2560" w:type="dxa"/>
            <w:tcBorders>
              <w:top w:val="nil"/>
              <w:left w:val="single" w:sz="4" w:space="0" w:color="auto"/>
              <w:bottom w:val="single" w:sz="4" w:space="0" w:color="auto"/>
              <w:right w:val="single" w:sz="4" w:space="0" w:color="auto"/>
            </w:tcBorders>
            <w:shd w:val="clear" w:color="000000" w:fill="FCD5B4"/>
            <w:noWrap/>
            <w:vAlign w:val="bottom"/>
            <w:hideMark/>
          </w:tcPr>
          <w:p w14:paraId="349E9B88" w14:textId="77777777" w:rsidR="009A76C6" w:rsidRPr="009A76C6" w:rsidRDefault="009A76C6" w:rsidP="009A76C6">
            <w:pPr>
              <w:spacing w:after="0" w:line="240" w:lineRule="auto"/>
              <w:rPr>
                <w:rFonts w:ascii="Calibri" w:eastAsia="Times New Roman" w:hAnsi="Calibri" w:cs="Calibri"/>
                <w:b/>
                <w:bCs/>
                <w:color w:val="000000"/>
              </w:rPr>
            </w:pPr>
            <w:r w:rsidRPr="009A76C6">
              <w:rPr>
                <w:rFonts w:ascii="Calibri" w:eastAsia="Times New Roman" w:hAnsi="Calibri" w:cs="Calibri"/>
                <w:b/>
                <w:bCs/>
                <w:color w:val="000000"/>
              </w:rPr>
              <w:t xml:space="preserve"> IIIკლასი</w:t>
            </w:r>
          </w:p>
        </w:tc>
        <w:tc>
          <w:tcPr>
            <w:tcW w:w="880" w:type="dxa"/>
            <w:tcBorders>
              <w:top w:val="nil"/>
              <w:left w:val="nil"/>
              <w:bottom w:val="single" w:sz="4" w:space="0" w:color="auto"/>
              <w:right w:val="single" w:sz="4" w:space="0" w:color="auto"/>
            </w:tcBorders>
            <w:shd w:val="clear" w:color="DCE6F1" w:fill="FCD5B4"/>
            <w:noWrap/>
            <w:vAlign w:val="bottom"/>
            <w:hideMark/>
          </w:tcPr>
          <w:p w14:paraId="43C18F1E"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1210</w:t>
            </w:r>
          </w:p>
        </w:tc>
        <w:tc>
          <w:tcPr>
            <w:tcW w:w="880" w:type="dxa"/>
            <w:tcBorders>
              <w:top w:val="nil"/>
              <w:left w:val="nil"/>
              <w:bottom w:val="single" w:sz="4" w:space="0" w:color="auto"/>
              <w:right w:val="single" w:sz="4" w:space="0" w:color="auto"/>
            </w:tcBorders>
            <w:shd w:val="clear" w:color="DCE6F1" w:fill="FCD5B4"/>
            <w:noWrap/>
            <w:vAlign w:val="bottom"/>
            <w:hideMark/>
          </w:tcPr>
          <w:p w14:paraId="739C3C26"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1032</w:t>
            </w:r>
          </w:p>
        </w:tc>
        <w:tc>
          <w:tcPr>
            <w:tcW w:w="815" w:type="dxa"/>
            <w:tcBorders>
              <w:top w:val="nil"/>
              <w:left w:val="nil"/>
              <w:bottom w:val="single" w:sz="4" w:space="0" w:color="auto"/>
              <w:right w:val="single" w:sz="4" w:space="0" w:color="auto"/>
            </w:tcBorders>
            <w:shd w:val="clear" w:color="DCE6F1" w:fill="FCD5B4"/>
            <w:noWrap/>
            <w:vAlign w:val="bottom"/>
            <w:hideMark/>
          </w:tcPr>
          <w:p w14:paraId="4BBC7E3B"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766</w:t>
            </w:r>
          </w:p>
        </w:tc>
        <w:tc>
          <w:tcPr>
            <w:tcW w:w="965" w:type="dxa"/>
            <w:tcBorders>
              <w:top w:val="nil"/>
              <w:left w:val="nil"/>
              <w:bottom w:val="single" w:sz="4" w:space="0" w:color="auto"/>
              <w:right w:val="single" w:sz="4" w:space="0" w:color="auto"/>
            </w:tcBorders>
            <w:shd w:val="clear" w:color="DCE6F1" w:fill="FCD5B4"/>
            <w:noWrap/>
            <w:vAlign w:val="bottom"/>
            <w:hideMark/>
          </w:tcPr>
          <w:p w14:paraId="1943842A"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644</w:t>
            </w:r>
          </w:p>
        </w:tc>
        <w:tc>
          <w:tcPr>
            <w:tcW w:w="805" w:type="dxa"/>
            <w:tcBorders>
              <w:top w:val="nil"/>
              <w:left w:val="nil"/>
              <w:bottom w:val="single" w:sz="4" w:space="0" w:color="auto"/>
              <w:right w:val="single" w:sz="4" w:space="0" w:color="auto"/>
            </w:tcBorders>
            <w:shd w:val="clear" w:color="000000" w:fill="FCD5B4"/>
            <w:noWrap/>
            <w:vAlign w:val="bottom"/>
            <w:hideMark/>
          </w:tcPr>
          <w:p w14:paraId="4E31F3DB"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623</w:t>
            </w:r>
          </w:p>
        </w:tc>
        <w:tc>
          <w:tcPr>
            <w:tcW w:w="955" w:type="dxa"/>
            <w:tcBorders>
              <w:top w:val="nil"/>
              <w:left w:val="nil"/>
              <w:bottom w:val="single" w:sz="4" w:space="0" w:color="auto"/>
              <w:right w:val="single" w:sz="4" w:space="0" w:color="auto"/>
            </w:tcBorders>
            <w:shd w:val="clear" w:color="000000" w:fill="FCD5B4"/>
            <w:noWrap/>
            <w:vAlign w:val="bottom"/>
            <w:hideMark/>
          </w:tcPr>
          <w:p w14:paraId="6D650607"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535</w:t>
            </w:r>
          </w:p>
        </w:tc>
      </w:tr>
      <w:tr w:rsidR="009A76C6" w:rsidRPr="009A76C6" w14:paraId="38F70ADA" w14:textId="77777777" w:rsidTr="009A76C6">
        <w:trPr>
          <w:trHeight w:val="260"/>
        </w:trPr>
        <w:tc>
          <w:tcPr>
            <w:tcW w:w="2560" w:type="dxa"/>
            <w:tcBorders>
              <w:top w:val="nil"/>
              <w:left w:val="single" w:sz="4" w:space="0" w:color="auto"/>
              <w:bottom w:val="single" w:sz="4" w:space="0" w:color="auto"/>
              <w:right w:val="single" w:sz="4" w:space="0" w:color="auto"/>
            </w:tcBorders>
            <w:shd w:val="clear" w:color="000000" w:fill="FCD5B4"/>
            <w:noWrap/>
            <w:vAlign w:val="bottom"/>
            <w:hideMark/>
          </w:tcPr>
          <w:p w14:paraId="75368C50" w14:textId="77777777" w:rsidR="009A76C6" w:rsidRPr="009A76C6" w:rsidRDefault="009A76C6" w:rsidP="009A76C6">
            <w:pPr>
              <w:spacing w:after="0" w:line="240" w:lineRule="auto"/>
              <w:rPr>
                <w:rFonts w:ascii="Calibri" w:eastAsia="Times New Roman" w:hAnsi="Calibri" w:cs="Calibri"/>
                <w:b/>
                <w:bCs/>
                <w:color w:val="000000"/>
              </w:rPr>
            </w:pPr>
            <w:r w:rsidRPr="009A76C6">
              <w:rPr>
                <w:rFonts w:ascii="Calibri" w:eastAsia="Times New Roman" w:hAnsi="Calibri" w:cs="Calibri"/>
                <w:b/>
                <w:bCs/>
                <w:color w:val="000000"/>
              </w:rPr>
              <w:t xml:space="preserve"> IV კლასი</w:t>
            </w:r>
          </w:p>
        </w:tc>
        <w:tc>
          <w:tcPr>
            <w:tcW w:w="880" w:type="dxa"/>
            <w:tcBorders>
              <w:top w:val="nil"/>
              <w:left w:val="nil"/>
              <w:bottom w:val="single" w:sz="4" w:space="0" w:color="auto"/>
              <w:right w:val="single" w:sz="4" w:space="0" w:color="auto"/>
            </w:tcBorders>
            <w:shd w:val="clear" w:color="DCE6F1" w:fill="FCD5B4"/>
            <w:noWrap/>
            <w:vAlign w:val="bottom"/>
            <w:hideMark/>
          </w:tcPr>
          <w:p w14:paraId="48B1BCB8"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1303</w:t>
            </w:r>
          </w:p>
        </w:tc>
        <w:tc>
          <w:tcPr>
            <w:tcW w:w="880" w:type="dxa"/>
            <w:tcBorders>
              <w:top w:val="nil"/>
              <w:left w:val="nil"/>
              <w:bottom w:val="single" w:sz="4" w:space="0" w:color="auto"/>
              <w:right w:val="single" w:sz="4" w:space="0" w:color="auto"/>
            </w:tcBorders>
            <w:shd w:val="clear" w:color="DCE6F1" w:fill="FCD5B4"/>
            <w:noWrap/>
            <w:vAlign w:val="bottom"/>
            <w:hideMark/>
          </w:tcPr>
          <w:p w14:paraId="65A1A8CC"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1138</w:t>
            </w:r>
          </w:p>
        </w:tc>
        <w:tc>
          <w:tcPr>
            <w:tcW w:w="815" w:type="dxa"/>
            <w:tcBorders>
              <w:top w:val="nil"/>
              <w:left w:val="nil"/>
              <w:bottom w:val="single" w:sz="4" w:space="0" w:color="auto"/>
              <w:right w:val="single" w:sz="4" w:space="0" w:color="auto"/>
            </w:tcBorders>
            <w:shd w:val="clear" w:color="DCE6F1" w:fill="FCD5B4"/>
            <w:noWrap/>
            <w:vAlign w:val="bottom"/>
            <w:hideMark/>
          </w:tcPr>
          <w:p w14:paraId="05D57EAB"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741</w:t>
            </w:r>
          </w:p>
        </w:tc>
        <w:tc>
          <w:tcPr>
            <w:tcW w:w="965" w:type="dxa"/>
            <w:tcBorders>
              <w:top w:val="nil"/>
              <w:left w:val="nil"/>
              <w:bottom w:val="single" w:sz="4" w:space="0" w:color="auto"/>
              <w:right w:val="single" w:sz="4" w:space="0" w:color="auto"/>
            </w:tcBorders>
            <w:shd w:val="clear" w:color="DCE6F1" w:fill="FCD5B4"/>
            <w:noWrap/>
            <w:vAlign w:val="bottom"/>
            <w:hideMark/>
          </w:tcPr>
          <w:p w14:paraId="6A691074"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726</w:t>
            </w:r>
          </w:p>
        </w:tc>
        <w:tc>
          <w:tcPr>
            <w:tcW w:w="805" w:type="dxa"/>
            <w:tcBorders>
              <w:top w:val="nil"/>
              <w:left w:val="nil"/>
              <w:bottom w:val="single" w:sz="4" w:space="0" w:color="auto"/>
              <w:right w:val="single" w:sz="4" w:space="0" w:color="auto"/>
            </w:tcBorders>
            <w:shd w:val="clear" w:color="000000" w:fill="FCD5B4"/>
            <w:noWrap/>
            <w:vAlign w:val="bottom"/>
            <w:hideMark/>
          </w:tcPr>
          <w:p w14:paraId="5BA92408"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667</w:t>
            </w:r>
          </w:p>
        </w:tc>
        <w:tc>
          <w:tcPr>
            <w:tcW w:w="955" w:type="dxa"/>
            <w:tcBorders>
              <w:top w:val="nil"/>
              <w:left w:val="nil"/>
              <w:bottom w:val="single" w:sz="4" w:space="0" w:color="auto"/>
              <w:right w:val="single" w:sz="4" w:space="0" w:color="auto"/>
            </w:tcBorders>
            <w:shd w:val="clear" w:color="000000" w:fill="FCD5B4"/>
            <w:noWrap/>
            <w:vAlign w:val="bottom"/>
            <w:hideMark/>
          </w:tcPr>
          <w:p w14:paraId="02D82459"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568</w:t>
            </w:r>
          </w:p>
        </w:tc>
      </w:tr>
      <w:tr w:rsidR="009A76C6" w:rsidRPr="009A76C6" w14:paraId="7F0BC314" w14:textId="77777777" w:rsidTr="009A76C6">
        <w:trPr>
          <w:trHeight w:val="260"/>
        </w:trPr>
        <w:tc>
          <w:tcPr>
            <w:tcW w:w="2560" w:type="dxa"/>
            <w:tcBorders>
              <w:top w:val="nil"/>
              <w:left w:val="single" w:sz="4" w:space="0" w:color="auto"/>
              <w:bottom w:val="single" w:sz="4" w:space="0" w:color="auto"/>
              <w:right w:val="single" w:sz="4" w:space="0" w:color="auto"/>
            </w:tcBorders>
            <w:shd w:val="clear" w:color="000000" w:fill="FCD5B4"/>
            <w:noWrap/>
            <w:vAlign w:val="bottom"/>
            <w:hideMark/>
          </w:tcPr>
          <w:p w14:paraId="78682097" w14:textId="77777777" w:rsidR="009A76C6" w:rsidRPr="009A76C6" w:rsidRDefault="009A76C6" w:rsidP="009A76C6">
            <w:pPr>
              <w:spacing w:after="0" w:line="240" w:lineRule="auto"/>
              <w:rPr>
                <w:rFonts w:ascii="Calibri" w:eastAsia="Times New Roman" w:hAnsi="Calibri" w:cs="Calibri"/>
                <w:b/>
                <w:bCs/>
                <w:color w:val="000000"/>
              </w:rPr>
            </w:pPr>
            <w:r w:rsidRPr="009A76C6">
              <w:rPr>
                <w:rFonts w:ascii="Calibri" w:eastAsia="Times New Roman" w:hAnsi="Calibri" w:cs="Calibri"/>
                <w:b/>
                <w:bCs/>
                <w:color w:val="000000"/>
              </w:rPr>
              <w:t>V კლასი</w:t>
            </w:r>
          </w:p>
        </w:tc>
        <w:tc>
          <w:tcPr>
            <w:tcW w:w="880" w:type="dxa"/>
            <w:tcBorders>
              <w:top w:val="nil"/>
              <w:left w:val="nil"/>
              <w:bottom w:val="single" w:sz="4" w:space="0" w:color="auto"/>
              <w:right w:val="single" w:sz="4" w:space="0" w:color="auto"/>
            </w:tcBorders>
            <w:shd w:val="clear" w:color="DCE6F1" w:fill="FCD5B4"/>
            <w:noWrap/>
            <w:vAlign w:val="bottom"/>
            <w:hideMark/>
          </w:tcPr>
          <w:p w14:paraId="4DB73811"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1019</w:t>
            </w:r>
          </w:p>
        </w:tc>
        <w:tc>
          <w:tcPr>
            <w:tcW w:w="880" w:type="dxa"/>
            <w:tcBorders>
              <w:top w:val="nil"/>
              <w:left w:val="nil"/>
              <w:bottom w:val="single" w:sz="4" w:space="0" w:color="auto"/>
              <w:right w:val="single" w:sz="4" w:space="0" w:color="auto"/>
            </w:tcBorders>
            <w:shd w:val="clear" w:color="DCE6F1" w:fill="FCD5B4"/>
            <w:noWrap/>
            <w:vAlign w:val="bottom"/>
            <w:hideMark/>
          </w:tcPr>
          <w:p w14:paraId="08EEBDB8"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838</w:t>
            </w:r>
          </w:p>
        </w:tc>
        <w:tc>
          <w:tcPr>
            <w:tcW w:w="815" w:type="dxa"/>
            <w:tcBorders>
              <w:top w:val="nil"/>
              <w:left w:val="nil"/>
              <w:bottom w:val="single" w:sz="4" w:space="0" w:color="auto"/>
              <w:right w:val="single" w:sz="4" w:space="0" w:color="auto"/>
            </w:tcBorders>
            <w:shd w:val="clear" w:color="DCE6F1" w:fill="FCD5B4"/>
            <w:noWrap/>
            <w:vAlign w:val="bottom"/>
            <w:hideMark/>
          </w:tcPr>
          <w:p w14:paraId="49F0F1A4"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629</w:t>
            </w:r>
          </w:p>
        </w:tc>
        <w:tc>
          <w:tcPr>
            <w:tcW w:w="965" w:type="dxa"/>
            <w:tcBorders>
              <w:top w:val="nil"/>
              <w:left w:val="nil"/>
              <w:bottom w:val="single" w:sz="4" w:space="0" w:color="auto"/>
              <w:right w:val="single" w:sz="4" w:space="0" w:color="auto"/>
            </w:tcBorders>
            <w:shd w:val="clear" w:color="DCE6F1" w:fill="FCD5B4"/>
            <w:noWrap/>
            <w:vAlign w:val="bottom"/>
            <w:hideMark/>
          </w:tcPr>
          <w:p w14:paraId="3B730A74"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580</w:t>
            </w:r>
          </w:p>
        </w:tc>
        <w:tc>
          <w:tcPr>
            <w:tcW w:w="805" w:type="dxa"/>
            <w:tcBorders>
              <w:top w:val="nil"/>
              <w:left w:val="nil"/>
              <w:bottom w:val="single" w:sz="4" w:space="0" w:color="auto"/>
              <w:right w:val="single" w:sz="4" w:space="0" w:color="auto"/>
            </w:tcBorders>
            <w:shd w:val="clear" w:color="000000" w:fill="FCD5B4"/>
            <w:noWrap/>
            <w:vAlign w:val="bottom"/>
            <w:hideMark/>
          </w:tcPr>
          <w:p w14:paraId="4764D0DE"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520</w:t>
            </w:r>
          </w:p>
        </w:tc>
        <w:tc>
          <w:tcPr>
            <w:tcW w:w="955" w:type="dxa"/>
            <w:tcBorders>
              <w:top w:val="nil"/>
              <w:left w:val="nil"/>
              <w:bottom w:val="single" w:sz="4" w:space="0" w:color="auto"/>
              <w:right w:val="single" w:sz="4" w:space="0" w:color="auto"/>
            </w:tcBorders>
            <w:shd w:val="clear" w:color="000000" w:fill="FCD5B4"/>
            <w:noWrap/>
            <w:vAlign w:val="bottom"/>
            <w:hideMark/>
          </w:tcPr>
          <w:p w14:paraId="01ADAE7E"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422</w:t>
            </w:r>
          </w:p>
        </w:tc>
      </w:tr>
      <w:tr w:rsidR="009A76C6" w:rsidRPr="009A76C6" w14:paraId="61A8E695" w14:textId="77777777" w:rsidTr="009A76C6">
        <w:trPr>
          <w:trHeight w:val="260"/>
        </w:trPr>
        <w:tc>
          <w:tcPr>
            <w:tcW w:w="2560" w:type="dxa"/>
            <w:tcBorders>
              <w:top w:val="nil"/>
              <w:left w:val="single" w:sz="4" w:space="0" w:color="auto"/>
              <w:bottom w:val="single" w:sz="4" w:space="0" w:color="auto"/>
              <w:right w:val="single" w:sz="4" w:space="0" w:color="auto"/>
            </w:tcBorders>
            <w:shd w:val="clear" w:color="000000" w:fill="FCD5B4"/>
            <w:noWrap/>
            <w:vAlign w:val="bottom"/>
            <w:hideMark/>
          </w:tcPr>
          <w:p w14:paraId="0147D606" w14:textId="77777777" w:rsidR="009A76C6" w:rsidRPr="009A76C6" w:rsidRDefault="009A76C6" w:rsidP="009A76C6">
            <w:pPr>
              <w:spacing w:after="0" w:line="240" w:lineRule="auto"/>
              <w:rPr>
                <w:rFonts w:ascii="Calibri" w:eastAsia="Times New Roman" w:hAnsi="Calibri" w:cs="Calibri"/>
                <w:b/>
                <w:bCs/>
                <w:color w:val="000000"/>
              </w:rPr>
            </w:pPr>
            <w:r w:rsidRPr="009A76C6">
              <w:rPr>
                <w:rFonts w:ascii="Calibri" w:eastAsia="Times New Roman" w:hAnsi="Calibri" w:cs="Calibri"/>
                <w:b/>
                <w:bCs/>
                <w:color w:val="000000"/>
              </w:rPr>
              <w:t>VI კლასი</w:t>
            </w:r>
          </w:p>
        </w:tc>
        <w:tc>
          <w:tcPr>
            <w:tcW w:w="880" w:type="dxa"/>
            <w:tcBorders>
              <w:top w:val="nil"/>
              <w:left w:val="nil"/>
              <w:bottom w:val="single" w:sz="4" w:space="0" w:color="auto"/>
              <w:right w:val="single" w:sz="4" w:space="0" w:color="auto"/>
            </w:tcBorders>
            <w:shd w:val="clear" w:color="DCE6F1" w:fill="FCD5B4"/>
            <w:noWrap/>
            <w:vAlign w:val="bottom"/>
            <w:hideMark/>
          </w:tcPr>
          <w:p w14:paraId="3BEA630C"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1060</w:t>
            </w:r>
          </w:p>
        </w:tc>
        <w:tc>
          <w:tcPr>
            <w:tcW w:w="880" w:type="dxa"/>
            <w:tcBorders>
              <w:top w:val="nil"/>
              <w:left w:val="nil"/>
              <w:bottom w:val="single" w:sz="4" w:space="0" w:color="auto"/>
              <w:right w:val="single" w:sz="4" w:space="0" w:color="auto"/>
            </w:tcBorders>
            <w:shd w:val="clear" w:color="DCE6F1" w:fill="FCD5B4"/>
            <w:noWrap/>
            <w:vAlign w:val="bottom"/>
            <w:hideMark/>
          </w:tcPr>
          <w:p w14:paraId="29E6860C"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849</w:t>
            </w:r>
          </w:p>
        </w:tc>
        <w:tc>
          <w:tcPr>
            <w:tcW w:w="815" w:type="dxa"/>
            <w:tcBorders>
              <w:top w:val="nil"/>
              <w:left w:val="nil"/>
              <w:bottom w:val="single" w:sz="4" w:space="0" w:color="auto"/>
              <w:right w:val="single" w:sz="4" w:space="0" w:color="auto"/>
            </w:tcBorders>
            <w:shd w:val="clear" w:color="DCE6F1" w:fill="FCD5B4"/>
            <w:noWrap/>
            <w:vAlign w:val="bottom"/>
            <w:hideMark/>
          </w:tcPr>
          <w:p w14:paraId="0BB152A1"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679</w:t>
            </w:r>
          </w:p>
        </w:tc>
        <w:tc>
          <w:tcPr>
            <w:tcW w:w="965" w:type="dxa"/>
            <w:tcBorders>
              <w:top w:val="nil"/>
              <w:left w:val="nil"/>
              <w:bottom w:val="single" w:sz="4" w:space="0" w:color="auto"/>
              <w:right w:val="single" w:sz="4" w:space="0" w:color="auto"/>
            </w:tcBorders>
            <w:shd w:val="clear" w:color="DCE6F1" w:fill="FCD5B4"/>
            <w:noWrap/>
            <w:vAlign w:val="bottom"/>
            <w:hideMark/>
          </w:tcPr>
          <w:p w14:paraId="2CBB9CEB"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518</w:t>
            </w:r>
          </w:p>
        </w:tc>
        <w:tc>
          <w:tcPr>
            <w:tcW w:w="805" w:type="dxa"/>
            <w:tcBorders>
              <w:top w:val="nil"/>
              <w:left w:val="nil"/>
              <w:bottom w:val="single" w:sz="4" w:space="0" w:color="auto"/>
              <w:right w:val="single" w:sz="4" w:space="0" w:color="auto"/>
            </w:tcBorders>
            <w:shd w:val="clear" w:color="000000" w:fill="FCD5B4"/>
            <w:noWrap/>
            <w:vAlign w:val="bottom"/>
            <w:hideMark/>
          </w:tcPr>
          <w:p w14:paraId="347FA037"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564</w:t>
            </w:r>
          </w:p>
        </w:tc>
        <w:tc>
          <w:tcPr>
            <w:tcW w:w="955" w:type="dxa"/>
            <w:tcBorders>
              <w:top w:val="nil"/>
              <w:left w:val="nil"/>
              <w:bottom w:val="single" w:sz="4" w:space="0" w:color="auto"/>
              <w:right w:val="single" w:sz="4" w:space="0" w:color="auto"/>
            </w:tcBorders>
            <w:shd w:val="clear" w:color="000000" w:fill="FCD5B4"/>
            <w:noWrap/>
            <w:vAlign w:val="bottom"/>
            <w:hideMark/>
          </w:tcPr>
          <w:p w14:paraId="1F322457"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458</w:t>
            </w:r>
          </w:p>
        </w:tc>
      </w:tr>
      <w:tr w:rsidR="009A76C6" w:rsidRPr="009A76C6" w14:paraId="55129A9B" w14:textId="77777777" w:rsidTr="009A76C6">
        <w:trPr>
          <w:trHeight w:val="260"/>
        </w:trPr>
        <w:tc>
          <w:tcPr>
            <w:tcW w:w="2560" w:type="dxa"/>
            <w:tcBorders>
              <w:top w:val="nil"/>
              <w:left w:val="single" w:sz="4" w:space="0" w:color="auto"/>
              <w:bottom w:val="single" w:sz="4" w:space="0" w:color="auto"/>
              <w:right w:val="single" w:sz="4" w:space="0" w:color="auto"/>
            </w:tcBorders>
            <w:shd w:val="clear" w:color="000000" w:fill="FCD5B4"/>
            <w:noWrap/>
            <w:vAlign w:val="bottom"/>
            <w:hideMark/>
          </w:tcPr>
          <w:p w14:paraId="27A2DF30" w14:textId="77777777" w:rsidR="009A76C6" w:rsidRPr="009A76C6" w:rsidRDefault="009A76C6" w:rsidP="009A76C6">
            <w:pPr>
              <w:spacing w:after="0" w:line="240" w:lineRule="auto"/>
              <w:rPr>
                <w:rFonts w:ascii="Calibri" w:eastAsia="Times New Roman" w:hAnsi="Calibri" w:cs="Calibri"/>
                <w:b/>
                <w:bCs/>
                <w:color w:val="000000"/>
              </w:rPr>
            </w:pPr>
            <w:r w:rsidRPr="009A76C6">
              <w:rPr>
                <w:rFonts w:ascii="Calibri" w:eastAsia="Times New Roman" w:hAnsi="Calibri" w:cs="Calibri"/>
                <w:b/>
                <w:bCs/>
                <w:color w:val="000000"/>
              </w:rPr>
              <w:t>VII კლასი</w:t>
            </w:r>
          </w:p>
        </w:tc>
        <w:tc>
          <w:tcPr>
            <w:tcW w:w="880" w:type="dxa"/>
            <w:tcBorders>
              <w:top w:val="nil"/>
              <w:left w:val="nil"/>
              <w:bottom w:val="single" w:sz="4" w:space="0" w:color="auto"/>
              <w:right w:val="single" w:sz="4" w:space="0" w:color="auto"/>
            </w:tcBorders>
            <w:shd w:val="clear" w:color="DCE6F1" w:fill="FCD5B4"/>
            <w:noWrap/>
            <w:vAlign w:val="bottom"/>
            <w:hideMark/>
          </w:tcPr>
          <w:p w14:paraId="2E58EDFC"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1179</w:t>
            </w:r>
          </w:p>
        </w:tc>
        <w:tc>
          <w:tcPr>
            <w:tcW w:w="880" w:type="dxa"/>
            <w:tcBorders>
              <w:top w:val="nil"/>
              <w:left w:val="nil"/>
              <w:bottom w:val="single" w:sz="4" w:space="0" w:color="auto"/>
              <w:right w:val="single" w:sz="4" w:space="0" w:color="auto"/>
            </w:tcBorders>
            <w:shd w:val="clear" w:color="DCE6F1" w:fill="FCD5B4"/>
            <w:noWrap/>
            <w:vAlign w:val="bottom"/>
            <w:hideMark/>
          </w:tcPr>
          <w:p w14:paraId="24AEA335"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1080</w:t>
            </w:r>
          </w:p>
        </w:tc>
        <w:tc>
          <w:tcPr>
            <w:tcW w:w="815" w:type="dxa"/>
            <w:tcBorders>
              <w:top w:val="nil"/>
              <w:left w:val="nil"/>
              <w:bottom w:val="single" w:sz="4" w:space="0" w:color="auto"/>
              <w:right w:val="single" w:sz="4" w:space="0" w:color="auto"/>
            </w:tcBorders>
            <w:shd w:val="clear" w:color="DCE6F1" w:fill="FCD5B4"/>
            <w:noWrap/>
            <w:vAlign w:val="bottom"/>
            <w:hideMark/>
          </w:tcPr>
          <w:p w14:paraId="5AB7E6BE"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680</w:t>
            </w:r>
          </w:p>
        </w:tc>
        <w:tc>
          <w:tcPr>
            <w:tcW w:w="965" w:type="dxa"/>
            <w:tcBorders>
              <w:top w:val="nil"/>
              <w:left w:val="nil"/>
              <w:bottom w:val="single" w:sz="4" w:space="0" w:color="auto"/>
              <w:right w:val="single" w:sz="4" w:space="0" w:color="auto"/>
            </w:tcBorders>
            <w:shd w:val="clear" w:color="DCE6F1" w:fill="FCD5B4"/>
            <w:noWrap/>
            <w:vAlign w:val="bottom"/>
            <w:hideMark/>
          </w:tcPr>
          <w:p w14:paraId="5C1BF398"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613</w:t>
            </w:r>
          </w:p>
        </w:tc>
        <w:tc>
          <w:tcPr>
            <w:tcW w:w="805" w:type="dxa"/>
            <w:tcBorders>
              <w:top w:val="nil"/>
              <w:left w:val="nil"/>
              <w:bottom w:val="single" w:sz="4" w:space="0" w:color="auto"/>
              <w:right w:val="single" w:sz="4" w:space="0" w:color="auto"/>
            </w:tcBorders>
            <w:shd w:val="clear" w:color="000000" w:fill="FCD5B4"/>
            <w:noWrap/>
            <w:vAlign w:val="bottom"/>
            <w:hideMark/>
          </w:tcPr>
          <w:p w14:paraId="375CEFA0"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646</w:t>
            </w:r>
          </w:p>
        </w:tc>
        <w:tc>
          <w:tcPr>
            <w:tcW w:w="955" w:type="dxa"/>
            <w:tcBorders>
              <w:top w:val="nil"/>
              <w:left w:val="nil"/>
              <w:bottom w:val="single" w:sz="4" w:space="0" w:color="auto"/>
              <w:right w:val="single" w:sz="4" w:space="0" w:color="auto"/>
            </w:tcBorders>
            <w:shd w:val="clear" w:color="000000" w:fill="FCD5B4"/>
            <w:noWrap/>
            <w:vAlign w:val="bottom"/>
            <w:hideMark/>
          </w:tcPr>
          <w:p w14:paraId="0361AC10"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553</w:t>
            </w:r>
          </w:p>
        </w:tc>
      </w:tr>
      <w:tr w:rsidR="009A76C6" w:rsidRPr="009A76C6" w14:paraId="41C77404" w14:textId="77777777" w:rsidTr="009A76C6">
        <w:trPr>
          <w:trHeight w:val="260"/>
        </w:trPr>
        <w:tc>
          <w:tcPr>
            <w:tcW w:w="2560" w:type="dxa"/>
            <w:tcBorders>
              <w:top w:val="nil"/>
              <w:left w:val="single" w:sz="4" w:space="0" w:color="auto"/>
              <w:bottom w:val="single" w:sz="4" w:space="0" w:color="auto"/>
              <w:right w:val="single" w:sz="4" w:space="0" w:color="auto"/>
            </w:tcBorders>
            <w:shd w:val="clear" w:color="000000" w:fill="FCD5B4"/>
            <w:noWrap/>
            <w:vAlign w:val="bottom"/>
            <w:hideMark/>
          </w:tcPr>
          <w:p w14:paraId="45C2205F" w14:textId="77777777" w:rsidR="009A76C6" w:rsidRPr="009A76C6" w:rsidRDefault="009A76C6" w:rsidP="009A76C6">
            <w:pPr>
              <w:spacing w:after="0" w:line="240" w:lineRule="auto"/>
              <w:rPr>
                <w:rFonts w:ascii="Calibri" w:eastAsia="Times New Roman" w:hAnsi="Calibri" w:cs="Calibri"/>
                <w:b/>
                <w:bCs/>
                <w:color w:val="000000"/>
              </w:rPr>
            </w:pPr>
            <w:r w:rsidRPr="009A76C6">
              <w:rPr>
                <w:rFonts w:ascii="Calibri" w:eastAsia="Times New Roman" w:hAnsi="Calibri" w:cs="Calibri"/>
                <w:b/>
                <w:bCs/>
                <w:color w:val="000000"/>
              </w:rPr>
              <w:t>VIII კლასი</w:t>
            </w:r>
          </w:p>
        </w:tc>
        <w:tc>
          <w:tcPr>
            <w:tcW w:w="880" w:type="dxa"/>
            <w:tcBorders>
              <w:top w:val="nil"/>
              <w:left w:val="nil"/>
              <w:bottom w:val="single" w:sz="4" w:space="0" w:color="auto"/>
              <w:right w:val="single" w:sz="4" w:space="0" w:color="auto"/>
            </w:tcBorders>
            <w:shd w:val="clear" w:color="DCE6F1" w:fill="FCD5B4"/>
            <w:noWrap/>
            <w:vAlign w:val="bottom"/>
            <w:hideMark/>
          </w:tcPr>
          <w:p w14:paraId="4360C436"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1257</w:t>
            </w:r>
          </w:p>
        </w:tc>
        <w:tc>
          <w:tcPr>
            <w:tcW w:w="880" w:type="dxa"/>
            <w:tcBorders>
              <w:top w:val="nil"/>
              <w:left w:val="nil"/>
              <w:bottom w:val="single" w:sz="4" w:space="0" w:color="auto"/>
              <w:right w:val="single" w:sz="4" w:space="0" w:color="auto"/>
            </w:tcBorders>
            <w:shd w:val="clear" w:color="DCE6F1" w:fill="FCD5B4"/>
            <w:noWrap/>
            <w:vAlign w:val="bottom"/>
            <w:hideMark/>
          </w:tcPr>
          <w:p w14:paraId="72543470"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1098</w:t>
            </w:r>
          </w:p>
        </w:tc>
        <w:tc>
          <w:tcPr>
            <w:tcW w:w="815" w:type="dxa"/>
            <w:tcBorders>
              <w:top w:val="nil"/>
              <w:left w:val="nil"/>
              <w:bottom w:val="single" w:sz="4" w:space="0" w:color="auto"/>
              <w:right w:val="single" w:sz="4" w:space="0" w:color="auto"/>
            </w:tcBorders>
            <w:shd w:val="clear" w:color="DCE6F1" w:fill="FCD5B4"/>
            <w:noWrap/>
            <w:vAlign w:val="bottom"/>
            <w:hideMark/>
          </w:tcPr>
          <w:p w14:paraId="236CB150"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396</w:t>
            </w:r>
          </w:p>
        </w:tc>
        <w:tc>
          <w:tcPr>
            <w:tcW w:w="965" w:type="dxa"/>
            <w:tcBorders>
              <w:top w:val="nil"/>
              <w:left w:val="nil"/>
              <w:bottom w:val="single" w:sz="4" w:space="0" w:color="auto"/>
              <w:right w:val="single" w:sz="4" w:space="0" w:color="auto"/>
            </w:tcBorders>
            <w:shd w:val="clear" w:color="DCE6F1" w:fill="FCD5B4"/>
            <w:noWrap/>
            <w:vAlign w:val="bottom"/>
            <w:hideMark/>
          </w:tcPr>
          <w:p w14:paraId="1BDB1106"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345</w:t>
            </w:r>
          </w:p>
        </w:tc>
        <w:tc>
          <w:tcPr>
            <w:tcW w:w="805" w:type="dxa"/>
            <w:tcBorders>
              <w:top w:val="nil"/>
              <w:left w:val="nil"/>
              <w:bottom w:val="single" w:sz="4" w:space="0" w:color="auto"/>
              <w:right w:val="single" w:sz="4" w:space="0" w:color="auto"/>
            </w:tcBorders>
            <w:shd w:val="clear" w:color="000000" w:fill="FCD5B4"/>
            <w:noWrap/>
            <w:vAlign w:val="bottom"/>
            <w:hideMark/>
          </w:tcPr>
          <w:p w14:paraId="3E28C72E"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575</w:t>
            </w:r>
          </w:p>
        </w:tc>
        <w:tc>
          <w:tcPr>
            <w:tcW w:w="955" w:type="dxa"/>
            <w:tcBorders>
              <w:top w:val="nil"/>
              <w:left w:val="nil"/>
              <w:bottom w:val="single" w:sz="4" w:space="0" w:color="auto"/>
              <w:right w:val="single" w:sz="4" w:space="0" w:color="auto"/>
            </w:tcBorders>
            <w:shd w:val="clear" w:color="000000" w:fill="FCD5B4"/>
            <w:noWrap/>
            <w:vAlign w:val="bottom"/>
            <w:hideMark/>
          </w:tcPr>
          <w:p w14:paraId="3D6E0BCC"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484</w:t>
            </w:r>
          </w:p>
        </w:tc>
      </w:tr>
      <w:tr w:rsidR="009A76C6" w:rsidRPr="009A76C6" w14:paraId="2E15ACCA" w14:textId="77777777" w:rsidTr="009A76C6">
        <w:trPr>
          <w:trHeight w:val="260"/>
        </w:trPr>
        <w:tc>
          <w:tcPr>
            <w:tcW w:w="2560" w:type="dxa"/>
            <w:tcBorders>
              <w:top w:val="nil"/>
              <w:left w:val="single" w:sz="4" w:space="0" w:color="auto"/>
              <w:bottom w:val="single" w:sz="4" w:space="0" w:color="auto"/>
              <w:right w:val="single" w:sz="4" w:space="0" w:color="auto"/>
            </w:tcBorders>
            <w:shd w:val="clear" w:color="000000" w:fill="FCD5B4"/>
            <w:noWrap/>
            <w:vAlign w:val="bottom"/>
            <w:hideMark/>
          </w:tcPr>
          <w:p w14:paraId="1BBA8E4E" w14:textId="77777777" w:rsidR="009A76C6" w:rsidRPr="009A76C6" w:rsidRDefault="009A76C6" w:rsidP="009A76C6">
            <w:pPr>
              <w:spacing w:after="0" w:line="240" w:lineRule="auto"/>
              <w:rPr>
                <w:rFonts w:ascii="Calibri" w:eastAsia="Times New Roman" w:hAnsi="Calibri" w:cs="Calibri"/>
                <w:b/>
                <w:bCs/>
                <w:color w:val="000000"/>
              </w:rPr>
            </w:pPr>
            <w:r w:rsidRPr="009A76C6">
              <w:rPr>
                <w:rFonts w:ascii="Calibri" w:eastAsia="Times New Roman" w:hAnsi="Calibri" w:cs="Calibri"/>
                <w:b/>
                <w:bCs/>
                <w:color w:val="000000"/>
              </w:rPr>
              <w:t>IX კლასი</w:t>
            </w:r>
          </w:p>
        </w:tc>
        <w:tc>
          <w:tcPr>
            <w:tcW w:w="880" w:type="dxa"/>
            <w:tcBorders>
              <w:top w:val="nil"/>
              <w:left w:val="nil"/>
              <w:bottom w:val="single" w:sz="4" w:space="0" w:color="auto"/>
              <w:right w:val="single" w:sz="4" w:space="0" w:color="auto"/>
            </w:tcBorders>
            <w:shd w:val="clear" w:color="DCE6F1" w:fill="FCD5B4"/>
            <w:noWrap/>
            <w:vAlign w:val="bottom"/>
            <w:hideMark/>
          </w:tcPr>
          <w:p w14:paraId="5EF1F96F"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1314</w:t>
            </w:r>
          </w:p>
        </w:tc>
        <w:tc>
          <w:tcPr>
            <w:tcW w:w="880" w:type="dxa"/>
            <w:tcBorders>
              <w:top w:val="nil"/>
              <w:left w:val="nil"/>
              <w:bottom w:val="single" w:sz="4" w:space="0" w:color="auto"/>
              <w:right w:val="single" w:sz="4" w:space="0" w:color="auto"/>
            </w:tcBorders>
            <w:shd w:val="clear" w:color="DCE6F1" w:fill="FCD5B4"/>
            <w:noWrap/>
            <w:vAlign w:val="bottom"/>
            <w:hideMark/>
          </w:tcPr>
          <w:p w14:paraId="03FB12E3"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1172</w:t>
            </w:r>
          </w:p>
        </w:tc>
        <w:tc>
          <w:tcPr>
            <w:tcW w:w="815" w:type="dxa"/>
            <w:tcBorders>
              <w:top w:val="nil"/>
              <w:left w:val="nil"/>
              <w:bottom w:val="single" w:sz="4" w:space="0" w:color="auto"/>
              <w:right w:val="single" w:sz="4" w:space="0" w:color="auto"/>
            </w:tcBorders>
            <w:shd w:val="clear" w:color="DCE6F1" w:fill="FCD5B4"/>
            <w:noWrap/>
            <w:vAlign w:val="bottom"/>
            <w:hideMark/>
          </w:tcPr>
          <w:p w14:paraId="52102FBB"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589</w:t>
            </w:r>
          </w:p>
        </w:tc>
        <w:tc>
          <w:tcPr>
            <w:tcW w:w="965" w:type="dxa"/>
            <w:tcBorders>
              <w:top w:val="nil"/>
              <w:left w:val="nil"/>
              <w:bottom w:val="single" w:sz="4" w:space="0" w:color="auto"/>
              <w:right w:val="single" w:sz="4" w:space="0" w:color="auto"/>
            </w:tcBorders>
            <w:shd w:val="clear" w:color="DCE6F1" w:fill="FCD5B4"/>
            <w:noWrap/>
            <w:vAlign w:val="bottom"/>
            <w:hideMark/>
          </w:tcPr>
          <w:p w14:paraId="52040BA6"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533</w:t>
            </w:r>
          </w:p>
        </w:tc>
        <w:tc>
          <w:tcPr>
            <w:tcW w:w="805" w:type="dxa"/>
            <w:tcBorders>
              <w:top w:val="nil"/>
              <w:left w:val="nil"/>
              <w:bottom w:val="single" w:sz="4" w:space="0" w:color="auto"/>
              <w:right w:val="single" w:sz="4" w:space="0" w:color="auto"/>
            </w:tcBorders>
            <w:shd w:val="clear" w:color="000000" w:fill="FCD5B4"/>
            <w:noWrap/>
            <w:vAlign w:val="bottom"/>
            <w:hideMark/>
          </w:tcPr>
          <w:p w14:paraId="003FBCAB"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660</w:t>
            </w:r>
          </w:p>
        </w:tc>
        <w:tc>
          <w:tcPr>
            <w:tcW w:w="955" w:type="dxa"/>
            <w:tcBorders>
              <w:top w:val="nil"/>
              <w:left w:val="nil"/>
              <w:bottom w:val="single" w:sz="4" w:space="0" w:color="auto"/>
              <w:right w:val="single" w:sz="4" w:space="0" w:color="auto"/>
            </w:tcBorders>
            <w:shd w:val="clear" w:color="000000" w:fill="FCD5B4"/>
            <w:noWrap/>
            <w:vAlign w:val="bottom"/>
            <w:hideMark/>
          </w:tcPr>
          <w:p w14:paraId="2835AC09"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583</w:t>
            </w:r>
          </w:p>
        </w:tc>
      </w:tr>
      <w:tr w:rsidR="009A76C6" w:rsidRPr="009A76C6" w14:paraId="52AB629C" w14:textId="77777777" w:rsidTr="009A76C6">
        <w:trPr>
          <w:trHeight w:val="260"/>
        </w:trPr>
        <w:tc>
          <w:tcPr>
            <w:tcW w:w="2560" w:type="dxa"/>
            <w:tcBorders>
              <w:top w:val="nil"/>
              <w:left w:val="single" w:sz="4" w:space="0" w:color="auto"/>
              <w:bottom w:val="single" w:sz="4" w:space="0" w:color="auto"/>
              <w:right w:val="single" w:sz="4" w:space="0" w:color="auto"/>
            </w:tcBorders>
            <w:shd w:val="clear" w:color="000000" w:fill="FCD5B4"/>
            <w:noWrap/>
            <w:vAlign w:val="bottom"/>
            <w:hideMark/>
          </w:tcPr>
          <w:p w14:paraId="1092893E" w14:textId="77777777" w:rsidR="009A76C6" w:rsidRPr="009A76C6" w:rsidRDefault="009A76C6" w:rsidP="009A76C6">
            <w:pPr>
              <w:spacing w:after="0" w:line="240" w:lineRule="auto"/>
              <w:rPr>
                <w:rFonts w:ascii="Calibri" w:eastAsia="Times New Roman" w:hAnsi="Calibri" w:cs="Calibri"/>
                <w:b/>
                <w:bCs/>
                <w:color w:val="000000"/>
              </w:rPr>
            </w:pPr>
            <w:r w:rsidRPr="009A76C6">
              <w:rPr>
                <w:rFonts w:ascii="Calibri" w:eastAsia="Times New Roman" w:hAnsi="Calibri" w:cs="Calibri"/>
                <w:b/>
                <w:bCs/>
                <w:color w:val="000000"/>
              </w:rPr>
              <w:t>X კლასი</w:t>
            </w:r>
          </w:p>
        </w:tc>
        <w:tc>
          <w:tcPr>
            <w:tcW w:w="880" w:type="dxa"/>
            <w:tcBorders>
              <w:top w:val="nil"/>
              <w:left w:val="nil"/>
              <w:bottom w:val="single" w:sz="4" w:space="0" w:color="auto"/>
              <w:right w:val="single" w:sz="4" w:space="0" w:color="auto"/>
            </w:tcBorders>
            <w:shd w:val="clear" w:color="DCE6F1" w:fill="FCD5B4"/>
            <w:noWrap/>
            <w:vAlign w:val="bottom"/>
            <w:hideMark/>
          </w:tcPr>
          <w:p w14:paraId="60A7CA6A"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1182</w:t>
            </w:r>
          </w:p>
        </w:tc>
        <w:tc>
          <w:tcPr>
            <w:tcW w:w="880" w:type="dxa"/>
            <w:tcBorders>
              <w:top w:val="nil"/>
              <w:left w:val="nil"/>
              <w:bottom w:val="single" w:sz="4" w:space="0" w:color="auto"/>
              <w:right w:val="single" w:sz="4" w:space="0" w:color="auto"/>
            </w:tcBorders>
            <w:shd w:val="clear" w:color="DCE6F1" w:fill="FCD5B4"/>
            <w:noWrap/>
            <w:vAlign w:val="bottom"/>
            <w:hideMark/>
          </w:tcPr>
          <w:p w14:paraId="200D3BDF"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908</w:t>
            </w:r>
          </w:p>
        </w:tc>
        <w:tc>
          <w:tcPr>
            <w:tcW w:w="815" w:type="dxa"/>
            <w:tcBorders>
              <w:top w:val="nil"/>
              <w:left w:val="nil"/>
              <w:bottom w:val="single" w:sz="4" w:space="0" w:color="auto"/>
              <w:right w:val="single" w:sz="4" w:space="0" w:color="auto"/>
            </w:tcBorders>
            <w:shd w:val="clear" w:color="DCE6F1" w:fill="FCD5B4"/>
            <w:noWrap/>
            <w:vAlign w:val="bottom"/>
            <w:hideMark/>
          </w:tcPr>
          <w:p w14:paraId="36BE9B0D"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571</w:t>
            </w:r>
          </w:p>
        </w:tc>
        <w:tc>
          <w:tcPr>
            <w:tcW w:w="965" w:type="dxa"/>
            <w:tcBorders>
              <w:top w:val="nil"/>
              <w:left w:val="nil"/>
              <w:bottom w:val="single" w:sz="4" w:space="0" w:color="auto"/>
              <w:right w:val="single" w:sz="4" w:space="0" w:color="auto"/>
            </w:tcBorders>
            <w:shd w:val="clear" w:color="DCE6F1" w:fill="FCD5B4"/>
            <w:noWrap/>
            <w:vAlign w:val="bottom"/>
            <w:hideMark/>
          </w:tcPr>
          <w:p w14:paraId="494F0EAC"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540</w:t>
            </w:r>
          </w:p>
        </w:tc>
        <w:tc>
          <w:tcPr>
            <w:tcW w:w="805" w:type="dxa"/>
            <w:tcBorders>
              <w:top w:val="nil"/>
              <w:left w:val="nil"/>
              <w:bottom w:val="single" w:sz="4" w:space="0" w:color="auto"/>
              <w:right w:val="single" w:sz="4" w:space="0" w:color="auto"/>
            </w:tcBorders>
            <w:shd w:val="clear" w:color="000000" w:fill="FCD5B4"/>
            <w:noWrap/>
            <w:vAlign w:val="bottom"/>
            <w:hideMark/>
          </w:tcPr>
          <w:p w14:paraId="78F2CB3A"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636</w:t>
            </w:r>
          </w:p>
        </w:tc>
        <w:tc>
          <w:tcPr>
            <w:tcW w:w="955" w:type="dxa"/>
            <w:tcBorders>
              <w:top w:val="nil"/>
              <w:left w:val="nil"/>
              <w:bottom w:val="single" w:sz="4" w:space="0" w:color="auto"/>
              <w:right w:val="single" w:sz="4" w:space="0" w:color="auto"/>
            </w:tcBorders>
            <w:shd w:val="clear" w:color="000000" w:fill="FCD5B4"/>
            <w:noWrap/>
            <w:vAlign w:val="bottom"/>
            <w:hideMark/>
          </w:tcPr>
          <w:p w14:paraId="156B5BBF"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551</w:t>
            </w:r>
          </w:p>
        </w:tc>
      </w:tr>
      <w:tr w:rsidR="009A76C6" w:rsidRPr="009A76C6" w14:paraId="46281298" w14:textId="77777777" w:rsidTr="009A76C6">
        <w:trPr>
          <w:trHeight w:val="260"/>
        </w:trPr>
        <w:tc>
          <w:tcPr>
            <w:tcW w:w="2560" w:type="dxa"/>
            <w:tcBorders>
              <w:top w:val="nil"/>
              <w:left w:val="single" w:sz="4" w:space="0" w:color="auto"/>
              <w:bottom w:val="single" w:sz="4" w:space="0" w:color="auto"/>
              <w:right w:val="single" w:sz="4" w:space="0" w:color="auto"/>
            </w:tcBorders>
            <w:shd w:val="clear" w:color="000000" w:fill="FCD5B4"/>
            <w:noWrap/>
            <w:vAlign w:val="bottom"/>
            <w:hideMark/>
          </w:tcPr>
          <w:p w14:paraId="13F2EBAB" w14:textId="77777777" w:rsidR="009A76C6" w:rsidRPr="009A76C6" w:rsidRDefault="009A76C6" w:rsidP="009A76C6">
            <w:pPr>
              <w:spacing w:after="0" w:line="240" w:lineRule="auto"/>
              <w:rPr>
                <w:rFonts w:ascii="Calibri" w:eastAsia="Times New Roman" w:hAnsi="Calibri" w:cs="Calibri"/>
                <w:b/>
                <w:bCs/>
                <w:color w:val="000000"/>
              </w:rPr>
            </w:pPr>
            <w:r w:rsidRPr="009A76C6">
              <w:rPr>
                <w:rFonts w:ascii="Calibri" w:eastAsia="Times New Roman" w:hAnsi="Calibri" w:cs="Calibri"/>
                <w:b/>
                <w:bCs/>
                <w:color w:val="000000"/>
              </w:rPr>
              <w:t>XI კლასი</w:t>
            </w:r>
          </w:p>
        </w:tc>
        <w:tc>
          <w:tcPr>
            <w:tcW w:w="880" w:type="dxa"/>
            <w:tcBorders>
              <w:top w:val="nil"/>
              <w:left w:val="nil"/>
              <w:bottom w:val="single" w:sz="4" w:space="0" w:color="auto"/>
              <w:right w:val="single" w:sz="4" w:space="0" w:color="auto"/>
            </w:tcBorders>
            <w:shd w:val="clear" w:color="DCE6F1" w:fill="FCD5B4"/>
            <w:noWrap/>
            <w:vAlign w:val="bottom"/>
            <w:hideMark/>
          </w:tcPr>
          <w:p w14:paraId="6947AF4C"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891</w:t>
            </w:r>
          </w:p>
        </w:tc>
        <w:tc>
          <w:tcPr>
            <w:tcW w:w="880" w:type="dxa"/>
            <w:tcBorders>
              <w:top w:val="nil"/>
              <w:left w:val="nil"/>
              <w:bottom w:val="single" w:sz="4" w:space="0" w:color="auto"/>
              <w:right w:val="single" w:sz="4" w:space="0" w:color="auto"/>
            </w:tcBorders>
            <w:shd w:val="clear" w:color="DCE6F1" w:fill="FCD5B4"/>
            <w:noWrap/>
            <w:vAlign w:val="bottom"/>
            <w:hideMark/>
          </w:tcPr>
          <w:p w14:paraId="7E1CEEF1"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636</w:t>
            </w:r>
          </w:p>
        </w:tc>
        <w:tc>
          <w:tcPr>
            <w:tcW w:w="815" w:type="dxa"/>
            <w:tcBorders>
              <w:top w:val="nil"/>
              <w:left w:val="nil"/>
              <w:bottom w:val="single" w:sz="4" w:space="0" w:color="auto"/>
              <w:right w:val="single" w:sz="4" w:space="0" w:color="auto"/>
            </w:tcBorders>
            <w:shd w:val="clear" w:color="DCE6F1" w:fill="FCD5B4"/>
            <w:noWrap/>
            <w:vAlign w:val="bottom"/>
            <w:hideMark/>
          </w:tcPr>
          <w:p w14:paraId="370788D0"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409</w:t>
            </w:r>
          </w:p>
        </w:tc>
        <w:tc>
          <w:tcPr>
            <w:tcW w:w="965" w:type="dxa"/>
            <w:tcBorders>
              <w:top w:val="nil"/>
              <w:left w:val="nil"/>
              <w:bottom w:val="single" w:sz="4" w:space="0" w:color="auto"/>
              <w:right w:val="single" w:sz="4" w:space="0" w:color="auto"/>
            </w:tcBorders>
            <w:shd w:val="clear" w:color="DCE6F1" w:fill="FCD5B4"/>
            <w:noWrap/>
            <w:vAlign w:val="bottom"/>
            <w:hideMark/>
          </w:tcPr>
          <w:p w14:paraId="371877BE"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419</w:t>
            </w:r>
          </w:p>
        </w:tc>
        <w:tc>
          <w:tcPr>
            <w:tcW w:w="805" w:type="dxa"/>
            <w:tcBorders>
              <w:top w:val="nil"/>
              <w:left w:val="nil"/>
              <w:bottom w:val="single" w:sz="4" w:space="0" w:color="auto"/>
              <w:right w:val="single" w:sz="4" w:space="0" w:color="auto"/>
            </w:tcBorders>
            <w:shd w:val="clear" w:color="000000" w:fill="FCD5B4"/>
            <w:noWrap/>
            <w:vAlign w:val="bottom"/>
            <w:hideMark/>
          </w:tcPr>
          <w:p w14:paraId="40B6883E"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548</w:t>
            </w:r>
          </w:p>
        </w:tc>
        <w:tc>
          <w:tcPr>
            <w:tcW w:w="955" w:type="dxa"/>
            <w:tcBorders>
              <w:top w:val="nil"/>
              <w:left w:val="nil"/>
              <w:bottom w:val="single" w:sz="4" w:space="0" w:color="auto"/>
              <w:right w:val="single" w:sz="4" w:space="0" w:color="auto"/>
            </w:tcBorders>
            <w:shd w:val="clear" w:color="000000" w:fill="FCD5B4"/>
            <w:noWrap/>
            <w:vAlign w:val="bottom"/>
            <w:hideMark/>
          </w:tcPr>
          <w:p w14:paraId="359592A8"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390</w:t>
            </w:r>
          </w:p>
        </w:tc>
      </w:tr>
      <w:tr w:rsidR="009A76C6" w:rsidRPr="009A76C6" w14:paraId="6A592E05" w14:textId="77777777" w:rsidTr="009A76C6">
        <w:trPr>
          <w:trHeight w:val="260"/>
        </w:trPr>
        <w:tc>
          <w:tcPr>
            <w:tcW w:w="2560" w:type="dxa"/>
            <w:tcBorders>
              <w:top w:val="nil"/>
              <w:left w:val="single" w:sz="4" w:space="0" w:color="auto"/>
              <w:bottom w:val="single" w:sz="4" w:space="0" w:color="auto"/>
              <w:right w:val="single" w:sz="4" w:space="0" w:color="auto"/>
            </w:tcBorders>
            <w:shd w:val="clear" w:color="000000" w:fill="FCD5B4"/>
            <w:noWrap/>
            <w:vAlign w:val="bottom"/>
            <w:hideMark/>
          </w:tcPr>
          <w:p w14:paraId="0A5E29B6" w14:textId="77777777" w:rsidR="009A76C6" w:rsidRPr="009A76C6" w:rsidRDefault="009A76C6" w:rsidP="009A76C6">
            <w:pPr>
              <w:spacing w:after="0" w:line="240" w:lineRule="auto"/>
              <w:rPr>
                <w:rFonts w:ascii="Calibri" w:eastAsia="Times New Roman" w:hAnsi="Calibri" w:cs="Calibri"/>
                <w:b/>
                <w:bCs/>
                <w:color w:val="000000"/>
              </w:rPr>
            </w:pPr>
            <w:r w:rsidRPr="009A76C6">
              <w:rPr>
                <w:rFonts w:ascii="Calibri" w:eastAsia="Times New Roman" w:hAnsi="Calibri" w:cs="Calibri"/>
                <w:b/>
                <w:bCs/>
                <w:color w:val="000000"/>
              </w:rPr>
              <w:t>XII კლასი</w:t>
            </w:r>
          </w:p>
        </w:tc>
        <w:tc>
          <w:tcPr>
            <w:tcW w:w="880" w:type="dxa"/>
            <w:tcBorders>
              <w:top w:val="nil"/>
              <w:left w:val="nil"/>
              <w:bottom w:val="single" w:sz="4" w:space="0" w:color="auto"/>
              <w:right w:val="single" w:sz="4" w:space="0" w:color="auto"/>
            </w:tcBorders>
            <w:shd w:val="clear" w:color="DCE6F1" w:fill="FCD5B4"/>
            <w:noWrap/>
            <w:vAlign w:val="bottom"/>
            <w:hideMark/>
          </w:tcPr>
          <w:p w14:paraId="5972F273"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837</w:t>
            </w:r>
          </w:p>
        </w:tc>
        <w:tc>
          <w:tcPr>
            <w:tcW w:w="880" w:type="dxa"/>
            <w:tcBorders>
              <w:top w:val="nil"/>
              <w:left w:val="nil"/>
              <w:bottom w:val="single" w:sz="4" w:space="0" w:color="auto"/>
              <w:right w:val="single" w:sz="4" w:space="0" w:color="auto"/>
            </w:tcBorders>
            <w:shd w:val="clear" w:color="DCE6F1" w:fill="FCD5B4"/>
            <w:noWrap/>
            <w:vAlign w:val="bottom"/>
            <w:hideMark/>
          </w:tcPr>
          <w:p w14:paraId="29CBFC9F"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571</w:t>
            </w:r>
          </w:p>
        </w:tc>
        <w:tc>
          <w:tcPr>
            <w:tcW w:w="815" w:type="dxa"/>
            <w:tcBorders>
              <w:top w:val="nil"/>
              <w:left w:val="nil"/>
              <w:bottom w:val="single" w:sz="4" w:space="0" w:color="auto"/>
              <w:right w:val="single" w:sz="4" w:space="0" w:color="auto"/>
            </w:tcBorders>
            <w:shd w:val="clear" w:color="DCE6F1" w:fill="FCD5B4"/>
            <w:noWrap/>
            <w:vAlign w:val="bottom"/>
            <w:hideMark/>
          </w:tcPr>
          <w:p w14:paraId="11A7273F"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426</w:t>
            </w:r>
          </w:p>
        </w:tc>
        <w:tc>
          <w:tcPr>
            <w:tcW w:w="965" w:type="dxa"/>
            <w:tcBorders>
              <w:top w:val="nil"/>
              <w:left w:val="nil"/>
              <w:bottom w:val="single" w:sz="4" w:space="0" w:color="auto"/>
              <w:right w:val="single" w:sz="4" w:space="0" w:color="auto"/>
            </w:tcBorders>
            <w:shd w:val="clear" w:color="DCE6F1" w:fill="FCD5B4"/>
            <w:noWrap/>
            <w:vAlign w:val="bottom"/>
            <w:hideMark/>
          </w:tcPr>
          <w:p w14:paraId="54995A4D"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403</w:t>
            </w:r>
          </w:p>
        </w:tc>
        <w:tc>
          <w:tcPr>
            <w:tcW w:w="805" w:type="dxa"/>
            <w:tcBorders>
              <w:top w:val="nil"/>
              <w:left w:val="nil"/>
              <w:bottom w:val="single" w:sz="4" w:space="0" w:color="auto"/>
              <w:right w:val="single" w:sz="4" w:space="0" w:color="auto"/>
            </w:tcBorders>
            <w:shd w:val="clear" w:color="000000" w:fill="FCD5B4"/>
            <w:noWrap/>
            <w:vAlign w:val="bottom"/>
            <w:hideMark/>
          </w:tcPr>
          <w:p w14:paraId="1A2A2194"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463</w:t>
            </w:r>
          </w:p>
        </w:tc>
        <w:tc>
          <w:tcPr>
            <w:tcW w:w="955" w:type="dxa"/>
            <w:tcBorders>
              <w:top w:val="nil"/>
              <w:left w:val="nil"/>
              <w:bottom w:val="single" w:sz="4" w:space="0" w:color="auto"/>
              <w:right w:val="single" w:sz="4" w:space="0" w:color="auto"/>
            </w:tcBorders>
            <w:shd w:val="clear" w:color="000000" w:fill="FCD5B4"/>
            <w:noWrap/>
            <w:vAlign w:val="bottom"/>
            <w:hideMark/>
          </w:tcPr>
          <w:p w14:paraId="5D56E9EE"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415</w:t>
            </w:r>
          </w:p>
        </w:tc>
      </w:tr>
      <w:tr w:rsidR="009A76C6" w:rsidRPr="009A76C6" w14:paraId="26DEAD01" w14:textId="77777777" w:rsidTr="009A76C6">
        <w:trPr>
          <w:trHeight w:val="260"/>
        </w:trPr>
        <w:tc>
          <w:tcPr>
            <w:tcW w:w="2560" w:type="dxa"/>
            <w:tcBorders>
              <w:top w:val="nil"/>
              <w:left w:val="single" w:sz="4" w:space="0" w:color="auto"/>
              <w:bottom w:val="single" w:sz="4" w:space="0" w:color="auto"/>
              <w:right w:val="single" w:sz="4" w:space="0" w:color="auto"/>
            </w:tcBorders>
            <w:shd w:val="clear" w:color="000000" w:fill="FCD5B4"/>
            <w:noWrap/>
            <w:vAlign w:val="bottom"/>
            <w:hideMark/>
          </w:tcPr>
          <w:p w14:paraId="7A47587E" w14:textId="6E00950D" w:rsidR="009A76C6" w:rsidRPr="009A76C6" w:rsidRDefault="009A76C6" w:rsidP="009A76C6">
            <w:pPr>
              <w:spacing w:after="0" w:line="240" w:lineRule="auto"/>
              <w:rPr>
                <w:rFonts w:ascii="Calibri" w:eastAsia="Times New Roman" w:hAnsi="Calibri" w:cs="Calibri"/>
                <w:b/>
                <w:bCs/>
                <w:color w:val="000000"/>
                <w:lang w:val="ka-GE"/>
              </w:rPr>
            </w:pPr>
            <w:r w:rsidRPr="009A76C6">
              <w:rPr>
                <w:rFonts w:ascii="Calibri" w:eastAsia="Times New Roman" w:hAnsi="Calibri" w:cs="Calibri"/>
                <w:b/>
                <w:bCs/>
                <w:color w:val="000000"/>
              </w:rPr>
              <w:t> </w:t>
            </w:r>
            <w:r w:rsidRPr="000356EE">
              <w:rPr>
                <w:rFonts w:ascii="Calibri" w:eastAsia="Times New Roman" w:hAnsi="Calibri" w:cs="Calibri"/>
                <w:b/>
                <w:bCs/>
                <w:color w:val="000000"/>
                <w:lang w:val="ka-GE"/>
              </w:rPr>
              <w:t>სულ</w:t>
            </w:r>
          </w:p>
        </w:tc>
        <w:tc>
          <w:tcPr>
            <w:tcW w:w="880" w:type="dxa"/>
            <w:tcBorders>
              <w:top w:val="nil"/>
              <w:left w:val="nil"/>
              <w:bottom w:val="single" w:sz="4" w:space="0" w:color="auto"/>
              <w:right w:val="single" w:sz="4" w:space="0" w:color="auto"/>
            </w:tcBorders>
            <w:shd w:val="clear" w:color="000000" w:fill="FCD5B4"/>
            <w:noWrap/>
            <w:vAlign w:val="bottom"/>
            <w:hideMark/>
          </w:tcPr>
          <w:p w14:paraId="1E1AE272"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13544</w:t>
            </w:r>
          </w:p>
        </w:tc>
        <w:tc>
          <w:tcPr>
            <w:tcW w:w="880" w:type="dxa"/>
            <w:tcBorders>
              <w:top w:val="nil"/>
              <w:left w:val="nil"/>
              <w:bottom w:val="single" w:sz="4" w:space="0" w:color="auto"/>
              <w:right w:val="single" w:sz="4" w:space="0" w:color="auto"/>
            </w:tcBorders>
            <w:shd w:val="clear" w:color="000000" w:fill="FCD5B4"/>
            <w:noWrap/>
            <w:vAlign w:val="bottom"/>
            <w:hideMark/>
          </w:tcPr>
          <w:p w14:paraId="086DEEE2"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11410</w:t>
            </w:r>
          </w:p>
        </w:tc>
        <w:tc>
          <w:tcPr>
            <w:tcW w:w="815" w:type="dxa"/>
            <w:tcBorders>
              <w:top w:val="nil"/>
              <w:left w:val="nil"/>
              <w:bottom w:val="single" w:sz="4" w:space="0" w:color="auto"/>
              <w:right w:val="single" w:sz="4" w:space="0" w:color="auto"/>
            </w:tcBorders>
            <w:shd w:val="clear" w:color="000000" w:fill="FCD5B4"/>
            <w:noWrap/>
            <w:vAlign w:val="bottom"/>
            <w:hideMark/>
          </w:tcPr>
          <w:p w14:paraId="7C7201CE"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7385</w:t>
            </w:r>
          </w:p>
        </w:tc>
        <w:tc>
          <w:tcPr>
            <w:tcW w:w="965" w:type="dxa"/>
            <w:tcBorders>
              <w:top w:val="nil"/>
              <w:left w:val="nil"/>
              <w:bottom w:val="single" w:sz="4" w:space="0" w:color="auto"/>
              <w:right w:val="single" w:sz="4" w:space="0" w:color="auto"/>
            </w:tcBorders>
            <w:shd w:val="clear" w:color="000000" w:fill="FCD5B4"/>
            <w:noWrap/>
            <w:vAlign w:val="bottom"/>
            <w:hideMark/>
          </w:tcPr>
          <w:p w14:paraId="3CBC3465"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6675</w:t>
            </w:r>
          </w:p>
        </w:tc>
        <w:tc>
          <w:tcPr>
            <w:tcW w:w="805" w:type="dxa"/>
            <w:tcBorders>
              <w:top w:val="nil"/>
              <w:left w:val="nil"/>
              <w:bottom w:val="single" w:sz="4" w:space="0" w:color="auto"/>
              <w:right w:val="single" w:sz="4" w:space="0" w:color="auto"/>
            </w:tcBorders>
            <w:shd w:val="clear" w:color="000000" w:fill="FCD5B4"/>
            <w:noWrap/>
            <w:vAlign w:val="bottom"/>
            <w:hideMark/>
          </w:tcPr>
          <w:p w14:paraId="1B32EA93"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7137</w:t>
            </w:r>
          </w:p>
        </w:tc>
        <w:tc>
          <w:tcPr>
            <w:tcW w:w="955" w:type="dxa"/>
            <w:tcBorders>
              <w:top w:val="nil"/>
              <w:left w:val="nil"/>
              <w:bottom w:val="single" w:sz="4" w:space="0" w:color="auto"/>
              <w:right w:val="single" w:sz="4" w:space="0" w:color="auto"/>
            </w:tcBorders>
            <w:shd w:val="clear" w:color="000000" w:fill="FCD5B4"/>
            <w:noWrap/>
            <w:vAlign w:val="bottom"/>
            <w:hideMark/>
          </w:tcPr>
          <w:p w14:paraId="0B5DC1C1" w14:textId="77777777" w:rsidR="009A76C6" w:rsidRPr="009A76C6" w:rsidRDefault="009A76C6" w:rsidP="009A76C6">
            <w:pPr>
              <w:spacing w:after="0" w:line="240" w:lineRule="auto"/>
              <w:jc w:val="right"/>
              <w:rPr>
                <w:rFonts w:ascii="Calibri" w:eastAsia="Times New Roman" w:hAnsi="Calibri" w:cs="Calibri"/>
                <w:b/>
                <w:bCs/>
                <w:color w:val="000000"/>
              </w:rPr>
            </w:pPr>
            <w:r w:rsidRPr="009A76C6">
              <w:rPr>
                <w:rFonts w:ascii="Calibri" w:eastAsia="Times New Roman" w:hAnsi="Calibri" w:cs="Calibri"/>
                <w:b/>
                <w:bCs/>
                <w:color w:val="000000"/>
              </w:rPr>
              <w:t>5995</w:t>
            </w:r>
          </w:p>
        </w:tc>
      </w:tr>
    </w:tbl>
    <w:p w14:paraId="14677ADC" w14:textId="77777777" w:rsidR="009A76C6" w:rsidRPr="000356EE" w:rsidRDefault="009A76C6" w:rsidP="005821A7">
      <w:pPr>
        <w:spacing w:after="0" w:line="24" w:lineRule="atLeast"/>
        <w:jc w:val="both"/>
        <w:rPr>
          <w:rFonts w:ascii="Sylfaen" w:eastAsia="Times New Roman" w:hAnsi="Sylfaen" w:cs="Sylfaen"/>
          <w:sz w:val="24"/>
          <w:szCs w:val="24"/>
          <w:lang w:val="ka-GE" w:eastAsia="ru-RU"/>
        </w:rPr>
      </w:pPr>
    </w:p>
    <w:p w14:paraId="2123BBB9" w14:textId="72E55B61" w:rsidR="00DB654F" w:rsidRPr="000356EE" w:rsidRDefault="00DB654F" w:rsidP="005821A7">
      <w:pPr>
        <w:spacing w:after="0" w:line="24" w:lineRule="atLeast"/>
        <w:jc w:val="both"/>
        <w:rPr>
          <w:rFonts w:ascii="Sylfaen" w:eastAsia="Times New Roman" w:hAnsi="Sylfaen" w:cs="Sylfaen"/>
          <w:sz w:val="24"/>
          <w:szCs w:val="24"/>
          <w:lang w:val="ka-GE" w:eastAsia="ru-RU"/>
        </w:rPr>
      </w:pPr>
    </w:p>
    <w:p w14:paraId="63EF9AC3" w14:textId="1005D612" w:rsidR="00DB654F" w:rsidRPr="000356EE" w:rsidRDefault="009A76C6" w:rsidP="005821A7">
      <w:pPr>
        <w:spacing w:after="0" w:line="24" w:lineRule="atLeast"/>
        <w:jc w:val="both"/>
        <w:rPr>
          <w:rFonts w:ascii="Sylfaen" w:eastAsia="Times New Roman" w:hAnsi="Sylfaen" w:cs="Sylfaen"/>
          <w:sz w:val="24"/>
          <w:szCs w:val="24"/>
          <w:lang w:val="ka-GE" w:eastAsia="ru-RU"/>
        </w:rPr>
      </w:pPr>
      <w:r w:rsidRPr="000356EE">
        <w:rPr>
          <w:rFonts w:ascii="Sylfaen" w:eastAsia="Times New Roman" w:hAnsi="Sylfaen" w:cs="Sylfaen"/>
          <w:sz w:val="24"/>
          <w:szCs w:val="24"/>
          <w:lang w:val="ka-GE" w:eastAsia="ru-RU"/>
        </w:rPr>
        <w:lastRenderedPageBreak/>
        <w:t>საფეხურების მიხედვით პროპორციების ცვლილება შესამჩნევია მხოლოდ აზერბაიჯანულენოვან სკოლებში. თუკი საბაზო საფეხურზე აზერბაიჯანულენოვან სკოლებში გოგონები 47,2% შეადგენენ, უკვე საშუალო საფეხურზე მათი წილი 42.10% მცირდება. რა თქმა უნდა, ამ შემცირების მიზეზების შესწავლას დამატებითი კვლევა სჭირდება, თუმცა მშრალი სტატისტიკაც კი ადასტურებს აზერბაიჯანულენოვან სკოლაში გოგონათი წილის შემცირებას საშუალო საფეხურზე, განსხვავებით სომხურენოვანი და რუსულენოვანი სკოლებისგან (დეტალებისთვის იხილეთ მე-1</w:t>
      </w:r>
      <w:r w:rsidR="00110B6A">
        <w:rPr>
          <w:rFonts w:ascii="Sylfaen" w:eastAsia="Times New Roman" w:hAnsi="Sylfaen" w:cs="Sylfaen"/>
          <w:sz w:val="24"/>
          <w:szCs w:val="24"/>
          <w:lang w:val="ka-GE" w:eastAsia="ru-RU"/>
        </w:rPr>
        <w:t>1</w:t>
      </w:r>
      <w:r w:rsidRPr="000356EE">
        <w:rPr>
          <w:rFonts w:ascii="Sylfaen" w:eastAsia="Times New Roman" w:hAnsi="Sylfaen" w:cs="Sylfaen"/>
          <w:sz w:val="24"/>
          <w:szCs w:val="24"/>
          <w:lang w:val="ka-GE" w:eastAsia="ru-RU"/>
        </w:rPr>
        <w:t xml:space="preserve"> ცხრლი</w:t>
      </w:r>
    </w:p>
    <w:p w14:paraId="707E5549" w14:textId="399AB925" w:rsidR="009A76C6" w:rsidRPr="000356EE" w:rsidRDefault="009A76C6" w:rsidP="005821A7">
      <w:pPr>
        <w:spacing w:after="0" w:line="24" w:lineRule="atLeast"/>
        <w:jc w:val="both"/>
        <w:rPr>
          <w:rFonts w:ascii="Sylfaen" w:eastAsia="Times New Roman" w:hAnsi="Sylfaen" w:cs="Sylfaen"/>
          <w:sz w:val="24"/>
          <w:szCs w:val="24"/>
          <w:lang w:val="ka-GE" w:eastAsia="ru-RU"/>
        </w:rPr>
      </w:pPr>
    </w:p>
    <w:p w14:paraId="7FBDA25E" w14:textId="4908A058" w:rsidR="009A76C6" w:rsidRPr="000356EE" w:rsidRDefault="009A76C6" w:rsidP="005821A7">
      <w:pPr>
        <w:spacing w:after="0" w:line="24" w:lineRule="atLeast"/>
        <w:jc w:val="both"/>
        <w:rPr>
          <w:rFonts w:ascii="Sylfaen" w:eastAsia="Times New Roman" w:hAnsi="Sylfaen" w:cs="Sylfaen"/>
          <w:b/>
          <w:bCs/>
          <w:sz w:val="24"/>
          <w:szCs w:val="24"/>
          <w:lang w:val="ka-GE" w:eastAsia="ru-RU"/>
        </w:rPr>
      </w:pPr>
      <w:r w:rsidRPr="000356EE">
        <w:rPr>
          <w:rFonts w:ascii="Sylfaen" w:eastAsia="Times New Roman" w:hAnsi="Sylfaen" w:cs="Sylfaen"/>
          <w:b/>
          <w:bCs/>
          <w:sz w:val="24"/>
          <w:szCs w:val="24"/>
          <w:lang w:val="ka-GE" w:eastAsia="ru-RU"/>
        </w:rPr>
        <w:t>ცხრილი 1</w:t>
      </w:r>
      <w:r w:rsidR="00110B6A">
        <w:rPr>
          <w:rFonts w:ascii="Sylfaen" w:eastAsia="Times New Roman" w:hAnsi="Sylfaen" w:cs="Sylfaen"/>
          <w:b/>
          <w:bCs/>
          <w:sz w:val="24"/>
          <w:szCs w:val="24"/>
          <w:lang w:val="ka-GE" w:eastAsia="ru-RU"/>
        </w:rPr>
        <w:t>1</w:t>
      </w:r>
      <w:r w:rsidRPr="000356EE">
        <w:rPr>
          <w:rFonts w:ascii="Sylfaen" w:eastAsia="Times New Roman" w:hAnsi="Sylfaen" w:cs="Sylfaen"/>
          <w:b/>
          <w:bCs/>
          <w:sz w:val="24"/>
          <w:szCs w:val="24"/>
          <w:lang w:val="ka-GE" w:eastAsia="ru-RU"/>
        </w:rPr>
        <w:t>. გენდერული გადანაწილება საფეხურების და სწავლების ენის მიხედვით</w:t>
      </w:r>
    </w:p>
    <w:p w14:paraId="4BDD24CF" w14:textId="7DD9F8CE" w:rsidR="009A76C6" w:rsidRPr="000356EE" w:rsidRDefault="009A76C6" w:rsidP="005821A7">
      <w:pPr>
        <w:spacing w:after="0" w:line="24" w:lineRule="atLeast"/>
        <w:jc w:val="both"/>
        <w:rPr>
          <w:rFonts w:ascii="Sylfaen" w:eastAsia="Times New Roman" w:hAnsi="Sylfaen" w:cs="Sylfaen"/>
          <w:b/>
          <w:bCs/>
          <w:sz w:val="24"/>
          <w:szCs w:val="24"/>
          <w:lang w:val="ka-GE" w:eastAsia="ru-RU"/>
        </w:rPr>
      </w:pPr>
    </w:p>
    <w:tbl>
      <w:tblPr>
        <w:tblW w:w="6480" w:type="dxa"/>
        <w:tblLook w:val="04A0" w:firstRow="1" w:lastRow="0" w:firstColumn="1" w:lastColumn="0" w:noHBand="0" w:noVBand="1"/>
      </w:tblPr>
      <w:tblGrid>
        <w:gridCol w:w="1424"/>
        <w:gridCol w:w="1041"/>
        <w:gridCol w:w="1041"/>
        <w:gridCol w:w="935"/>
        <w:gridCol w:w="935"/>
        <w:gridCol w:w="935"/>
        <w:gridCol w:w="935"/>
      </w:tblGrid>
      <w:tr w:rsidR="009A76C6" w:rsidRPr="009A76C6" w14:paraId="3510EB6C" w14:textId="77777777" w:rsidTr="009A76C6">
        <w:trPr>
          <w:trHeight w:val="260"/>
        </w:trPr>
        <w:tc>
          <w:tcPr>
            <w:tcW w:w="120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19E0D00" w14:textId="77777777" w:rsidR="009A76C6" w:rsidRPr="009A76C6" w:rsidRDefault="009A76C6" w:rsidP="009A76C6">
            <w:pPr>
              <w:spacing w:after="0" w:line="240" w:lineRule="auto"/>
              <w:rPr>
                <w:rFonts w:ascii="Calibri" w:eastAsia="Times New Roman" w:hAnsi="Calibri" w:cs="Calibri"/>
                <w:color w:val="000000"/>
                <w:sz w:val="24"/>
                <w:szCs w:val="24"/>
              </w:rPr>
            </w:pPr>
            <w:r w:rsidRPr="009A76C6">
              <w:rPr>
                <w:rFonts w:ascii="Calibri" w:eastAsia="Times New Roman" w:hAnsi="Calibri" w:cs="Calibri"/>
                <w:color w:val="000000"/>
                <w:sz w:val="24"/>
                <w:szCs w:val="24"/>
              </w:rPr>
              <w:t> </w:t>
            </w:r>
          </w:p>
        </w:tc>
        <w:tc>
          <w:tcPr>
            <w:tcW w:w="1760" w:type="dxa"/>
            <w:gridSpan w:val="2"/>
            <w:tcBorders>
              <w:top w:val="single" w:sz="4" w:space="0" w:color="auto"/>
              <w:left w:val="nil"/>
              <w:bottom w:val="single" w:sz="4" w:space="0" w:color="auto"/>
              <w:right w:val="single" w:sz="4" w:space="0" w:color="auto"/>
            </w:tcBorders>
            <w:shd w:val="clear" w:color="000000" w:fill="FDE9D9"/>
            <w:noWrap/>
            <w:vAlign w:val="bottom"/>
            <w:hideMark/>
          </w:tcPr>
          <w:p w14:paraId="776584C0" w14:textId="77777777" w:rsidR="009A76C6" w:rsidRPr="009A76C6" w:rsidRDefault="009A76C6" w:rsidP="009A76C6">
            <w:pPr>
              <w:spacing w:after="0" w:line="240" w:lineRule="auto"/>
              <w:rPr>
                <w:rFonts w:ascii="Calibri" w:eastAsia="Times New Roman" w:hAnsi="Calibri" w:cs="Calibri"/>
                <w:b/>
                <w:bCs/>
                <w:color w:val="000000"/>
                <w:sz w:val="24"/>
                <w:szCs w:val="24"/>
              </w:rPr>
            </w:pPr>
            <w:r w:rsidRPr="009A76C6">
              <w:rPr>
                <w:rFonts w:ascii="Calibri" w:eastAsia="Times New Roman" w:hAnsi="Calibri" w:cs="Calibri"/>
                <w:b/>
                <w:bCs/>
                <w:color w:val="000000"/>
                <w:sz w:val="24"/>
                <w:szCs w:val="24"/>
              </w:rPr>
              <w:t>აზერბაიჯანული</w:t>
            </w:r>
          </w:p>
        </w:tc>
        <w:tc>
          <w:tcPr>
            <w:tcW w:w="1760" w:type="dxa"/>
            <w:gridSpan w:val="2"/>
            <w:tcBorders>
              <w:top w:val="single" w:sz="4" w:space="0" w:color="auto"/>
              <w:left w:val="nil"/>
              <w:bottom w:val="single" w:sz="4" w:space="0" w:color="auto"/>
              <w:right w:val="single" w:sz="4" w:space="0" w:color="auto"/>
            </w:tcBorders>
            <w:shd w:val="clear" w:color="000000" w:fill="FDE9D9"/>
            <w:noWrap/>
            <w:vAlign w:val="bottom"/>
            <w:hideMark/>
          </w:tcPr>
          <w:p w14:paraId="0CA2AC18" w14:textId="77777777" w:rsidR="009A76C6" w:rsidRPr="009A76C6" w:rsidRDefault="009A76C6" w:rsidP="009A76C6">
            <w:pPr>
              <w:spacing w:after="0" w:line="240" w:lineRule="auto"/>
              <w:rPr>
                <w:rFonts w:ascii="Calibri" w:eastAsia="Times New Roman" w:hAnsi="Calibri" w:cs="Calibri"/>
                <w:b/>
                <w:bCs/>
                <w:color w:val="000000"/>
                <w:sz w:val="24"/>
                <w:szCs w:val="24"/>
              </w:rPr>
            </w:pPr>
            <w:r w:rsidRPr="009A76C6">
              <w:rPr>
                <w:rFonts w:ascii="Calibri" w:eastAsia="Times New Roman" w:hAnsi="Calibri" w:cs="Calibri"/>
                <w:b/>
                <w:bCs/>
                <w:color w:val="000000"/>
                <w:sz w:val="24"/>
                <w:szCs w:val="24"/>
              </w:rPr>
              <w:t>რუსული</w:t>
            </w:r>
          </w:p>
        </w:tc>
        <w:tc>
          <w:tcPr>
            <w:tcW w:w="1760" w:type="dxa"/>
            <w:gridSpan w:val="2"/>
            <w:tcBorders>
              <w:top w:val="single" w:sz="4" w:space="0" w:color="auto"/>
              <w:left w:val="nil"/>
              <w:bottom w:val="single" w:sz="4" w:space="0" w:color="auto"/>
              <w:right w:val="single" w:sz="4" w:space="0" w:color="auto"/>
            </w:tcBorders>
            <w:shd w:val="clear" w:color="000000" w:fill="FDE9D9"/>
            <w:noWrap/>
            <w:vAlign w:val="bottom"/>
            <w:hideMark/>
          </w:tcPr>
          <w:p w14:paraId="57B0CF63" w14:textId="77777777" w:rsidR="009A76C6" w:rsidRPr="009A76C6" w:rsidRDefault="009A76C6" w:rsidP="009A76C6">
            <w:pPr>
              <w:spacing w:after="0" w:line="240" w:lineRule="auto"/>
              <w:rPr>
                <w:rFonts w:ascii="Calibri" w:eastAsia="Times New Roman" w:hAnsi="Calibri" w:cs="Calibri"/>
                <w:b/>
                <w:bCs/>
                <w:color w:val="000000"/>
                <w:sz w:val="24"/>
                <w:szCs w:val="24"/>
              </w:rPr>
            </w:pPr>
            <w:r w:rsidRPr="009A76C6">
              <w:rPr>
                <w:rFonts w:ascii="Calibri" w:eastAsia="Times New Roman" w:hAnsi="Calibri" w:cs="Calibri"/>
                <w:b/>
                <w:bCs/>
                <w:color w:val="000000"/>
                <w:sz w:val="24"/>
                <w:szCs w:val="24"/>
              </w:rPr>
              <w:t>სომხური</w:t>
            </w:r>
          </w:p>
        </w:tc>
      </w:tr>
      <w:tr w:rsidR="009A76C6" w:rsidRPr="009A76C6" w14:paraId="4A6072BB" w14:textId="77777777" w:rsidTr="009A76C6">
        <w:trPr>
          <w:trHeight w:val="260"/>
        </w:trPr>
        <w:tc>
          <w:tcPr>
            <w:tcW w:w="1200" w:type="dxa"/>
            <w:tcBorders>
              <w:top w:val="nil"/>
              <w:left w:val="single" w:sz="4" w:space="0" w:color="auto"/>
              <w:bottom w:val="single" w:sz="4" w:space="0" w:color="auto"/>
              <w:right w:val="single" w:sz="4" w:space="0" w:color="auto"/>
            </w:tcBorders>
            <w:shd w:val="clear" w:color="000000" w:fill="FDE9D9"/>
            <w:noWrap/>
            <w:vAlign w:val="bottom"/>
            <w:hideMark/>
          </w:tcPr>
          <w:p w14:paraId="65245BA2" w14:textId="77777777" w:rsidR="009A76C6" w:rsidRPr="009A76C6" w:rsidRDefault="009A76C6" w:rsidP="009A76C6">
            <w:pPr>
              <w:spacing w:after="0" w:line="240" w:lineRule="auto"/>
              <w:rPr>
                <w:rFonts w:ascii="Calibri" w:eastAsia="Times New Roman" w:hAnsi="Calibri" w:cs="Calibri"/>
                <w:color w:val="000000"/>
                <w:sz w:val="24"/>
                <w:szCs w:val="24"/>
              </w:rPr>
            </w:pPr>
            <w:r w:rsidRPr="009A76C6">
              <w:rPr>
                <w:rFonts w:ascii="Calibri" w:eastAsia="Times New Roman" w:hAnsi="Calibri" w:cs="Calibri"/>
                <w:color w:val="000000"/>
                <w:sz w:val="24"/>
                <w:szCs w:val="24"/>
              </w:rPr>
              <w:t> </w:t>
            </w:r>
          </w:p>
        </w:tc>
        <w:tc>
          <w:tcPr>
            <w:tcW w:w="880" w:type="dxa"/>
            <w:tcBorders>
              <w:top w:val="nil"/>
              <w:left w:val="nil"/>
              <w:bottom w:val="single" w:sz="4" w:space="0" w:color="auto"/>
              <w:right w:val="single" w:sz="4" w:space="0" w:color="auto"/>
            </w:tcBorders>
            <w:shd w:val="clear" w:color="000000" w:fill="FDE9D9"/>
            <w:noWrap/>
            <w:vAlign w:val="bottom"/>
            <w:hideMark/>
          </w:tcPr>
          <w:p w14:paraId="3EDC480B" w14:textId="77777777" w:rsidR="009A76C6" w:rsidRPr="009A76C6" w:rsidRDefault="009A76C6" w:rsidP="009A76C6">
            <w:pPr>
              <w:spacing w:after="0" w:line="240" w:lineRule="auto"/>
              <w:rPr>
                <w:rFonts w:ascii="Calibri" w:eastAsia="Times New Roman" w:hAnsi="Calibri" w:cs="Calibri"/>
                <w:b/>
                <w:bCs/>
                <w:color w:val="000000"/>
                <w:sz w:val="24"/>
                <w:szCs w:val="24"/>
              </w:rPr>
            </w:pPr>
            <w:r w:rsidRPr="009A76C6">
              <w:rPr>
                <w:rFonts w:ascii="Calibri" w:eastAsia="Times New Roman" w:hAnsi="Calibri" w:cs="Calibri"/>
                <w:b/>
                <w:bCs/>
                <w:color w:val="000000"/>
                <w:sz w:val="24"/>
                <w:szCs w:val="24"/>
              </w:rPr>
              <w:t>ბიჭი</w:t>
            </w:r>
          </w:p>
        </w:tc>
        <w:tc>
          <w:tcPr>
            <w:tcW w:w="880" w:type="dxa"/>
            <w:tcBorders>
              <w:top w:val="nil"/>
              <w:left w:val="nil"/>
              <w:bottom w:val="single" w:sz="4" w:space="0" w:color="auto"/>
              <w:right w:val="single" w:sz="4" w:space="0" w:color="auto"/>
            </w:tcBorders>
            <w:shd w:val="clear" w:color="000000" w:fill="FDE9D9"/>
            <w:noWrap/>
            <w:vAlign w:val="bottom"/>
            <w:hideMark/>
          </w:tcPr>
          <w:p w14:paraId="23C4A0F2" w14:textId="77777777" w:rsidR="009A76C6" w:rsidRPr="009A76C6" w:rsidRDefault="009A76C6" w:rsidP="009A76C6">
            <w:pPr>
              <w:spacing w:after="0" w:line="240" w:lineRule="auto"/>
              <w:rPr>
                <w:rFonts w:ascii="Calibri" w:eastAsia="Times New Roman" w:hAnsi="Calibri" w:cs="Calibri"/>
                <w:b/>
                <w:bCs/>
                <w:color w:val="000000"/>
                <w:sz w:val="24"/>
                <w:szCs w:val="24"/>
              </w:rPr>
            </w:pPr>
            <w:r w:rsidRPr="009A76C6">
              <w:rPr>
                <w:rFonts w:ascii="Calibri" w:eastAsia="Times New Roman" w:hAnsi="Calibri" w:cs="Calibri"/>
                <w:b/>
                <w:bCs/>
                <w:color w:val="000000"/>
                <w:sz w:val="24"/>
                <w:szCs w:val="24"/>
              </w:rPr>
              <w:t>გოგო</w:t>
            </w:r>
          </w:p>
        </w:tc>
        <w:tc>
          <w:tcPr>
            <w:tcW w:w="880" w:type="dxa"/>
            <w:tcBorders>
              <w:top w:val="nil"/>
              <w:left w:val="nil"/>
              <w:bottom w:val="single" w:sz="4" w:space="0" w:color="auto"/>
              <w:right w:val="single" w:sz="4" w:space="0" w:color="auto"/>
            </w:tcBorders>
            <w:shd w:val="clear" w:color="000000" w:fill="FDE9D9"/>
            <w:noWrap/>
            <w:vAlign w:val="bottom"/>
            <w:hideMark/>
          </w:tcPr>
          <w:p w14:paraId="495F1A50" w14:textId="77777777" w:rsidR="009A76C6" w:rsidRPr="009A76C6" w:rsidRDefault="009A76C6" w:rsidP="009A76C6">
            <w:pPr>
              <w:spacing w:after="0" w:line="240" w:lineRule="auto"/>
              <w:rPr>
                <w:rFonts w:ascii="Calibri" w:eastAsia="Times New Roman" w:hAnsi="Calibri" w:cs="Calibri"/>
                <w:b/>
                <w:bCs/>
                <w:color w:val="000000"/>
                <w:sz w:val="24"/>
                <w:szCs w:val="24"/>
              </w:rPr>
            </w:pPr>
            <w:r w:rsidRPr="009A76C6">
              <w:rPr>
                <w:rFonts w:ascii="Calibri" w:eastAsia="Times New Roman" w:hAnsi="Calibri" w:cs="Calibri"/>
                <w:b/>
                <w:bCs/>
                <w:color w:val="000000"/>
                <w:sz w:val="24"/>
                <w:szCs w:val="24"/>
              </w:rPr>
              <w:t>ბიჭი</w:t>
            </w:r>
          </w:p>
        </w:tc>
        <w:tc>
          <w:tcPr>
            <w:tcW w:w="880" w:type="dxa"/>
            <w:tcBorders>
              <w:top w:val="nil"/>
              <w:left w:val="nil"/>
              <w:bottom w:val="single" w:sz="4" w:space="0" w:color="auto"/>
              <w:right w:val="single" w:sz="4" w:space="0" w:color="auto"/>
            </w:tcBorders>
            <w:shd w:val="clear" w:color="000000" w:fill="FDE9D9"/>
            <w:noWrap/>
            <w:vAlign w:val="bottom"/>
            <w:hideMark/>
          </w:tcPr>
          <w:p w14:paraId="608143F4" w14:textId="77777777" w:rsidR="009A76C6" w:rsidRPr="009A76C6" w:rsidRDefault="009A76C6" w:rsidP="009A76C6">
            <w:pPr>
              <w:spacing w:after="0" w:line="240" w:lineRule="auto"/>
              <w:rPr>
                <w:rFonts w:ascii="Calibri" w:eastAsia="Times New Roman" w:hAnsi="Calibri" w:cs="Calibri"/>
                <w:b/>
                <w:bCs/>
                <w:color w:val="000000"/>
                <w:sz w:val="24"/>
                <w:szCs w:val="24"/>
              </w:rPr>
            </w:pPr>
            <w:r w:rsidRPr="009A76C6">
              <w:rPr>
                <w:rFonts w:ascii="Calibri" w:eastAsia="Times New Roman" w:hAnsi="Calibri" w:cs="Calibri"/>
                <w:b/>
                <w:bCs/>
                <w:color w:val="000000"/>
                <w:sz w:val="24"/>
                <w:szCs w:val="24"/>
              </w:rPr>
              <w:t>გოგო</w:t>
            </w:r>
          </w:p>
        </w:tc>
        <w:tc>
          <w:tcPr>
            <w:tcW w:w="880" w:type="dxa"/>
            <w:tcBorders>
              <w:top w:val="nil"/>
              <w:left w:val="nil"/>
              <w:bottom w:val="single" w:sz="4" w:space="0" w:color="auto"/>
              <w:right w:val="single" w:sz="4" w:space="0" w:color="auto"/>
            </w:tcBorders>
            <w:shd w:val="clear" w:color="000000" w:fill="FDE9D9"/>
            <w:noWrap/>
            <w:vAlign w:val="bottom"/>
            <w:hideMark/>
          </w:tcPr>
          <w:p w14:paraId="5A18E020" w14:textId="77777777" w:rsidR="009A76C6" w:rsidRPr="009A76C6" w:rsidRDefault="009A76C6" w:rsidP="009A76C6">
            <w:pPr>
              <w:spacing w:after="0" w:line="240" w:lineRule="auto"/>
              <w:rPr>
                <w:rFonts w:ascii="Calibri" w:eastAsia="Times New Roman" w:hAnsi="Calibri" w:cs="Calibri"/>
                <w:b/>
                <w:bCs/>
                <w:color w:val="000000"/>
                <w:sz w:val="24"/>
                <w:szCs w:val="24"/>
              </w:rPr>
            </w:pPr>
            <w:r w:rsidRPr="009A76C6">
              <w:rPr>
                <w:rFonts w:ascii="Calibri" w:eastAsia="Times New Roman" w:hAnsi="Calibri" w:cs="Calibri"/>
                <w:b/>
                <w:bCs/>
                <w:color w:val="000000"/>
                <w:sz w:val="24"/>
                <w:szCs w:val="24"/>
              </w:rPr>
              <w:t>ბიჭი</w:t>
            </w:r>
          </w:p>
        </w:tc>
        <w:tc>
          <w:tcPr>
            <w:tcW w:w="880" w:type="dxa"/>
            <w:tcBorders>
              <w:top w:val="nil"/>
              <w:left w:val="nil"/>
              <w:bottom w:val="single" w:sz="4" w:space="0" w:color="auto"/>
              <w:right w:val="single" w:sz="4" w:space="0" w:color="auto"/>
            </w:tcBorders>
            <w:shd w:val="clear" w:color="000000" w:fill="FDE9D9"/>
            <w:noWrap/>
            <w:vAlign w:val="bottom"/>
            <w:hideMark/>
          </w:tcPr>
          <w:p w14:paraId="075B0877" w14:textId="77777777" w:rsidR="009A76C6" w:rsidRPr="009A76C6" w:rsidRDefault="009A76C6" w:rsidP="009A76C6">
            <w:pPr>
              <w:spacing w:after="0" w:line="240" w:lineRule="auto"/>
              <w:rPr>
                <w:rFonts w:ascii="Calibri" w:eastAsia="Times New Roman" w:hAnsi="Calibri" w:cs="Calibri"/>
                <w:b/>
                <w:bCs/>
                <w:color w:val="000000"/>
                <w:sz w:val="24"/>
                <w:szCs w:val="24"/>
              </w:rPr>
            </w:pPr>
            <w:r w:rsidRPr="009A76C6">
              <w:rPr>
                <w:rFonts w:ascii="Calibri" w:eastAsia="Times New Roman" w:hAnsi="Calibri" w:cs="Calibri"/>
                <w:b/>
                <w:bCs/>
                <w:color w:val="000000"/>
                <w:sz w:val="24"/>
                <w:szCs w:val="24"/>
              </w:rPr>
              <w:t>გოგო</w:t>
            </w:r>
          </w:p>
        </w:tc>
      </w:tr>
      <w:tr w:rsidR="009A76C6" w:rsidRPr="009A76C6" w14:paraId="3F839ACC" w14:textId="77777777" w:rsidTr="009A76C6">
        <w:trPr>
          <w:trHeight w:val="260"/>
        </w:trPr>
        <w:tc>
          <w:tcPr>
            <w:tcW w:w="1200" w:type="dxa"/>
            <w:tcBorders>
              <w:top w:val="nil"/>
              <w:left w:val="single" w:sz="4" w:space="0" w:color="auto"/>
              <w:bottom w:val="single" w:sz="4" w:space="0" w:color="auto"/>
              <w:right w:val="single" w:sz="4" w:space="0" w:color="auto"/>
            </w:tcBorders>
            <w:shd w:val="clear" w:color="000000" w:fill="FCD5B4"/>
            <w:noWrap/>
            <w:vAlign w:val="bottom"/>
            <w:hideMark/>
          </w:tcPr>
          <w:p w14:paraId="711E3DEE" w14:textId="77777777" w:rsidR="009A76C6" w:rsidRPr="009A76C6" w:rsidRDefault="009A76C6" w:rsidP="009A76C6">
            <w:pPr>
              <w:spacing w:after="0" w:line="240" w:lineRule="auto"/>
              <w:rPr>
                <w:rFonts w:ascii="Calibri" w:eastAsia="Times New Roman" w:hAnsi="Calibri" w:cs="Calibri"/>
                <w:color w:val="000000"/>
                <w:sz w:val="24"/>
                <w:szCs w:val="24"/>
              </w:rPr>
            </w:pPr>
            <w:r w:rsidRPr="009A76C6">
              <w:rPr>
                <w:rFonts w:ascii="Calibri" w:eastAsia="Times New Roman" w:hAnsi="Calibri" w:cs="Calibri"/>
                <w:color w:val="000000"/>
                <w:sz w:val="24"/>
                <w:szCs w:val="24"/>
              </w:rPr>
              <w:t>დაწყებითი</w:t>
            </w:r>
          </w:p>
        </w:tc>
        <w:tc>
          <w:tcPr>
            <w:tcW w:w="880" w:type="dxa"/>
            <w:tcBorders>
              <w:top w:val="nil"/>
              <w:left w:val="nil"/>
              <w:bottom w:val="single" w:sz="4" w:space="0" w:color="auto"/>
              <w:right w:val="single" w:sz="4" w:space="0" w:color="auto"/>
            </w:tcBorders>
            <w:shd w:val="clear" w:color="000000" w:fill="FCD5B4"/>
            <w:noWrap/>
            <w:vAlign w:val="bottom"/>
            <w:hideMark/>
          </w:tcPr>
          <w:p w14:paraId="303AD709" w14:textId="77777777" w:rsidR="009A76C6" w:rsidRPr="009A76C6" w:rsidRDefault="009A76C6" w:rsidP="009A76C6">
            <w:pPr>
              <w:spacing w:after="0" w:line="240" w:lineRule="auto"/>
              <w:jc w:val="right"/>
              <w:rPr>
                <w:rFonts w:ascii="Calibri" w:eastAsia="Times New Roman" w:hAnsi="Calibri" w:cs="Calibri"/>
                <w:color w:val="000000"/>
                <w:sz w:val="24"/>
                <w:szCs w:val="24"/>
              </w:rPr>
            </w:pPr>
            <w:r w:rsidRPr="009A76C6">
              <w:rPr>
                <w:rFonts w:ascii="Calibri" w:eastAsia="Times New Roman" w:hAnsi="Calibri" w:cs="Calibri"/>
                <w:color w:val="000000"/>
                <w:sz w:val="24"/>
                <w:szCs w:val="24"/>
              </w:rPr>
              <w:t>53.70%</w:t>
            </w:r>
          </w:p>
        </w:tc>
        <w:tc>
          <w:tcPr>
            <w:tcW w:w="880" w:type="dxa"/>
            <w:tcBorders>
              <w:top w:val="nil"/>
              <w:left w:val="nil"/>
              <w:bottom w:val="single" w:sz="4" w:space="0" w:color="auto"/>
              <w:right w:val="single" w:sz="4" w:space="0" w:color="auto"/>
            </w:tcBorders>
            <w:shd w:val="clear" w:color="000000" w:fill="FCD5B4"/>
            <w:noWrap/>
            <w:vAlign w:val="bottom"/>
            <w:hideMark/>
          </w:tcPr>
          <w:p w14:paraId="5C584C9C" w14:textId="77777777" w:rsidR="009A76C6" w:rsidRPr="009A76C6" w:rsidRDefault="009A76C6" w:rsidP="009A76C6">
            <w:pPr>
              <w:spacing w:after="0" w:line="240" w:lineRule="auto"/>
              <w:jc w:val="right"/>
              <w:rPr>
                <w:rFonts w:ascii="Calibri" w:eastAsia="Times New Roman" w:hAnsi="Calibri" w:cs="Calibri"/>
                <w:color w:val="000000"/>
                <w:sz w:val="24"/>
                <w:szCs w:val="24"/>
              </w:rPr>
            </w:pPr>
            <w:r w:rsidRPr="009A76C6">
              <w:rPr>
                <w:rFonts w:ascii="Calibri" w:eastAsia="Times New Roman" w:hAnsi="Calibri" w:cs="Calibri"/>
                <w:color w:val="000000"/>
                <w:sz w:val="24"/>
                <w:szCs w:val="24"/>
              </w:rPr>
              <w:t>46.30%</w:t>
            </w:r>
          </w:p>
        </w:tc>
        <w:tc>
          <w:tcPr>
            <w:tcW w:w="880" w:type="dxa"/>
            <w:tcBorders>
              <w:top w:val="nil"/>
              <w:left w:val="nil"/>
              <w:bottom w:val="single" w:sz="4" w:space="0" w:color="auto"/>
              <w:right w:val="single" w:sz="4" w:space="0" w:color="auto"/>
            </w:tcBorders>
            <w:shd w:val="clear" w:color="000000" w:fill="FCD5B4"/>
            <w:noWrap/>
            <w:vAlign w:val="bottom"/>
            <w:hideMark/>
          </w:tcPr>
          <w:p w14:paraId="427FDC6E" w14:textId="77777777" w:rsidR="009A76C6" w:rsidRPr="009A76C6" w:rsidRDefault="009A76C6" w:rsidP="009A76C6">
            <w:pPr>
              <w:spacing w:after="0" w:line="240" w:lineRule="auto"/>
              <w:jc w:val="right"/>
              <w:rPr>
                <w:rFonts w:ascii="Calibri" w:eastAsia="Times New Roman" w:hAnsi="Calibri" w:cs="Calibri"/>
                <w:color w:val="000000"/>
                <w:sz w:val="24"/>
                <w:szCs w:val="24"/>
              </w:rPr>
            </w:pPr>
            <w:r w:rsidRPr="009A76C6">
              <w:rPr>
                <w:rFonts w:ascii="Calibri" w:eastAsia="Times New Roman" w:hAnsi="Calibri" w:cs="Calibri"/>
                <w:color w:val="000000"/>
                <w:sz w:val="24"/>
                <w:szCs w:val="24"/>
              </w:rPr>
              <w:t>53%</w:t>
            </w:r>
          </w:p>
        </w:tc>
        <w:tc>
          <w:tcPr>
            <w:tcW w:w="880" w:type="dxa"/>
            <w:tcBorders>
              <w:top w:val="nil"/>
              <w:left w:val="nil"/>
              <w:bottom w:val="single" w:sz="4" w:space="0" w:color="auto"/>
              <w:right w:val="single" w:sz="4" w:space="0" w:color="auto"/>
            </w:tcBorders>
            <w:shd w:val="clear" w:color="000000" w:fill="FCD5B4"/>
            <w:noWrap/>
            <w:vAlign w:val="bottom"/>
            <w:hideMark/>
          </w:tcPr>
          <w:p w14:paraId="3E38470C" w14:textId="77777777" w:rsidR="009A76C6" w:rsidRPr="009A76C6" w:rsidRDefault="009A76C6" w:rsidP="009A76C6">
            <w:pPr>
              <w:spacing w:after="0" w:line="240" w:lineRule="auto"/>
              <w:jc w:val="right"/>
              <w:rPr>
                <w:rFonts w:ascii="Calibri" w:eastAsia="Times New Roman" w:hAnsi="Calibri" w:cs="Calibri"/>
                <w:color w:val="000000"/>
                <w:sz w:val="24"/>
                <w:szCs w:val="24"/>
              </w:rPr>
            </w:pPr>
            <w:r w:rsidRPr="009A76C6">
              <w:rPr>
                <w:rFonts w:ascii="Calibri" w:eastAsia="Times New Roman" w:hAnsi="Calibri" w:cs="Calibri"/>
                <w:color w:val="000000"/>
                <w:sz w:val="24"/>
                <w:szCs w:val="24"/>
              </w:rPr>
              <w:t>47%</w:t>
            </w:r>
          </w:p>
        </w:tc>
        <w:tc>
          <w:tcPr>
            <w:tcW w:w="880" w:type="dxa"/>
            <w:tcBorders>
              <w:top w:val="nil"/>
              <w:left w:val="nil"/>
              <w:bottom w:val="single" w:sz="4" w:space="0" w:color="auto"/>
              <w:right w:val="single" w:sz="4" w:space="0" w:color="auto"/>
            </w:tcBorders>
            <w:shd w:val="clear" w:color="000000" w:fill="FCD5B4"/>
            <w:noWrap/>
            <w:vAlign w:val="bottom"/>
            <w:hideMark/>
          </w:tcPr>
          <w:p w14:paraId="100A5E18" w14:textId="77777777" w:rsidR="009A76C6" w:rsidRPr="009A76C6" w:rsidRDefault="009A76C6" w:rsidP="009A76C6">
            <w:pPr>
              <w:spacing w:after="0" w:line="240" w:lineRule="auto"/>
              <w:jc w:val="right"/>
              <w:rPr>
                <w:rFonts w:ascii="Calibri" w:eastAsia="Times New Roman" w:hAnsi="Calibri" w:cs="Calibri"/>
                <w:color w:val="000000"/>
                <w:sz w:val="24"/>
                <w:szCs w:val="24"/>
              </w:rPr>
            </w:pPr>
            <w:r w:rsidRPr="009A76C6">
              <w:rPr>
                <w:rFonts w:ascii="Calibri" w:eastAsia="Times New Roman" w:hAnsi="Calibri" w:cs="Calibri"/>
                <w:color w:val="000000"/>
                <w:sz w:val="24"/>
                <w:szCs w:val="24"/>
              </w:rPr>
              <w:t>54.50%</w:t>
            </w:r>
          </w:p>
        </w:tc>
        <w:tc>
          <w:tcPr>
            <w:tcW w:w="880" w:type="dxa"/>
            <w:tcBorders>
              <w:top w:val="nil"/>
              <w:left w:val="nil"/>
              <w:bottom w:val="single" w:sz="4" w:space="0" w:color="auto"/>
              <w:right w:val="single" w:sz="4" w:space="0" w:color="auto"/>
            </w:tcBorders>
            <w:shd w:val="clear" w:color="000000" w:fill="FCD5B4"/>
            <w:noWrap/>
            <w:vAlign w:val="bottom"/>
            <w:hideMark/>
          </w:tcPr>
          <w:p w14:paraId="78C8842D" w14:textId="77777777" w:rsidR="009A76C6" w:rsidRPr="009A76C6" w:rsidRDefault="009A76C6" w:rsidP="009A76C6">
            <w:pPr>
              <w:spacing w:after="0" w:line="240" w:lineRule="auto"/>
              <w:jc w:val="right"/>
              <w:rPr>
                <w:rFonts w:ascii="Calibri" w:eastAsia="Times New Roman" w:hAnsi="Calibri" w:cs="Calibri"/>
                <w:color w:val="000000"/>
                <w:sz w:val="24"/>
                <w:szCs w:val="24"/>
              </w:rPr>
            </w:pPr>
            <w:r w:rsidRPr="009A76C6">
              <w:rPr>
                <w:rFonts w:ascii="Calibri" w:eastAsia="Times New Roman" w:hAnsi="Calibri" w:cs="Calibri"/>
                <w:color w:val="000000"/>
                <w:sz w:val="24"/>
                <w:szCs w:val="24"/>
              </w:rPr>
              <w:t>45.50%</w:t>
            </w:r>
          </w:p>
        </w:tc>
      </w:tr>
      <w:tr w:rsidR="009A76C6" w:rsidRPr="009A76C6" w14:paraId="0FA692C7" w14:textId="77777777" w:rsidTr="009A76C6">
        <w:trPr>
          <w:trHeight w:val="260"/>
        </w:trPr>
        <w:tc>
          <w:tcPr>
            <w:tcW w:w="1200" w:type="dxa"/>
            <w:tcBorders>
              <w:top w:val="nil"/>
              <w:left w:val="single" w:sz="4" w:space="0" w:color="auto"/>
              <w:bottom w:val="single" w:sz="4" w:space="0" w:color="auto"/>
              <w:right w:val="single" w:sz="4" w:space="0" w:color="auto"/>
            </w:tcBorders>
            <w:shd w:val="clear" w:color="000000" w:fill="FABF8F"/>
            <w:noWrap/>
            <w:vAlign w:val="bottom"/>
            <w:hideMark/>
          </w:tcPr>
          <w:p w14:paraId="36D6660B" w14:textId="77777777" w:rsidR="009A76C6" w:rsidRPr="009A76C6" w:rsidRDefault="009A76C6" w:rsidP="009A76C6">
            <w:pPr>
              <w:spacing w:after="0" w:line="240" w:lineRule="auto"/>
              <w:rPr>
                <w:rFonts w:ascii="Calibri" w:eastAsia="Times New Roman" w:hAnsi="Calibri" w:cs="Calibri"/>
                <w:color w:val="000000"/>
                <w:sz w:val="24"/>
                <w:szCs w:val="24"/>
              </w:rPr>
            </w:pPr>
            <w:r w:rsidRPr="009A76C6">
              <w:rPr>
                <w:rFonts w:ascii="Calibri" w:eastAsia="Times New Roman" w:hAnsi="Calibri" w:cs="Calibri"/>
                <w:color w:val="000000"/>
                <w:sz w:val="24"/>
                <w:szCs w:val="24"/>
              </w:rPr>
              <w:t>საბაზო</w:t>
            </w:r>
          </w:p>
        </w:tc>
        <w:tc>
          <w:tcPr>
            <w:tcW w:w="880" w:type="dxa"/>
            <w:tcBorders>
              <w:top w:val="nil"/>
              <w:left w:val="nil"/>
              <w:bottom w:val="single" w:sz="4" w:space="0" w:color="auto"/>
              <w:right w:val="single" w:sz="4" w:space="0" w:color="auto"/>
            </w:tcBorders>
            <w:shd w:val="clear" w:color="000000" w:fill="FABF8F"/>
            <w:noWrap/>
            <w:vAlign w:val="bottom"/>
            <w:hideMark/>
          </w:tcPr>
          <w:p w14:paraId="5A1576FB" w14:textId="77777777" w:rsidR="009A76C6" w:rsidRPr="009A76C6" w:rsidRDefault="009A76C6" w:rsidP="009A76C6">
            <w:pPr>
              <w:spacing w:after="0" w:line="240" w:lineRule="auto"/>
              <w:jc w:val="right"/>
              <w:rPr>
                <w:rFonts w:ascii="Calibri" w:eastAsia="Times New Roman" w:hAnsi="Calibri" w:cs="Calibri"/>
                <w:color w:val="000000"/>
                <w:sz w:val="24"/>
                <w:szCs w:val="24"/>
              </w:rPr>
            </w:pPr>
            <w:r w:rsidRPr="009A76C6">
              <w:rPr>
                <w:rFonts w:ascii="Calibri" w:eastAsia="Times New Roman" w:hAnsi="Calibri" w:cs="Calibri"/>
                <w:color w:val="000000"/>
                <w:sz w:val="24"/>
                <w:szCs w:val="24"/>
              </w:rPr>
              <w:t>52.80%</w:t>
            </w:r>
          </w:p>
        </w:tc>
        <w:tc>
          <w:tcPr>
            <w:tcW w:w="880" w:type="dxa"/>
            <w:tcBorders>
              <w:top w:val="nil"/>
              <w:left w:val="nil"/>
              <w:bottom w:val="single" w:sz="4" w:space="0" w:color="auto"/>
              <w:right w:val="single" w:sz="4" w:space="0" w:color="auto"/>
            </w:tcBorders>
            <w:shd w:val="clear" w:color="000000" w:fill="FABF8F"/>
            <w:noWrap/>
            <w:vAlign w:val="bottom"/>
            <w:hideMark/>
          </w:tcPr>
          <w:p w14:paraId="048263DD" w14:textId="77777777" w:rsidR="009A76C6" w:rsidRPr="009A76C6" w:rsidRDefault="009A76C6" w:rsidP="009A76C6">
            <w:pPr>
              <w:spacing w:after="0" w:line="240" w:lineRule="auto"/>
              <w:jc w:val="right"/>
              <w:rPr>
                <w:rFonts w:ascii="Calibri" w:eastAsia="Times New Roman" w:hAnsi="Calibri" w:cs="Calibri"/>
                <w:color w:val="000000"/>
                <w:sz w:val="24"/>
                <w:szCs w:val="24"/>
              </w:rPr>
            </w:pPr>
            <w:r w:rsidRPr="009A76C6">
              <w:rPr>
                <w:rFonts w:ascii="Calibri" w:eastAsia="Times New Roman" w:hAnsi="Calibri" w:cs="Calibri"/>
                <w:color w:val="000000"/>
                <w:sz w:val="24"/>
                <w:szCs w:val="24"/>
              </w:rPr>
              <w:t>47.20%</w:t>
            </w:r>
          </w:p>
        </w:tc>
        <w:tc>
          <w:tcPr>
            <w:tcW w:w="880" w:type="dxa"/>
            <w:tcBorders>
              <w:top w:val="nil"/>
              <w:left w:val="nil"/>
              <w:bottom w:val="single" w:sz="4" w:space="0" w:color="auto"/>
              <w:right w:val="single" w:sz="4" w:space="0" w:color="auto"/>
            </w:tcBorders>
            <w:shd w:val="clear" w:color="000000" w:fill="FABF8F"/>
            <w:noWrap/>
            <w:vAlign w:val="bottom"/>
            <w:hideMark/>
          </w:tcPr>
          <w:p w14:paraId="193DBF3F" w14:textId="77777777" w:rsidR="009A76C6" w:rsidRPr="009A76C6" w:rsidRDefault="009A76C6" w:rsidP="009A76C6">
            <w:pPr>
              <w:spacing w:after="0" w:line="240" w:lineRule="auto"/>
              <w:jc w:val="right"/>
              <w:rPr>
                <w:rFonts w:ascii="Calibri" w:eastAsia="Times New Roman" w:hAnsi="Calibri" w:cs="Calibri"/>
                <w:color w:val="000000"/>
                <w:sz w:val="24"/>
                <w:szCs w:val="24"/>
              </w:rPr>
            </w:pPr>
            <w:r w:rsidRPr="009A76C6">
              <w:rPr>
                <w:rFonts w:ascii="Calibri" w:eastAsia="Times New Roman" w:hAnsi="Calibri" w:cs="Calibri"/>
                <w:color w:val="000000"/>
                <w:sz w:val="24"/>
                <w:szCs w:val="24"/>
              </w:rPr>
              <w:t>52.80%</w:t>
            </w:r>
          </w:p>
        </w:tc>
        <w:tc>
          <w:tcPr>
            <w:tcW w:w="880" w:type="dxa"/>
            <w:tcBorders>
              <w:top w:val="nil"/>
              <w:left w:val="nil"/>
              <w:bottom w:val="single" w:sz="4" w:space="0" w:color="auto"/>
              <w:right w:val="single" w:sz="4" w:space="0" w:color="auto"/>
            </w:tcBorders>
            <w:shd w:val="clear" w:color="000000" w:fill="FABF8F"/>
            <w:noWrap/>
            <w:vAlign w:val="bottom"/>
            <w:hideMark/>
          </w:tcPr>
          <w:p w14:paraId="70DEA2EF" w14:textId="77777777" w:rsidR="009A76C6" w:rsidRPr="009A76C6" w:rsidRDefault="009A76C6" w:rsidP="009A76C6">
            <w:pPr>
              <w:spacing w:after="0" w:line="240" w:lineRule="auto"/>
              <w:jc w:val="right"/>
              <w:rPr>
                <w:rFonts w:ascii="Calibri" w:eastAsia="Times New Roman" w:hAnsi="Calibri" w:cs="Calibri"/>
                <w:color w:val="000000"/>
                <w:sz w:val="24"/>
                <w:szCs w:val="24"/>
              </w:rPr>
            </w:pPr>
            <w:r w:rsidRPr="009A76C6">
              <w:rPr>
                <w:rFonts w:ascii="Calibri" w:eastAsia="Times New Roman" w:hAnsi="Calibri" w:cs="Calibri"/>
                <w:color w:val="000000"/>
                <w:sz w:val="24"/>
                <w:szCs w:val="24"/>
              </w:rPr>
              <w:t>47.20%</w:t>
            </w:r>
          </w:p>
        </w:tc>
        <w:tc>
          <w:tcPr>
            <w:tcW w:w="880" w:type="dxa"/>
            <w:tcBorders>
              <w:top w:val="nil"/>
              <w:left w:val="nil"/>
              <w:bottom w:val="single" w:sz="4" w:space="0" w:color="auto"/>
              <w:right w:val="single" w:sz="4" w:space="0" w:color="auto"/>
            </w:tcBorders>
            <w:shd w:val="clear" w:color="000000" w:fill="FABF8F"/>
            <w:noWrap/>
            <w:vAlign w:val="bottom"/>
            <w:hideMark/>
          </w:tcPr>
          <w:p w14:paraId="281D9CDE" w14:textId="77777777" w:rsidR="009A76C6" w:rsidRPr="009A76C6" w:rsidRDefault="009A76C6" w:rsidP="009A76C6">
            <w:pPr>
              <w:spacing w:after="0" w:line="240" w:lineRule="auto"/>
              <w:jc w:val="right"/>
              <w:rPr>
                <w:rFonts w:ascii="Calibri" w:eastAsia="Times New Roman" w:hAnsi="Calibri" w:cs="Calibri"/>
                <w:color w:val="000000"/>
                <w:sz w:val="24"/>
                <w:szCs w:val="24"/>
              </w:rPr>
            </w:pPr>
            <w:r w:rsidRPr="009A76C6">
              <w:rPr>
                <w:rFonts w:ascii="Calibri" w:eastAsia="Times New Roman" w:hAnsi="Calibri" w:cs="Calibri"/>
                <w:color w:val="000000"/>
                <w:sz w:val="24"/>
                <w:szCs w:val="24"/>
              </w:rPr>
              <w:t>53.70%</w:t>
            </w:r>
          </w:p>
        </w:tc>
        <w:tc>
          <w:tcPr>
            <w:tcW w:w="880" w:type="dxa"/>
            <w:tcBorders>
              <w:top w:val="nil"/>
              <w:left w:val="nil"/>
              <w:bottom w:val="single" w:sz="4" w:space="0" w:color="auto"/>
              <w:right w:val="single" w:sz="4" w:space="0" w:color="auto"/>
            </w:tcBorders>
            <w:shd w:val="clear" w:color="000000" w:fill="FABF8F"/>
            <w:noWrap/>
            <w:vAlign w:val="bottom"/>
            <w:hideMark/>
          </w:tcPr>
          <w:p w14:paraId="1317B5CF" w14:textId="77777777" w:rsidR="009A76C6" w:rsidRPr="009A76C6" w:rsidRDefault="009A76C6" w:rsidP="009A76C6">
            <w:pPr>
              <w:spacing w:after="0" w:line="240" w:lineRule="auto"/>
              <w:jc w:val="right"/>
              <w:rPr>
                <w:rFonts w:ascii="Calibri" w:eastAsia="Times New Roman" w:hAnsi="Calibri" w:cs="Calibri"/>
                <w:color w:val="000000"/>
                <w:sz w:val="24"/>
                <w:szCs w:val="24"/>
              </w:rPr>
            </w:pPr>
            <w:r w:rsidRPr="009A76C6">
              <w:rPr>
                <w:rFonts w:ascii="Calibri" w:eastAsia="Times New Roman" w:hAnsi="Calibri" w:cs="Calibri"/>
                <w:color w:val="000000"/>
                <w:sz w:val="24"/>
                <w:szCs w:val="24"/>
              </w:rPr>
              <w:t>46.30%</w:t>
            </w:r>
          </w:p>
        </w:tc>
      </w:tr>
      <w:tr w:rsidR="009A76C6" w:rsidRPr="009A76C6" w14:paraId="64C0AFBC" w14:textId="77777777" w:rsidTr="009A76C6">
        <w:trPr>
          <w:trHeight w:val="260"/>
        </w:trPr>
        <w:tc>
          <w:tcPr>
            <w:tcW w:w="1200" w:type="dxa"/>
            <w:tcBorders>
              <w:top w:val="nil"/>
              <w:left w:val="single" w:sz="4" w:space="0" w:color="auto"/>
              <w:bottom w:val="single" w:sz="4" w:space="0" w:color="auto"/>
              <w:right w:val="single" w:sz="4" w:space="0" w:color="auto"/>
            </w:tcBorders>
            <w:shd w:val="clear" w:color="000000" w:fill="E26B0A"/>
            <w:noWrap/>
            <w:vAlign w:val="bottom"/>
            <w:hideMark/>
          </w:tcPr>
          <w:p w14:paraId="0459A833" w14:textId="77777777" w:rsidR="009A76C6" w:rsidRPr="009A76C6" w:rsidRDefault="009A76C6" w:rsidP="009A76C6">
            <w:pPr>
              <w:spacing w:after="0" w:line="240" w:lineRule="auto"/>
              <w:rPr>
                <w:rFonts w:ascii="Calibri" w:eastAsia="Times New Roman" w:hAnsi="Calibri" w:cs="Calibri"/>
                <w:color w:val="000000"/>
                <w:sz w:val="24"/>
                <w:szCs w:val="24"/>
              </w:rPr>
            </w:pPr>
            <w:r w:rsidRPr="009A76C6">
              <w:rPr>
                <w:rFonts w:ascii="Calibri" w:eastAsia="Times New Roman" w:hAnsi="Calibri" w:cs="Calibri"/>
                <w:color w:val="000000"/>
                <w:sz w:val="24"/>
                <w:szCs w:val="24"/>
              </w:rPr>
              <w:t xml:space="preserve">საშუალო </w:t>
            </w:r>
          </w:p>
        </w:tc>
        <w:tc>
          <w:tcPr>
            <w:tcW w:w="880" w:type="dxa"/>
            <w:tcBorders>
              <w:top w:val="nil"/>
              <w:left w:val="nil"/>
              <w:bottom w:val="single" w:sz="4" w:space="0" w:color="auto"/>
              <w:right w:val="single" w:sz="4" w:space="0" w:color="auto"/>
            </w:tcBorders>
            <w:shd w:val="clear" w:color="000000" w:fill="E26B0A"/>
            <w:noWrap/>
            <w:vAlign w:val="bottom"/>
            <w:hideMark/>
          </w:tcPr>
          <w:p w14:paraId="7E966013" w14:textId="77777777" w:rsidR="009A76C6" w:rsidRPr="009A76C6" w:rsidRDefault="009A76C6" w:rsidP="009A76C6">
            <w:pPr>
              <w:spacing w:after="0" w:line="240" w:lineRule="auto"/>
              <w:jc w:val="right"/>
              <w:rPr>
                <w:rFonts w:ascii="Calibri" w:eastAsia="Times New Roman" w:hAnsi="Calibri" w:cs="Calibri"/>
                <w:color w:val="000000"/>
                <w:sz w:val="24"/>
                <w:szCs w:val="24"/>
              </w:rPr>
            </w:pPr>
            <w:r w:rsidRPr="009A76C6">
              <w:rPr>
                <w:rFonts w:ascii="Calibri" w:eastAsia="Times New Roman" w:hAnsi="Calibri" w:cs="Calibri"/>
                <w:color w:val="000000"/>
                <w:sz w:val="24"/>
                <w:szCs w:val="24"/>
              </w:rPr>
              <w:t>57.90%</w:t>
            </w:r>
          </w:p>
        </w:tc>
        <w:tc>
          <w:tcPr>
            <w:tcW w:w="880" w:type="dxa"/>
            <w:tcBorders>
              <w:top w:val="nil"/>
              <w:left w:val="nil"/>
              <w:bottom w:val="single" w:sz="4" w:space="0" w:color="auto"/>
              <w:right w:val="single" w:sz="4" w:space="0" w:color="auto"/>
            </w:tcBorders>
            <w:shd w:val="clear" w:color="000000" w:fill="E26B0A"/>
            <w:noWrap/>
            <w:vAlign w:val="bottom"/>
            <w:hideMark/>
          </w:tcPr>
          <w:p w14:paraId="69F0B7E7" w14:textId="77777777" w:rsidR="009A76C6" w:rsidRPr="009A76C6" w:rsidRDefault="009A76C6" w:rsidP="009A76C6">
            <w:pPr>
              <w:spacing w:after="0" w:line="240" w:lineRule="auto"/>
              <w:jc w:val="right"/>
              <w:rPr>
                <w:rFonts w:ascii="Calibri" w:eastAsia="Times New Roman" w:hAnsi="Calibri" w:cs="Calibri"/>
                <w:color w:val="000000"/>
                <w:sz w:val="24"/>
                <w:szCs w:val="24"/>
              </w:rPr>
            </w:pPr>
            <w:r w:rsidRPr="009A76C6">
              <w:rPr>
                <w:rFonts w:ascii="Calibri" w:eastAsia="Times New Roman" w:hAnsi="Calibri" w:cs="Calibri"/>
                <w:color w:val="000000"/>
                <w:sz w:val="24"/>
                <w:szCs w:val="24"/>
              </w:rPr>
              <w:t>42.10%</w:t>
            </w:r>
          </w:p>
        </w:tc>
        <w:tc>
          <w:tcPr>
            <w:tcW w:w="880" w:type="dxa"/>
            <w:tcBorders>
              <w:top w:val="nil"/>
              <w:left w:val="nil"/>
              <w:bottom w:val="single" w:sz="4" w:space="0" w:color="auto"/>
              <w:right w:val="single" w:sz="4" w:space="0" w:color="auto"/>
            </w:tcBorders>
            <w:shd w:val="clear" w:color="000000" w:fill="E26B0A"/>
            <w:noWrap/>
            <w:vAlign w:val="bottom"/>
            <w:hideMark/>
          </w:tcPr>
          <w:p w14:paraId="52CC14A0" w14:textId="77777777" w:rsidR="009A76C6" w:rsidRPr="009A76C6" w:rsidRDefault="009A76C6" w:rsidP="009A76C6">
            <w:pPr>
              <w:spacing w:after="0" w:line="240" w:lineRule="auto"/>
              <w:jc w:val="right"/>
              <w:rPr>
                <w:rFonts w:ascii="Calibri" w:eastAsia="Times New Roman" w:hAnsi="Calibri" w:cs="Calibri"/>
                <w:color w:val="000000"/>
                <w:sz w:val="24"/>
                <w:szCs w:val="24"/>
              </w:rPr>
            </w:pPr>
            <w:r w:rsidRPr="009A76C6">
              <w:rPr>
                <w:rFonts w:ascii="Calibri" w:eastAsia="Times New Roman" w:hAnsi="Calibri" w:cs="Calibri"/>
                <w:color w:val="000000"/>
                <w:sz w:val="24"/>
                <w:szCs w:val="24"/>
              </w:rPr>
              <w:t>50.80%</w:t>
            </w:r>
          </w:p>
        </w:tc>
        <w:tc>
          <w:tcPr>
            <w:tcW w:w="880" w:type="dxa"/>
            <w:tcBorders>
              <w:top w:val="nil"/>
              <w:left w:val="nil"/>
              <w:bottom w:val="single" w:sz="4" w:space="0" w:color="auto"/>
              <w:right w:val="single" w:sz="4" w:space="0" w:color="auto"/>
            </w:tcBorders>
            <w:shd w:val="clear" w:color="000000" w:fill="E26B0A"/>
            <w:noWrap/>
            <w:vAlign w:val="bottom"/>
            <w:hideMark/>
          </w:tcPr>
          <w:p w14:paraId="7A4013B1" w14:textId="77777777" w:rsidR="009A76C6" w:rsidRPr="009A76C6" w:rsidRDefault="009A76C6" w:rsidP="009A76C6">
            <w:pPr>
              <w:spacing w:after="0" w:line="240" w:lineRule="auto"/>
              <w:jc w:val="right"/>
              <w:rPr>
                <w:rFonts w:ascii="Calibri" w:eastAsia="Times New Roman" w:hAnsi="Calibri" w:cs="Calibri"/>
                <w:color w:val="000000"/>
                <w:sz w:val="24"/>
                <w:szCs w:val="24"/>
              </w:rPr>
            </w:pPr>
            <w:r w:rsidRPr="009A76C6">
              <w:rPr>
                <w:rFonts w:ascii="Calibri" w:eastAsia="Times New Roman" w:hAnsi="Calibri" w:cs="Calibri"/>
                <w:color w:val="000000"/>
                <w:sz w:val="24"/>
                <w:szCs w:val="24"/>
              </w:rPr>
              <w:t>49.20%</w:t>
            </w:r>
          </w:p>
        </w:tc>
        <w:tc>
          <w:tcPr>
            <w:tcW w:w="880" w:type="dxa"/>
            <w:tcBorders>
              <w:top w:val="nil"/>
              <w:left w:val="nil"/>
              <w:bottom w:val="single" w:sz="4" w:space="0" w:color="auto"/>
              <w:right w:val="single" w:sz="4" w:space="0" w:color="auto"/>
            </w:tcBorders>
            <w:shd w:val="clear" w:color="000000" w:fill="E26B0A"/>
            <w:noWrap/>
            <w:vAlign w:val="bottom"/>
            <w:hideMark/>
          </w:tcPr>
          <w:p w14:paraId="074057C7" w14:textId="77777777" w:rsidR="009A76C6" w:rsidRPr="009A76C6" w:rsidRDefault="009A76C6" w:rsidP="009A76C6">
            <w:pPr>
              <w:spacing w:after="0" w:line="240" w:lineRule="auto"/>
              <w:jc w:val="right"/>
              <w:rPr>
                <w:rFonts w:ascii="Calibri" w:eastAsia="Times New Roman" w:hAnsi="Calibri" w:cs="Calibri"/>
                <w:color w:val="000000"/>
                <w:sz w:val="24"/>
                <w:szCs w:val="24"/>
              </w:rPr>
            </w:pPr>
            <w:r w:rsidRPr="009A76C6">
              <w:rPr>
                <w:rFonts w:ascii="Calibri" w:eastAsia="Times New Roman" w:hAnsi="Calibri" w:cs="Calibri"/>
                <w:color w:val="000000"/>
                <w:sz w:val="24"/>
                <w:szCs w:val="24"/>
              </w:rPr>
              <w:t>54.90%</w:t>
            </w:r>
          </w:p>
        </w:tc>
        <w:tc>
          <w:tcPr>
            <w:tcW w:w="880" w:type="dxa"/>
            <w:tcBorders>
              <w:top w:val="nil"/>
              <w:left w:val="nil"/>
              <w:bottom w:val="single" w:sz="4" w:space="0" w:color="auto"/>
              <w:right w:val="single" w:sz="4" w:space="0" w:color="auto"/>
            </w:tcBorders>
            <w:shd w:val="clear" w:color="000000" w:fill="E26B0A"/>
            <w:noWrap/>
            <w:vAlign w:val="bottom"/>
            <w:hideMark/>
          </w:tcPr>
          <w:p w14:paraId="4A74251D" w14:textId="77777777" w:rsidR="009A76C6" w:rsidRPr="009A76C6" w:rsidRDefault="009A76C6" w:rsidP="009A76C6">
            <w:pPr>
              <w:spacing w:after="0" w:line="240" w:lineRule="auto"/>
              <w:jc w:val="right"/>
              <w:rPr>
                <w:rFonts w:ascii="Calibri" w:eastAsia="Times New Roman" w:hAnsi="Calibri" w:cs="Calibri"/>
                <w:color w:val="000000"/>
                <w:sz w:val="24"/>
                <w:szCs w:val="24"/>
              </w:rPr>
            </w:pPr>
            <w:r w:rsidRPr="009A76C6">
              <w:rPr>
                <w:rFonts w:ascii="Calibri" w:eastAsia="Times New Roman" w:hAnsi="Calibri" w:cs="Calibri"/>
                <w:color w:val="000000"/>
                <w:sz w:val="24"/>
                <w:szCs w:val="24"/>
              </w:rPr>
              <w:t>45.10%</w:t>
            </w:r>
          </w:p>
        </w:tc>
      </w:tr>
      <w:tr w:rsidR="009A76C6" w:rsidRPr="009A76C6" w14:paraId="69CECEB0" w14:textId="77777777" w:rsidTr="009A76C6">
        <w:trPr>
          <w:trHeight w:val="260"/>
        </w:trPr>
        <w:tc>
          <w:tcPr>
            <w:tcW w:w="1200" w:type="dxa"/>
            <w:tcBorders>
              <w:top w:val="nil"/>
              <w:left w:val="single" w:sz="4" w:space="0" w:color="auto"/>
              <w:bottom w:val="single" w:sz="4" w:space="0" w:color="auto"/>
              <w:right w:val="single" w:sz="4" w:space="0" w:color="auto"/>
            </w:tcBorders>
            <w:shd w:val="clear" w:color="000000" w:fill="E26B0A"/>
            <w:noWrap/>
            <w:vAlign w:val="bottom"/>
            <w:hideMark/>
          </w:tcPr>
          <w:p w14:paraId="4F22B635" w14:textId="77777777" w:rsidR="009A76C6" w:rsidRPr="009A76C6" w:rsidRDefault="009A76C6" w:rsidP="009A76C6">
            <w:pPr>
              <w:spacing w:after="0" w:line="240" w:lineRule="auto"/>
              <w:rPr>
                <w:rFonts w:ascii="Calibri" w:eastAsia="Times New Roman" w:hAnsi="Calibri" w:cs="Calibri"/>
                <w:color w:val="000000"/>
                <w:sz w:val="24"/>
                <w:szCs w:val="24"/>
              </w:rPr>
            </w:pPr>
            <w:r w:rsidRPr="009A76C6">
              <w:rPr>
                <w:rFonts w:ascii="Calibri" w:eastAsia="Times New Roman" w:hAnsi="Calibri" w:cs="Calibri"/>
                <w:color w:val="000000"/>
                <w:sz w:val="24"/>
                <w:szCs w:val="24"/>
              </w:rPr>
              <w:t>სულ:</w:t>
            </w:r>
          </w:p>
        </w:tc>
        <w:tc>
          <w:tcPr>
            <w:tcW w:w="880" w:type="dxa"/>
            <w:tcBorders>
              <w:top w:val="nil"/>
              <w:left w:val="nil"/>
              <w:bottom w:val="single" w:sz="4" w:space="0" w:color="auto"/>
              <w:right w:val="single" w:sz="4" w:space="0" w:color="auto"/>
            </w:tcBorders>
            <w:shd w:val="clear" w:color="000000" w:fill="E26B0A"/>
            <w:noWrap/>
            <w:vAlign w:val="bottom"/>
            <w:hideMark/>
          </w:tcPr>
          <w:p w14:paraId="01B4F336" w14:textId="77777777" w:rsidR="009A76C6" w:rsidRPr="009A76C6" w:rsidRDefault="009A76C6" w:rsidP="009A76C6">
            <w:pPr>
              <w:spacing w:after="0" w:line="240" w:lineRule="auto"/>
              <w:jc w:val="right"/>
              <w:rPr>
                <w:rFonts w:ascii="Calibri" w:eastAsia="Times New Roman" w:hAnsi="Calibri" w:cs="Calibri"/>
                <w:color w:val="000000"/>
                <w:sz w:val="24"/>
                <w:szCs w:val="24"/>
              </w:rPr>
            </w:pPr>
            <w:r w:rsidRPr="009A76C6">
              <w:rPr>
                <w:rFonts w:ascii="Calibri" w:eastAsia="Times New Roman" w:hAnsi="Calibri" w:cs="Calibri"/>
                <w:color w:val="000000"/>
                <w:sz w:val="24"/>
                <w:szCs w:val="24"/>
              </w:rPr>
              <w:t>54.30%</w:t>
            </w:r>
          </w:p>
        </w:tc>
        <w:tc>
          <w:tcPr>
            <w:tcW w:w="880" w:type="dxa"/>
            <w:tcBorders>
              <w:top w:val="nil"/>
              <w:left w:val="nil"/>
              <w:bottom w:val="single" w:sz="4" w:space="0" w:color="auto"/>
              <w:right w:val="single" w:sz="4" w:space="0" w:color="auto"/>
            </w:tcBorders>
            <w:shd w:val="clear" w:color="000000" w:fill="E26B0A"/>
            <w:noWrap/>
            <w:vAlign w:val="bottom"/>
            <w:hideMark/>
          </w:tcPr>
          <w:p w14:paraId="15E31DEF" w14:textId="77777777" w:rsidR="009A76C6" w:rsidRPr="009A76C6" w:rsidRDefault="009A76C6" w:rsidP="009A76C6">
            <w:pPr>
              <w:spacing w:after="0" w:line="240" w:lineRule="auto"/>
              <w:jc w:val="right"/>
              <w:rPr>
                <w:rFonts w:ascii="Calibri" w:eastAsia="Times New Roman" w:hAnsi="Calibri" w:cs="Calibri"/>
                <w:color w:val="000000"/>
                <w:sz w:val="24"/>
                <w:szCs w:val="24"/>
              </w:rPr>
            </w:pPr>
            <w:r w:rsidRPr="009A76C6">
              <w:rPr>
                <w:rFonts w:ascii="Calibri" w:eastAsia="Times New Roman" w:hAnsi="Calibri" w:cs="Calibri"/>
                <w:color w:val="000000"/>
                <w:sz w:val="24"/>
                <w:szCs w:val="24"/>
              </w:rPr>
              <w:t>45.70%</w:t>
            </w:r>
          </w:p>
        </w:tc>
        <w:tc>
          <w:tcPr>
            <w:tcW w:w="880" w:type="dxa"/>
            <w:tcBorders>
              <w:top w:val="nil"/>
              <w:left w:val="nil"/>
              <w:bottom w:val="single" w:sz="4" w:space="0" w:color="auto"/>
              <w:right w:val="single" w:sz="4" w:space="0" w:color="auto"/>
            </w:tcBorders>
            <w:shd w:val="clear" w:color="000000" w:fill="E26B0A"/>
            <w:noWrap/>
            <w:vAlign w:val="bottom"/>
            <w:hideMark/>
          </w:tcPr>
          <w:p w14:paraId="45001FF6" w14:textId="77777777" w:rsidR="009A76C6" w:rsidRPr="009A76C6" w:rsidRDefault="009A76C6" w:rsidP="009A76C6">
            <w:pPr>
              <w:spacing w:after="0" w:line="240" w:lineRule="auto"/>
              <w:jc w:val="right"/>
              <w:rPr>
                <w:rFonts w:ascii="Calibri" w:eastAsia="Times New Roman" w:hAnsi="Calibri" w:cs="Calibri"/>
                <w:color w:val="000000"/>
                <w:sz w:val="24"/>
                <w:szCs w:val="24"/>
              </w:rPr>
            </w:pPr>
            <w:r w:rsidRPr="009A76C6">
              <w:rPr>
                <w:rFonts w:ascii="Calibri" w:eastAsia="Times New Roman" w:hAnsi="Calibri" w:cs="Calibri"/>
                <w:color w:val="000000"/>
                <w:sz w:val="24"/>
                <w:szCs w:val="24"/>
              </w:rPr>
              <w:t>52.50%</w:t>
            </w:r>
          </w:p>
        </w:tc>
        <w:tc>
          <w:tcPr>
            <w:tcW w:w="880" w:type="dxa"/>
            <w:tcBorders>
              <w:top w:val="nil"/>
              <w:left w:val="nil"/>
              <w:bottom w:val="single" w:sz="4" w:space="0" w:color="auto"/>
              <w:right w:val="single" w:sz="4" w:space="0" w:color="auto"/>
            </w:tcBorders>
            <w:shd w:val="clear" w:color="000000" w:fill="E26B0A"/>
            <w:noWrap/>
            <w:vAlign w:val="bottom"/>
            <w:hideMark/>
          </w:tcPr>
          <w:p w14:paraId="30D6EB72" w14:textId="77777777" w:rsidR="009A76C6" w:rsidRPr="009A76C6" w:rsidRDefault="009A76C6" w:rsidP="009A76C6">
            <w:pPr>
              <w:spacing w:after="0" w:line="240" w:lineRule="auto"/>
              <w:jc w:val="right"/>
              <w:rPr>
                <w:rFonts w:ascii="Calibri" w:eastAsia="Times New Roman" w:hAnsi="Calibri" w:cs="Calibri"/>
                <w:color w:val="000000"/>
                <w:sz w:val="24"/>
                <w:szCs w:val="24"/>
              </w:rPr>
            </w:pPr>
            <w:r w:rsidRPr="009A76C6">
              <w:rPr>
                <w:rFonts w:ascii="Calibri" w:eastAsia="Times New Roman" w:hAnsi="Calibri" w:cs="Calibri"/>
                <w:color w:val="000000"/>
                <w:sz w:val="24"/>
                <w:szCs w:val="24"/>
              </w:rPr>
              <w:t>47.50%</w:t>
            </w:r>
          </w:p>
        </w:tc>
        <w:tc>
          <w:tcPr>
            <w:tcW w:w="880" w:type="dxa"/>
            <w:tcBorders>
              <w:top w:val="nil"/>
              <w:left w:val="nil"/>
              <w:bottom w:val="single" w:sz="4" w:space="0" w:color="auto"/>
              <w:right w:val="single" w:sz="4" w:space="0" w:color="auto"/>
            </w:tcBorders>
            <w:shd w:val="clear" w:color="000000" w:fill="E26B0A"/>
            <w:noWrap/>
            <w:vAlign w:val="bottom"/>
            <w:hideMark/>
          </w:tcPr>
          <w:p w14:paraId="40134E67" w14:textId="77777777" w:rsidR="009A76C6" w:rsidRPr="009A76C6" w:rsidRDefault="009A76C6" w:rsidP="009A76C6">
            <w:pPr>
              <w:spacing w:after="0" w:line="240" w:lineRule="auto"/>
              <w:jc w:val="right"/>
              <w:rPr>
                <w:rFonts w:ascii="Calibri" w:eastAsia="Times New Roman" w:hAnsi="Calibri" w:cs="Calibri"/>
                <w:color w:val="000000"/>
                <w:sz w:val="24"/>
                <w:szCs w:val="24"/>
              </w:rPr>
            </w:pPr>
            <w:r w:rsidRPr="009A76C6">
              <w:rPr>
                <w:rFonts w:ascii="Calibri" w:eastAsia="Times New Roman" w:hAnsi="Calibri" w:cs="Calibri"/>
                <w:color w:val="000000"/>
                <w:sz w:val="24"/>
                <w:szCs w:val="24"/>
              </w:rPr>
              <w:t>54.30%</w:t>
            </w:r>
          </w:p>
        </w:tc>
        <w:tc>
          <w:tcPr>
            <w:tcW w:w="880" w:type="dxa"/>
            <w:tcBorders>
              <w:top w:val="nil"/>
              <w:left w:val="nil"/>
              <w:bottom w:val="single" w:sz="4" w:space="0" w:color="auto"/>
              <w:right w:val="single" w:sz="4" w:space="0" w:color="auto"/>
            </w:tcBorders>
            <w:shd w:val="clear" w:color="000000" w:fill="E26B0A"/>
            <w:noWrap/>
            <w:vAlign w:val="bottom"/>
            <w:hideMark/>
          </w:tcPr>
          <w:p w14:paraId="3FB3A507" w14:textId="77777777" w:rsidR="009A76C6" w:rsidRPr="009A76C6" w:rsidRDefault="009A76C6" w:rsidP="009A76C6">
            <w:pPr>
              <w:spacing w:after="0" w:line="240" w:lineRule="auto"/>
              <w:jc w:val="right"/>
              <w:rPr>
                <w:rFonts w:ascii="Calibri" w:eastAsia="Times New Roman" w:hAnsi="Calibri" w:cs="Calibri"/>
                <w:color w:val="000000"/>
                <w:sz w:val="24"/>
                <w:szCs w:val="24"/>
              </w:rPr>
            </w:pPr>
            <w:r w:rsidRPr="009A76C6">
              <w:rPr>
                <w:rFonts w:ascii="Calibri" w:eastAsia="Times New Roman" w:hAnsi="Calibri" w:cs="Calibri"/>
                <w:color w:val="000000"/>
                <w:sz w:val="24"/>
                <w:szCs w:val="24"/>
              </w:rPr>
              <w:t>45.70%</w:t>
            </w:r>
          </w:p>
        </w:tc>
      </w:tr>
    </w:tbl>
    <w:p w14:paraId="2E2AEE59" w14:textId="77777777" w:rsidR="009A76C6" w:rsidRPr="000356EE" w:rsidRDefault="009A76C6" w:rsidP="005821A7">
      <w:pPr>
        <w:spacing w:after="0" w:line="24" w:lineRule="atLeast"/>
        <w:jc w:val="both"/>
        <w:rPr>
          <w:rFonts w:ascii="Sylfaen" w:eastAsia="Times New Roman" w:hAnsi="Sylfaen" w:cs="Sylfaen"/>
          <w:sz w:val="24"/>
          <w:szCs w:val="24"/>
          <w:lang w:val="ka-GE" w:eastAsia="ru-RU"/>
        </w:rPr>
      </w:pPr>
    </w:p>
    <w:p w14:paraId="4AC889E8" w14:textId="0A5F5DCE" w:rsidR="009A76C6" w:rsidRPr="000356EE" w:rsidRDefault="009A76C6" w:rsidP="005821A7">
      <w:pPr>
        <w:spacing w:after="0" w:line="24" w:lineRule="atLeast"/>
        <w:jc w:val="both"/>
        <w:rPr>
          <w:rFonts w:ascii="Sylfaen" w:eastAsia="Times New Roman" w:hAnsi="Sylfaen" w:cs="Sylfaen"/>
          <w:sz w:val="24"/>
          <w:szCs w:val="24"/>
          <w:lang w:val="ka-GE" w:eastAsia="ru-RU"/>
        </w:rPr>
      </w:pPr>
    </w:p>
    <w:p w14:paraId="079E571F" w14:textId="77777777" w:rsidR="009A76C6" w:rsidRPr="000356EE" w:rsidRDefault="009A76C6" w:rsidP="005821A7">
      <w:pPr>
        <w:spacing w:after="0" w:line="24" w:lineRule="atLeast"/>
        <w:jc w:val="both"/>
        <w:rPr>
          <w:rFonts w:ascii="Sylfaen" w:eastAsia="Times New Roman" w:hAnsi="Sylfaen" w:cs="Sylfaen"/>
          <w:sz w:val="24"/>
          <w:szCs w:val="24"/>
          <w:lang w:val="ka-GE" w:eastAsia="ru-RU"/>
        </w:rPr>
      </w:pPr>
    </w:p>
    <w:p w14:paraId="4A3220F1" w14:textId="28D6A47A" w:rsidR="004E0481" w:rsidRPr="00202F15" w:rsidRDefault="005821A7" w:rsidP="00110B6A">
      <w:pPr>
        <w:spacing w:after="0" w:line="24" w:lineRule="atLeast"/>
        <w:ind w:firstLine="720"/>
        <w:jc w:val="both"/>
        <w:rPr>
          <w:rFonts w:ascii="Sylfaen" w:eastAsia="Times New Roman" w:hAnsi="Sylfaen" w:cs="Sylfaen"/>
          <w:bCs/>
          <w:sz w:val="24"/>
          <w:szCs w:val="24"/>
          <w:lang w:val="ka-GE" w:eastAsia="ru-RU"/>
        </w:rPr>
      </w:pPr>
      <w:r w:rsidRPr="00661C6F">
        <w:rPr>
          <w:rFonts w:ascii="Sylfaen" w:eastAsia="Times New Roman" w:hAnsi="Sylfaen" w:cs="Sylfaen"/>
          <w:bCs/>
          <w:sz w:val="24"/>
          <w:szCs w:val="24"/>
          <w:lang w:val="ka-GE" w:eastAsia="ru-RU"/>
        </w:rPr>
        <w:t xml:space="preserve">სტრატეგიასა და </w:t>
      </w:r>
      <w:r w:rsidRPr="00661C6F">
        <w:rPr>
          <w:rFonts w:ascii="Sylfaen" w:eastAsia="Times New Roman" w:hAnsi="Sylfaen" w:cs="Sylfaen"/>
          <w:bCs/>
          <w:sz w:val="24"/>
          <w:szCs w:val="24"/>
          <w:lang w:eastAsia="ru-RU"/>
        </w:rPr>
        <w:t xml:space="preserve">2015-2020 </w:t>
      </w:r>
      <w:r w:rsidRPr="00661C6F">
        <w:rPr>
          <w:rFonts w:ascii="Sylfaen" w:eastAsia="Times New Roman" w:hAnsi="Sylfaen" w:cs="Sylfaen"/>
          <w:bCs/>
          <w:sz w:val="24"/>
          <w:szCs w:val="24"/>
          <w:lang w:val="ka-GE" w:eastAsia="ru-RU"/>
        </w:rPr>
        <w:t>წლების სამოქმედო გეგმაში განათლების პოლიტიკის რამდენიმე მნიშვნელოვანი ასპექტი იყო გათვალისწინებული, რომელიც ხელს შეუწყობდა მულტილინგვური განათლების პოლიტიკის გრძელვადიანი პერსპექტივით განხორციელებას. კერძოდ: (1) დაფინანსების სი</w:t>
      </w:r>
      <w:r w:rsidR="004E0481">
        <w:rPr>
          <w:rFonts w:ascii="Sylfaen" w:eastAsia="Times New Roman" w:hAnsi="Sylfaen" w:cs="Sylfaen"/>
          <w:bCs/>
          <w:sz w:val="24"/>
          <w:szCs w:val="24"/>
          <w:lang w:val="ka-GE" w:eastAsia="ru-RU"/>
        </w:rPr>
        <w:t>ს</w:t>
      </w:r>
      <w:r w:rsidRPr="00661C6F">
        <w:rPr>
          <w:rFonts w:ascii="Sylfaen" w:eastAsia="Times New Roman" w:hAnsi="Sylfaen" w:cs="Sylfaen"/>
          <w:bCs/>
          <w:sz w:val="24"/>
          <w:szCs w:val="24"/>
          <w:lang w:val="ka-GE" w:eastAsia="ru-RU"/>
        </w:rPr>
        <w:t xml:space="preserve">ტემაში მულტილინგვური განათლების ასახვა და ამ პროგრამაში ჩართულ მოსწავლეზე დაფინანსების მიბმა; (2) სასწავლო გეგმებში მულტილინგვური განათლების პროგრამის ზოგადი ან სპეციფიკური სახით ასახვა; (3) სასკოლო სახელმძღვანელოების საკითხის გადაჭრა ორენოვანი სწავლების კონტექსტში; (4) მასწავლებელთა სტანდარტსა და პროფესიული განვითარების სქემაში მულტილინგვური კომპონენტის ასახვა; (5) </w:t>
      </w:r>
      <w:r w:rsidR="007555DC">
        <w:rPr>
          <w:rFonts w:ascii="Sylfaen" w:eastAsia="Times New Roman" w:hAnsi="Sylfaen" w:cs="Sylfaen"/>
          <w:bCs/>
          <w:sz w:val="24"/>
          <w:szCs w:val="24"/>
          <w:lang w:val="ka-GE" w:eastAsia="ru-RU"/>
        </w:rPr>
        <w:t>უმაღლესი საგანმანათლებლო დაწესებულებ</w:t>
      </w:r>
      <w:r w:rsidRPr="00661C6F">
        <w:rPr>
          <w:rFonts w:ascii="Sylfaen" w:eastAsia="Times New Roman" w:hAnsi="Sylfaen" w:cs="Sylfaen"/>
          <w:bCs/>
          <w:sz w:val="24"/>
          <w:szCs w:val="24"/>
          <w:lang w:val="ka-GE" w:eastAsia="ru-RU"/>
        </w:rPr>
        <w:t xml:space="preserve">ლების წახალისება მულტილინგვალი მასწავლებელთა განათლების მომზადების პროგრამის განსახორციელებლად; (6) დაფინანსების უზრუნველყოფა უმაღლეს სასწავლებლებში მასწავლებელთა განათლების პროგრამებზე სტუდენტთა მოსაზიდად მულტილინგვური სწავლების მიმართულებით. </w:t>
      </w:r>
      <w:r>
        <w:rPr>
          <w:rFonts w:ascii="Sylfaen" w:eastAsia="Times New Roman" w:hAnsi="Sylfaen" w:cs="Sylfaen"/>
          <w:bCs/>
          <w:sz w:val="24"/>
          <w:szCs w:val="24"/>
          <w:lang w:val="ka-GE" w:eastAsia="ru-RU"/>
        </w:rPr>
        <w:t>ა</w:t>
      </w:r>
      <w:r w:rsidRPr="00BE5E86">
        <w:rPr>
          <w:rFonts w:ascii="Sylfaen" w:eastAsia="Times New Roman" w:hAnsi="Sylfaen" w:cs="Sylfaen"/>
          <w:bCs/>
          <w:i/>
          <w:sz w:val="24"/>
          <w:szCs w:val="24"/>
          <w:lang w:val="ka-GE" w:eastAsia="ru-RU"/>
        </w:rPr>
        <w:t>ღ</w:t>
      </w:r>
      <w:r>
        <w:rPr>
          <w:rFonts w:ascii="Sylfaen" w:eastAsia="Times New Roman" w:hAnsi="Sylfaen" w:cs="Sylfaen"/>
          <w:bCs/>
          <w:i/>
          <w:sz w:val="24"/>
          <w:szCs w:val="24"/>
          <w:lang w:val="ka-GE" w:eastAsia="ru-RU"/>
        </w:rPr>
        <w:t>სანიშნავია</w:t>
      </w:r>
      <w:r w:rsidRPr="00BE5E86">
        <w:rPr>
          <w:rFonts w:ascii="Sylfaen" w:eastAsia="Times New Roman" w:hAnsi="Sylfaen" w:cs="Sylfaen"/>
          <w:bCs/>
          <w:i/>
          <w:sz w:val="24"/>
          <w:szCs w:val="24"/>
          <w:lang w:val="ka-GE" w:eastAsia="ru-RU"/>
        </w:rPr>
        <w:t xml:space="preserve">, რომ არცერთი ზემოთჩამოთვლილი პოლიტიკის მიმართულება არ განხორციელდა </w:t>
      </w:r>
      <w:r w:rsidR="004E0481">
        <w:rPr>
          <w:rFonts w:ascii="Sylfaen" w:eastAsia="Times New Roman" w:hAnsi="Sylfaen" w:cs="Sylfaen"/>
          <w:bCs/>
          <w:i/>
          <w:sz w:val="24"/>
          <w:szCs w:val="24"/>
          <w:lang w:val="ka-GE" w:eastAsia="ru-RU"/>
        </w:rPr>
        <w:t>ან მხოლოდ უკანასკნელ პერიოდში დაიწყო გარკვეული აქტივიობები აღნისნული მიმართულებით.</w:t>
      </w:r>
      <w:r w:rsidRPr="00BE5E86">
        <w:rPr>
          <w:rFonts w:ascii="Sylfaen" w:eastAsia="Times New Roman" w:hAnsi="Sylfaen" w:cs="Sylfaen"/>
          <w:bCs/>
          <w:i/>
          <w:sz w:val="24"/>
          <w:szCs w:val="24"/>
          <w:lang w:val="ka-GE" w:eastAsia="ru-RU"/>
        </w:rPr>
        <w:t>განათლებისა და მეცნიერების სამინისტროს მიერ</w:t>
      </w:r>
      <w:r w:rsidRPr="00BE5E86">
        <w:rPr>
          <w:rFonts w:ascii="Sylfaen" w:eastAsia="Times New Roman" w:hAnsi="Sylfaen" w:cs="Sylfaen"/>
          <w:bCs/>
          <w:i/>
          <w:sz w:val="24"/>
          <w:szCs w:val="24"/>
          <w:lang w:eastAsia="ru-RU"/>
        </w:rPr>
        <w:t>.</w:t>
      </w:r>
      <w:r w:rsidR="001A124D">
        <w:rPr>
          <w:rFonts w:ascii="Sylfaen" w:eastAsia="Times New Roman" w:hAnsi="Sylfaen" w:cs="Sylfaen"/>
          <w:bCs/>
          <w:i/>
          <w:sz w:val="24"/>
          <w:szCs w:val="24"/>
          <w:lang w:val="ka-GE" w:eastAsia="ru-RU"/>
        </w:rPr>
        <w:t xml:space="preserve"> უფრო მეტიც ზოგიერთ შემთხვევაში ვიტარება გაუარესდა. მაგალითად, ვაუჩერული დაფინანსების ნაწილში. სამოქმედო გეგმა ითვალისწინებდა </w:t>
      </w:r>
      <w:r w:rsidR="004E0481" w:rsidRPr="004E0481">
        <w:rPr>
          <w:rFonts w:ascii="Sylfaen" w:eastAsia="Times New Roman" w:hAnsi="Sylfaen" w:cs="Sylfaen"/>
          <w:bCs/>
          <w:sz w:val="24"/>
          <w:szCs w:val="24"/>
          <w:lang w:val="ka-GE" w:eastAsia="ru-RU"/>
        </w:rPr>
        <w:t>დაფინანსების სისტემაში მულტილინგვური განათლების ასახვა</w:t>
      </w:r>
      <w:r w:rsidR="001A124D">
        <w:rPr>
          <w:rFonts w:ascii="Sylfaen" w:eastAsia="Times New Roman" w:hAnsi="Sylfaen" w:cs="Sylfaen"/>
          <w:bCs/>
          <w:sz w:val="24"/>
          <w:szCs w:val="24"/>
          <w:lang w:val="ka-GE" w:eastAsia="ru-RU"/>
        </w:rPr>
        <w:t>ს</w:t>
      </w:r>
      <w:r w:rsidR="004E0481" w:rsidRPr="004E0481">
        <w:rPr>
          <w:rFonts w:ascii="Sylfaen" w:eastAsia="Times New Roman" w:hAnsi="Sylfaen" w:cs="Sylfaen"/>
          <w:bCs/>
          <w:sz w:val="24"/>
          <w:szCs w:val="24"/>
          <w:lang w:val="ka-GE" w:eastAsia="ru-RU"/>
        </w:rPr>
        <w:t xml:space="preserve"> და ამ პროგრამაში ჩართულ მოსწავლეზე დაფინანსების მიბმა</w:t>
      </w:r>
      <w:r w:rsidR="001A124D">
        <w:rPr>
          <w:rFonts w:ascii="Sylfaen" w:eastAsia="Times New Roman" w:hAnsi="Sylfaen" w:cs="Sylfaen"/>
          <w:bCs/>
          <w:sz w:val="24"/>
          <w:szCs w:val="24"/>
          <w:lang w:val="ka-GE" w:eastAsia="ru-RU"/>
        </w:rPr>
        <w:t>ს.</w:t>
      </w:r>
      <w:r w:rsidR="004E0481" w:rsidRPr="004E0481">
        <w:rPr>
          <w:rFonts w:ascii="Sylfaen" w:eastAsia="Times New Roman" w:hAnsi="Sylfaen" w:cs="Sylfaen"/>
          <w:bCs/>
          <w:sz w:val="24"/>
          <w:szCs w:val="24"/>
          <w:lang w:val="ka-GE" w:eastAsia="ru-RU"/>
        </w:rPr>
        <w:t xml:space="preserve"> აღნიშნული კომპონენტი მნიშვნელოვანი იყო არსებული </w:t>
      </w:r>
      <w:r w:rsidR="004E0481" w:rsidRPr="004E0481">
        <w:rPr>
          <w:rFonts w:ascii="Sylfaen" w:eastAsia="Times New Roman" w:hAnsi="Sylfaen" w:cs="Sylfaen"/>
          <w:bCs/>
          <w:sz w:val="24"/>
          <w:szCs w:val="24"/>
          <w:lang w:val="ka-GE" w:eastAsia="ru-RU"/>
        </w:rPr>
        <w:lastRenderedPageBreak/>
        <w:t>ფინანსური რესურსი რეფორმებში გარდასაქმნელად. არაქართულენოვანი სკოლები და სექტორები ირებდნენ გაზრდილ ვაუჩერს ვაუჩერული დაფინანსების სისტემის ფარგლებში ენობრივი საჭიროებებიდან გამომდინარე. აღნიშნული გაზრდილი დაფინანსება არ იყო გარდასახული შესაბამის პროგრამულ უზრუნველყოფასთან. შესაბამისად, სამოქმედო გეგმა ითვალისწინებდა დაფინანსებისა და პროგრამული უზრუნველყოფის ჰარმონიზაციას და გამოყოფილი თანხების შესაბამის პროგრამებზე ხარჯვას. მიუხედავად ამ ხედვისა, ნაცვლად პროგრამული უზრუნველყტოფისა, 2018 წელს შეიცხვალა ვაუჩერული დაფინანსების სისტემის კოეფიცინტები და არაქართულენოვან სკოლებსა და სდექტორებს გაუუქმდათ დამატებითი კოეფიციენტი.</w:t>
      </w:r>
      <w:r w:rsidR="00202F15">
        <w:rPr>
          <w:rFonts w:ascii="Sylfaen" w:eastAsia="Times New Roman" w:hAnsi="Sylfaen" w:cs="Sylfaen"/>
          <w:bCs/>
          <w:sz w:val="24"/>
          <w:szCs w:val="24"/>
          <w:lang w:eastAsia="ru-RU"/>
        </w:rPr>
        <w:t xml:space="preserve"> </w:t>
      </w:r>
      <w:r w:rsidR="00202F15">
        <w:rPr>
          <w:rFonts w:ascii="Sylfaen" w:eastAsia="Times New Roman" w:hAnsi="Sylfaen" w:cs="Sylfaen"/>
          <w:bCs/>
          <w:sz w:val="24"/>
          <w:szCs w:val="24"/>
          <w:lang w:val="ka-GE" w:eastAsia="ru-RU"/>
        </w:rPr>
        <w:t>რაც შეეხება სასწავლო გეგმებთან, სასკოლო სახელმძღვანელოებთან, მასწავლებელთა სტანდართთან, განათლებასა და პროფესიულ განვითარებასთან დაკავშირებულ საკითხებს ქვემოთ წარმოდგენილ ქვეთავებში განვიხილავთ.</w:t>
      </w:r>
    </w:p>
    <w:p w14:paraId="0B881EC7" w14:textId="00117B48" w:rsidR="004E0481" w:rsidRDefault="004E0481" w:rsidP="005821A7">
      <w:pPr>
        <w:spacing w:after="0" w:line="24" w:lineRule="atLeast"/>
        <w:jc w:val="both"/>
        <w:rPr>
          <w:rFonts w:ascii="Sylfaen" w:eastAsia="Times New Roman" w:hAnsi="Sylfaen" w:cs="Sylfaen"/>
          <w:bCs/>
          <w:i/>
          <w:sz w:val="24"/>
          <w:szCs w:val="24"/>
          <w:lang w:val="ka-GE" w:eastAsia="ru-RU"/>
        </w:rPr>
      </w:pPr>
    </w:p>
    <w:p w14:paraId="39B33B78" w14:textId="77777777" w:rsidR="004E0481" w:rsidRPr="00BE5E86" w:rsidRDefault="004E0481" w:rsidP="005821A7">
      <w:pPr>
        <w:spacing w:after="0" w:line="24" w:lineRule="atLeast"/>
        <w:jc w:val="both"/>
        <w:rPr>
          <w:rFonts w:ascii="Sylfaen" w:eastAsia="Times New Roman" w:hAnsi="Sylfaen" w:cs="Sylfaen"/>
          <w:bCs/>
          <w:i/>
          <w:sz w:val="24"/>
          <w:szCs w:val="24"/>
          <w:lang w:val="ka-GE" w:eastAsia="ru-RU"/>
        </w:rPr>
      </w:pPr>
    </w:p>
    <w:p w14:paraId="011310E3" w14:textId="1351DAD8" w:rsidR="005821A7" w:rsidRPr="00661C6F" w:rsidRDefault="005821A7" w:rsidP="005821A7">
      <w:pPr>
        <w:spacing w:after="0" w:line="24" w:lineRule="atLeast"/>
        <w:jc w:val="both"/>
        <w:rPr>
          <w:rFonts w:ascii="Sylfaen" w:eastAsia="Times New Roman" w:hAnsi="Sylfaen" w:cs="Times New Roman"/>
          <w:i/>
          <w:sz w:val="24"/>
          <w:szCs w:val="24"/>
          <w:lang w:val="ka-GE" w:eastAsia="ru-RU"/>
        </w:rPr>
      </w:pPr>
      <w:r w:rsidRPr="00661C6F">
        <w:rPr>
          <w:rFonts w:ascii="Sylfaen" w:eastAsia="Times New Roman" w:hAnsi="Sylfaen" w:cs="Times New Roman"/>
          <w:i/>
          <w:sz w:val="24"/>
          <w:szCs w:val="24"/>
          <w:lang w:val="ka-GE" w:eastAsia="ru-RU"/>
        </w:rPr>
        <w:t>ს</w:t>
      </w:r>
      <w:r w:rsidRPr="00651A25">
        <w:rPr>
          <w:rFonts w:ascii="Sylfaen" w:eastAsia="Times New Roman" w:hAnsi="Sylfaen" w:cs="Times New Roman"/>
          <w:i/>
          <w:sz w:val="24"/>
          <w:szCs w:val="24"/>
          <w:lang w:val="ka-GE" w:eastAsia="ru-RU"/>
        </w:rPr>
        <w:t>ასწავლო სახელმძღვანელოების მიმართულებით სამოქმედო გეგმის ფარგლებში დაგეგმილი იყო რამდენიმე მნიშვნელოვანი აქტივობა თუ პოლიტიკური გადაწყვეტილების მიღება</w:t>
      </w:r>
      <w:r>
        <w:rPr>
          <w:rFonts w:ascii="Sylfaen" w:eastAsia="Times New Roman" w:hAnsi="Sylfaen" w:cs="Times New Roman"/>
          <w:i/>
          <w:sz w:val="24"/>
          <w:szCs w:val="24"/>
          <w:lang w:val="ka-GE" w:eastAsia="ru-RU"/>
        </w:rPr>
        <w:t>,</w:t>
      </w:r>
      <w:r w:rsidRPr="00661C6F">
        <w:rPr>
          <w:rFonts w:ascii="Sylfaen" w:eastAsia="Times New Roman" w:hAnsi="Sylfaen" w:cs="Times New Roman"/>
          <w:i/>
          <w:sz w:val="24"/>
          <w:szCs w:val="24"/>
          <w:lang w:val="ka-GE" w:eastAsia="ru-RU"/>
        </w:rPr>
        <w:t xml:space="preserve"> </w:t>
      </w:r>
      <w:r>
        <w:rPr>
          <w:rFonts w:ascii="Sylfaen" w:eastAsia="Times New Roman" w:hAnsi="Sylfaen" w:cs="Times New Roman"/>
          <w:i/>
          <w:sz w:val="24"/>
          <w:szCs w:val="24"/>
          <w:lang w:val="ka-GE" w:eastAsia="ru-RU"/>
        </w:rPr>
        <w:t xml:space="preserve">თუმცა </w:t>
      </w:r>
      <w:r w:rsidR="00202F15">
        <w:rPr>
          <w:rFonts w:ascii="Sylfaen" w:eastAsia="Times New Roman" w:hAnsi="Sylfaen" w:cs="Times New Roman"/>
          <w:i/>
          <w:sz w:val="24"/>
          <w:szCs w:val="24"/>
          <w:lang w:val="ka-GE" w:eastAsia="ru-RU"/>
        </w:rPr>
        <w:t>გარდამტეხი ნაბიჯები არ</w:t>
      </w:r>
      <w:r w:rsidRPr="00661C6F">
        <w:rPr>
          <w:rFonts w:ascii="Sylfaen" w:eastAsia="Times New Roman" w:hAnsi="Sylfaen" w:cs="Times New Roman"/>
          <w:i/>
          <w:sz w:val="24"/>
          <w:szCs w:val="24"/>
          <w:lang w:val="ka-GE" w:eastAsia="ru-RU"/>
        </w:rPr>
        <w:t xml:space="preserve"> გადადგმულა 2015-20</w:t>
      </w:r>
      <w:r w:rsidR="001A124D">
        <w:rPr>
          <w:rFonts w:ascii="Sylfaen" w:eastAsia="Times New Roman" w:hAnsi="Sylfaen" w:cs="Times New Roman"/>
          <w:i/>
          <w:sz w:val="24"/>
          <w:szCs w:val="24"/>
          <w:lang w:val="ka-GE" w:eastAsia="ru-RU"/>
        </w:rPr>
        <w:t>20</w:t>
      </w:r>
      <w:r w:rsidRPr="00661C6F">
        <w:rPr>
          <w:rFonts w:ascii="Sylfaen" w:eastAsia="Times New Roman" w:hAnsi="Sylfaen" w:cs="Times New Roman"/>
          <w:i/>
          <w:sz w:val="24"/>
          <w:szCs w:val="24"/>
          <w:lang w:val="ka-GE" w:eastAsia="ru-RU"/>
        </w:rPr>
        <w:t xml:space="preserve"> წლებში და დღევანდელ ვითარებაში შემდეგი პრობლემები იკვეთება:</w:t>
      </w:r>
    </w:p>
    <w:p w14:paraId="537B83E5" w14:textId="77777777" w:rsidR="005821A7" w:rsidRPr="00661C6F" w:rsidRDefault="005821A7" w:rsidP="005821A7">
      <w:pPr>
        <w:spacing w:after="0" w:line="24" w:lineRule="atLeast"/>
        <w:jc w:val="both"/>
        <w:rPr>
          <w:rFonts w:ascii="Sylfaen" w:eastAsia="Times New Roman" w:hAnsi="Sylfaen" w:cs="Times New Roman"/>
          <w:sz w:val="24"/>
          <w:szCs w:val="24"/>
          <w:lang w:val="ka-GE" w:eastAsia="ru-RU"/>
        </w:rPr>
      </w:pPr>
    </w:p>
    <w:p w14:paraId="447FCCB5" w14:textId="775C1B8E" w:rsidR="005821A7" w:rsidRPr="005353DF" w:rsidRDefault="005821A7" w:rsidP="00136F28">
      <w:pPr>
        <w:pStyle w:val="ListParagraph"/>
        <w:numPr>
          <w:ilvl w:val="0"/>
          <w:numId w:val="16"/>
        </w:numPr>
        <w:spacing w:after="0" w:line="24" w:lineRule="atLeast"/>
        <w:jc w:val="both"/>
        <w:rPr>
          <w:rFonts w:ascii="Sylfaen" w:eastAsia="Times New Roman" w:hAnsi="Sylfaen" w:cs="Times New Roman"/>
          <w:sz w:val="24"/>
          <w:szCs w:val="24"/>
          <w:lang w:eastAsia="ru-RU"/>
        </w:rPr>
      </w:pPr>
      <w:r w:rsidRPr="005353DF">
        <w:rPr>
          <w:rFonts w:ascii="Sylfaen" w:eastAsia="Times New Roman" w:hAnsi="Sylfaen" w:cs="Times New Roman"/>
          <w:sz w:val="24"/>
          <w:szCs w:val="24"/>
          <w:u w:val="single"/>
          <w:lang w:eastAsia="ru-RU"/>
        </w:rPr>
        <w:t>ქართულენოვანი და არაქართულენოვანი სკოლების ეროვნულ სასწავლო გეგმებს შორის არსებული აცდენები</w:t>
      </w:r>
      <w:r w:rsidR="00202F15">
        <w:rPr>
          <w:rFonts w:ascii="Sylfaen" w:eastAsia="Times New Roman" w:hAnsi="Sylfaen" w:cs="Times New Roman"/>
          <w:sz w:val="24"/>
          <w:szCs w:val="24"/>
          <w:u w:val="single"/>
          <w:lang w:eastAsia="ru-RU"/>
        </w:rPr>
        <w:t xml:space="preserve"> მე-7-12 კლასებში</w:t>
      </w:r>
      <w:r w:rsidRPr="005353DF">
        <w:rPr>
          <w:rFonts w:ascii="Sylfaen" w:eastAsia="Times New Roman" w:hAnsi="Sylfaen" w:cs="Times New Roman"/>
          <w:sz w:val="24"/>
          <w:szCs w:val="24"/>
          <w:u w:val="single"/>
          <w:lang w:eastAsia="ru-RU"/>
        </w:rPr>
        <w:t>.</w:t>
      </w:r>
      <w:r w:rsidRPr="005353DF">
        <w:rPr>
          <w:rFonts w:ascii="Sylfaen" w:eastAsia="Times New Roman" w:hAnsi="Sylfaen" w:cs="Times New Roman"/>
          <w:sz w:val="24"/>
          <w:szCs w:val="24"/>
          <w:lang w:eastAsia="ru-RU"/>
        </w:rPr>
        <w:t xml:space="preserve"> 2013-2014 აკადემიური წლიდან განხორციელდა მოსწავლეების სახელმძღვანელოებით უზრუნველყოფის პროგრამა, რომლის ფარგლებშიც სახელმწიფო უზრუნველყოფს სასკოლო სახელმძღვანელოებით საჯარო სკოლების ყველა მოსწავლეს და კერძო სკოლების სოციალურად დაუცველ მოსწავლეებს. ამ რეფორმის განხორციელებამ გარკვეული პრობლემები შექმნა წიგნების თარგმანთან დაკავშირებით. 2011-2016 წლების სასწავლო გეგმის შესაბამისად შემუშავებული მე-7-12 კლასების სახელმძღვანელოების თარგმანი არაქართულენოვანი სკოლებისთვის ვერ განხორციელდა სახელმწიფოს მხრიდან, ხოლო გამომცემლობებმა უარი განაცხადეს ამ პროცესში ჩართვაზე. შესაბამისად, არაქართულენოვანი სკოლები დარჩნენ 2011-2016 წლების სასწავლო გეგმით შედგენილი სახელმძღვანელოების გარეშე. აღნიშნული სიტუაციიდან გამომდინარე, განათლების და მეცნიერების სამინისტრომ გამომცემლობებისგან არაქართულენოვანი სკოლებისთვის შეიძინა 2006-2011 წლების სასწავლო გეგემების შესაბამისად შედგენილი სახელმძღვანელოები, რომლის მიხედვითაც ხორციელდებოდა სწავლება მე-7 -12 კლასებში. 1-6 კლასებში მოქმედებდა 2011-16 წლების სასწავლო გეგმა, ხოლო მე-7-12-ში ძველი სასწავლო გეგმა. ეს ხარვეზი გათვალისწინებული იყო საატესტატო გამოცდების ტესტების შედგენისას, ისევე როგორც გამოცდების გრაფიკიც განსხვავებული გახლდა არაქართულენოვანი სკოლებისთვის. აღნიშნული პოლიტიკა პრობლემური გახლდათ რამდენიმე თვალსაზრისით: (ა) განსხვავებული სასწავლო გეგმები სისტემის შიგნით, ქართულენოვანი და </w:t>
      </w:r>
      <w:r w:rsidRPr="005353DF">
        <w:rPr>
          <w:rFonts w:ascii="Sylfaen" w:eastAsia="Times New Roman" w:hAnsi="Sylfaen" w:cs="Times New Roman"/>
          <w:sz w:val="24"/>
          <w:szCs w:val="24"/>
          <w:lang w:eastAsia="ru-RU"/>
        </w:rPr>
        <w:lastRenderedPageBreak/>
        <w:t>არაქართულენოვანი სკოლები განსხვავებული სასწავლო გეგმებით სწავლობდნენ, რაც განათლების თუ ინტეგრაციის პოლიტიკის თვალსაზრისით აბსოლუტურად გაუმართლებელია; (ბ) არათანმიმდევრულობა დაწყებით, საბაზო და საშუალო საფეხურის სასწავლო გეგმებს შორის, რამეთუ 1-6 კლასები ეფუძნებოდა 2011-2016 სასწავლო გეგმას, ხოლო მე-7-12 კლასები - 2006-2011 წლების სასწავლო გეგმას. არათანმიმდევრულობა შესაბამის ასახვას ჰპოვებს სწავლების შედეგებზე; (გ) დახარჯული საკმაოდ დიდი ფინანსური რესურსი სახელმძღვანელოების შესყიდვაში არაეფქტურად თანხის მართვის კლასიკური მაგალითია. უამრავი თანხა იხარჯებოდა სახელმწიფოს მხრიდან არაქართულენოვან სკოლებში ძველი და საერთო სისტემისგან განსხვავებული სასწავლო გეგმითა და სახელმძღვანელოების სწავლებაში. განსაკუთრებით 2015-2016 და 2017 წლების ბიუჯეტებში მოსწავლეების სახელმძღვანელოებით უზრუნველყოფის პროგრამაში არაქართულენოვანი სკოლების მოსწავლეთა სახელმძღვანელოებით უზრუნველყოფის კომპონენტი საკმაოდ მაღალ პროპორციას აღწევდა</w:t>
      </w:r>
      <w:r w:rsidR="001A124D" w:rsidRPr="005353DF">
        <w:rPr>
          <w:rFonts w:ascii="Sylfaen" w:eastAsia="Times New Roman" w:hAnsi="Sylfaen" w:cs="Times New Roman"/>
          <w:sz w:val="24"/>
          <w:szCs w:val="24"/>
          <w:lang w:eastAsia="ru-RU"/>
        </w:rPr>
        <w:t>. 2019-2020 წლებში ახალი სასწავლო გეგმების მიხედვით შეიქმნა მხოლოდ მე-7 და მე-8 კლასების სახელმძღვანელოები. შესაბამისად, საბაზო და საშუალო საფეხურზე ახალი სახელმძღვანელოებით ჩანაცვლება ფიზიკურად ვერ განხორციელდებოდა. მე-7 და მე-8 კლასების გრიფირებული სახელმძღვანელოების თარგმანთა დაკავშირებული პრობლემების გამო, ახალი სასწავლო გეგმის შემუშავებული და 2019 და 2020 წელს გრიფირებული სახელმძღვანელოები ჯერ კიდევ არ არის ხელმისაწვდომი არაქართულენოვანი სკოლებისთვის.</w:t>
      </w:r>
      <w:r w:rsidRPr="005353DF">
        <w:rPr>
          <w:rFonts w:ascii="Sylfaen" w:eastAsia="Times New Roman" w:hAnsi="Sylfaen" w:cs="Times New Roman"/>
          <w:sz w:val="24"/>
          <w:szCs w:val="24"/>
          <w:lang w:eastAsia="ru-RU"/>
        </w:rPr>
        <w:t>;</w:t>
      </w:r>
    </w:p>
    <w:p w14:paraId="75DD052E" w14:textId="77777777" w:rsidR="005821A7" w:rsidRPr="00651A25" w:rsidRDefault="005821A7" w:rsidP="005821A7">
      <w:pPr>
        <w:spacing w:after="0" w:line="24" w:lineRule="atLeast"/>
        <w:jc w:val="both"/>
        <w:rPr>
          <w:rFonts w:ascii="Sylfaen" w:eastAsia="Times New Roman" w:hAnsi="Sylfaen" w:cs="Times New Roman"/>
          <w:b/>
          <w:sz w:val="24"/>
          <w:szCs w:val="24"/>
          <w:lang w:val="ka-GE" w:eastAsia="ru-RU"/>
        </w:rPr>
      </w:pPr>
    </w:p>
    <w:p w14:paraId="3B1CB637" w14:textId="774BE7BB" w:rsidR="005821A7" w:rsidRPr="005353DF" w:rsidRDefault="005821A7" w:rsidP="00136F28">
      <w:pPr>
        <w:pStyle w:val="ListParagraph"/>
        <w:numPr>
          <w:ilvl w:val="0"/>
          <w:numId w:val="16"/>
        </w:numPr>
        <w:spacing w:after="0" w:line="24" w:lineRule="atLeast"/>
        <w:jc w:val="both"/>
        <w:rPr>
          <w:rFonts w:ascii="Sylfaen" w:eastAsia="Times New Roman" w:hAnsi="Sylfaen" w:cs="Times New Roman"/>
          <w:sz w:val="24"/>
          <w:szCs w:val="24"/>
          <w:lang w:eastAsia="ru-RU"/>
        </w:rPr>
      </w:pPr>
      <w:r w:rsidRPr="005353DF">
        <w:rPr>
          <w:rFonts w:ascii="Sylfaen" w:eastAsia="Times New Roman" w:hAnsi="Sylfaen" w:cs="Times New Roman"/>
          <w:sz w:val="24"/>
          <w:szCs w:val="24"/>
          <w:u w:val="single"/>
          <w:lang w:eastAsia="ru-RU"/>
        </w:rPr>
        <w:t>მშობლიური ენის  სახელმძღვანელოების არარსებობა კვლავ გადაუჭრელ პრობლემად რჩება.</w:t>
      </w:r>
      <w:r w:rsidRPr="005353DF">
        <w:rPr>
          <w:rFonts w:ascii="Sylfaen" w:eastAsia="Times New Roman" w:hAnsi="Sylfaen" w:cs="Times New Roman"/>
          <w:sz w:val="24"/>
          <w:szCs w:val="24"/>
          <w:lang w:eastAsia="ru-RU"/>
        </w:rPr>
        <w:t xml:space="preserve"> </w:t>
      </w:r>
      <w:r w:rsidRPr="005353DF">
        <w:rPr>
          <w:rFonts w:ascii="Sylfaen" w:eastAsia="Times New Roman" w:hAnsi="Sylfaen" w:cs="Times New Roman"/>
          <w:color w:val="FF0000"/>
          <w:sz w:val="24"/>
          <w:szCs w:val="24"/>
          <w:lang w:eastAsia="ru-RU"/>
        </w:rPr>
        <w:t xml:space="preserve">მშობლიური ენის სასწავლო გეგმა შექმნილია დაწყებითი და საბაზო საფეხურებისთვის. მათი დამტკიცების შემდგომ სხვა საგნებთან ერთად, მშობლიურ ენაშიც გამოცხადდა სახელმძღვანელოების გრიფირების კონკურსი, თუმცა, არცერთმა გამომცემელმა საკონკურსოდ არ შემოიტანა მშობლიური ენის სახელმძღვანელოები. </w:t>
      </w:r>
      <w:r w:rsidRPr="005353DF">
        <w:rPr>
          <w:rFonts w:ascii="Sylfaen" w:eastAsia="Times New Roman" w:hAnsi="Sylfaen" w:cs="Times New Roman"/>
          <w:sz w:val="24"/>
          <w:szCs w:val="24"/>
          <w:lang w:eastAsia="ru-RU"/>
        </w:rPr>
        <w:t xml:space="preserve"> </w:t>
      </w:r>
      <w:r w:rsidRPr="005353DF">
        <w:rPr>
          <w:rFonts w:ascii="Sylfaen" w:eastAsia="Times New Roman" w:hAnsi="Sylfaen" w:cs="Times New Roman"/>
          <w:color w:val="FF0000"/>
          <w:sz w:val="24"/>
          <w:szCs w:val="24"/>
          <w:lang w:eastAsia="ru-RU"/>
        </w:rPr>
        <w:t>ამდენად,</w:t>
      </w:r>
      <w:r w:rsidRPr="005353DF">
        <w:rPr>
          <w:rFonts w:ascii="Sylfaen" w:eastAsia="Times New Roman" w:hAnsi="Sylfaen" w:cs="Times New Roman"/>
          <w:sz w:val="24"/>
          <w:szCs w:val="24"/>
          <w:lang w:eastAsia="ru-RU"/>
        </w:rPr>
        <w:t xml:space="preserve"> პრაქტიკული ნაბიჯები მხოლოდ სასწავლო გეგმის შემუშავების დონეზე გაჩერდა და შესაბამისი სახელმძღვანელოების შემუშავება აღარ განხორციელდა. შესაბამისად, სამოქმედო გეგმით განსაზღვრული აქტივობები არც ამ მიმართულებით განხორციელებულა და არაქართულენოვანი სკოლები კვლავ გამოიყენებენ სხვა ქვეყნების სახელმძღვანელოებს საქართველოს საგანმანათლებლო სისტემაში, რაც ხელს უშლის ხშირ შემთხვევაში მოქალაქეობრივი იდენტობის სწორად ფორმირების პროცესს საქართველოს არაქართულენოვან ზოგადსაგანამანთლებლო დაწესებულებების მოსწავლეებში; </w:t>
      </w:r>
      <w:r w:rsidR="005353DF">
        <w:rPr>
          <w:rFonts w:ascii="Sylfaen" w:eastAsia="Times New Roman" w:hAnsi="Sylfaen" w:cs="Times New Roman"/>
          <w:sz w:val="24"/>
          <w:szCs w:val="24"/>
          <w:lang w:eastAsia="ru-RU"/>
        </w:rPr>
        <w:t>ამ თვალსაზრისით გარკვეულ აქტივობებს ითვალისწინებს ამერიკის შეერთებული შტატების საერთაშორისო განვითარების სააგენტოს მიერ დაფინანსებული საბაზო განათლების პროექტი (</w:t>
      </w:r>
      <w:r w:rsidR="005353DF">
        <w:rPr>
          <w:rFonts w:ascii="Sylfaen" w:eastAsia="Times New Roman" w:hAnsi="Sylfaen" w:cs="Times New Roman"/>
          <w:sz w:val="24"/>
          <w:szCs w:val="24"/>
          <w:lang w:val="en-US" w:eastAsia="ru-RU"/>
        </w:rPr>
        <w:t xml:space="preserve">BEP), </w:t>
      </w:r>
      <w:r w:rsidR="005353DF">
        <w:rPr>
          <w:rFonts w:ascii="Sylfaen" w:eastAsia="Times New Roman" w:hAnsi="Sylfaen" w:cs="Times New Roman"/>
          <w:sz w:val="24"/>
          <w:szCs w:val="24"/>
          <w:lang w:eastAsia="ru-RU"/>
        </w:rPr>
        <w:t xml:space="preserve">რომელიც გულისხმობს პროგრამის ფარგლებში დაწყებითი კლასებისთვის მშობლიურ ენაზე სასწავლო რესურსებუის შექმნას და მასწავლებელთა გადამზადებას. აღნიშნული პროგრამის ფარგლებში სასწავლო რესურსების ე.წ. მატრიცების სახით </w:t>
      </w:r>
      <w:r w:rsidR="005353DF">
        <w:rPr>
          <w:rFonts w:ascii="Sylfaen" w:eastAsia="Times New Roman" w:hAnsi="Sylfaen" w:cs="Times New Roman"/>
          <w:sz w:val="24"/>
          <w:szCs w:val="24"/>
          <w:lang w:eastAsia="ru-RU"/>
        </w:rPr>
        <w:lastRenderedPageBreak/>
        <w:t xml:space="preserve">კეთდება სომხურ და აზერბაიჯანულ ენებზეც და ეფუძნება სამინისტროს მიერ ინიცირებული „ახალი სკოლის მოდელის“ დანერგილ მიდგომებს, რომელი გყულისხმობს სასკოლო სასწავლო გეგმების შექმნასა და სკოლების გაძლიერებას ამ თვალსაზრისით. ეს მნიშვნელოვანი ინიციატივა და პროექტი, თუმცა სრულყოფილად ვერ ჭრის არაქართულენოვანი სკოლებისთვის მშობლიური ენის სახელმძღვანელოების შექმნის პრობლემატიკას. </w:t>
      </w:r>
    </w:p>
    <w:p w14:paraId="5787233C" w14:textId="77777777" w:rsidR="005821A7" w:rsidRPr="00651A25" w:rsidRDefault="005821A7" w:rsidP="005821A7">
      <w:pPr>
        <w:spacing w:after="0" w:line="24" w:lineRule="atLeast"/>
        <w:jc w:val="both"/>
        <w:rPr>
          <w:rFonts w:ascii="Sylfaen" w:eastAsia="Times New Roman" w:hAnsi="Sylfaen" w:cs="Times New Roman"/>
          <w:sz w:val="24"/>
          <w:szCs w:val="24"/>
          <w:lang w:val="ka-GE" w:eastAsia="ru-RU"/>
        </w:rPr>
      </w:pPr>
    </w:p>
    <w:p w14:paraId="49E9D03E" w14:textId="5A629A41" w:rsidR="005353DF" w:rsidRDefault="005821A7" w:rsidP="00136F28">
      <w:pPr>
        <w:pStyle w:val="ListParagraph"/>
        <w:numPr>
          <w:ilvl w:val="0"/>
          <w:numId w:val="16"/>
        </w:numPr>
        <w:spacing w:after="0" w:line="24" w:lineRule="atLeast"/>
        <w:jc w:val="both"/>
        <w:rPr>
          <w:rFonts w:ascii="Sylfaen" w:eastAsia="Times New Roman" w:hAnsi="Sylfaen" w:cs="Times New Roman"/>
          <w:color w:val="FF0000"/>
          <w:sz w:val="24"/>
          <w:szCs w:val="24"/>
          <w:lang w:eastAsia="ru-RU"/>
        </w:rPr>
      </w:pPr>
      <w:r w:rsidRPr="005353DF">
        <w:rPr>
          <w:rFonts w:ascii="Sylfaen" w:eastAsia="Times New Roman" w:hAnsi="Sylfaen" w:cs="Times New Roman"/>
          <w:color w:val="FF0000"/>
          <w:sz w:val="24"/>
          <w:szCs w:val="24"/>
          <w:u w:val="single"/>
          <w:lang w:eastAsia="ru-RU"/>
        </w:rPr>
        <w:t>პრობლემები ქართულის, როგორც მეორე ენის სახელმძღვანელოებთან მიმართებით</w:t>
      </w:r>
      <w:r w:rsidRPr="005353DF">
        <w:rPr>
          <w:rFonts w:ascii="Sylfaen" w:eastAsia="Times New Roman" w:hAnsi="Sylfaen" w:cs="Times New Roman"/>
          <w:color w:val="FF0000"/>
          <w:sz w:val="24"/>
          <w:szCs w:val="24"/>
          <w:lang w:eastAsia="ru-RU"/>
        </w:rPr>
        <w:t xml:space="preserve"> - 2018-19 წლებში ჩატარებული სახემლძღვანელოების გრიფირების შედეგად, შერჩეულია ერთი გამომცემლის სახელმძღვანელო I-IV კლასებისთვის. V-VII კლასებში - ქართულის, როგორც მეორე ენის სახელმძღვანელო საკონკურსოდ არ შემოსულა და მოსწავლეები მანამდე არსებული სახელმძღვანელოებით სწავლობენ.</w:t>
      </w:r>
      <w:r w:rsidR="005353DF">
        <w:rPr>
          <w:rFonts w:ascii="Sylfaen" w:eastAsia="Times New Roman" w:hAnsi="Sylfaen" w:cs="Times New Roman"/>
          <w:color w:val="FF0000"/>
          <w:sz w:val="24"/>
          <w:szCs w:val="24"/>
          <w:lang w:eastAsia="ru-RU"/>
        </w:rPr>
        <w:t xml:space="preserve"> ეს ხარვეზი გარკვეულწილად გამოსწორდა 2019-2020 წელს და გრიფირება მიენიჭა მე-5 და მე-6 კლასების სახელმზღვანელოებსაც და ქართულის, როგორც მეორე ენის სახელმძღვანელოების დეფიციტი განსაკუთრებით დაწყებითი საფეხურებზე, რომელიც არსებობდა საანგარიშე პერიოდში იმედია გადაწყდება აღნიშნული გრიფირების შედეგად. ამასთანავე აღსანიშნავია, რომ მნიშვნელოვანი პრეტენზიები იკვეთება პირადი კომუნიკაციისას მასწავლებლების მხრიდან 1-4 კლასების სახელმძღვანელოს ხარისხთან დაკავშირებით. გროიფირების მიუხედავად, ეს სახელმძღვანელო პედაგოგთა მოსაზრებით ვერ პასუხობს ქართულის, როგორც მეორე ენის სწავლების პრინციპებსა და ვერ ითვალისიწნებს არსებულ კონტექსტსა და რეალობას. </w:t>
      </w:r>
    </w:p>
    <w:p w14:paraId="29E6B88F" w14:textId="77777777" w:rsidR="005353DF" w:rsidRPr="005353DF" w:rsidRDefault="005353DF" w:rsidP="005353DF">
      <w:pPr>
        <w:pStyle w:val="ListParagraph"/>
        <w:rPr>
          <w:rFonts w:ascii="Sylfaen" w:eastAsia="Times New Roman" w:hAnsi="Sylfaen" w:cs="Times New Roman"/>
          <w:sz w:val="24"/>
          <w:szCs w:val="24"/>
          <w:u w:val="single"/>
          <w:lang w:eastAsia="ru-RU"/>
        </w:rPr>
      </w:pPr>
    </w:p>
    <w:p w14:paraId="57A79774" w14:textId="77777777" w:rsidR="00202F15" w:rsidRPr="00202F15" w:rsidRDefault="005821A7" w:rsidP="00136F28">
      <w:pPr>
        <w:pStyle w:val="ListParagraph"/>
        <w:numPr>
          <w:ilvl w:val="0"/>
          <w:numId w:val="16"/>
        </w:numPr>
        <w:spacing w:after="0" w:line="24" w:lineRule="atLeast"/>
        <w:jc w:val="both"/>
        <w:rPr>
          <w:rFonts w:ascii="Sylfaen" w:hAnsi="Sylfaen"/>
        </w:rPr>
      </w:pPr>
      <w:r w:rsidRPr="00202F15">
        <w:rPr>
          <w:rFonts w:ascii="Sylfaen" w:eastAsia="Times New Roman" w:hAnsi="Sylfaen" w:cs="Times New Roman"/>
          <w:sz w:val="24"/>
          <w:szCs w:val="24"/>
          <w:u w:val="single"/>
          <w:lang w:eastAsia="ru-RU"/>
        </w:rPr>
        <w:t xml:space="preserve">1-6 კლასების სასკოლო სახელმძღვანელოების </w:t>
      </w:r>
      <w:r w:rsidR="00202F15" w:rsidRPr="00202F15">
        <w:rPr>
          <w:rFonts w:ascii="Sylfaen" w:eastAsia="Times New Roman" w:hAnsi="Sylfaen" w:cs="Times New Roman"/>
          <w:sz w:val="24"/>
          <w:szCs w:val="24"/>
          <w:u w:val="single"/>
          <w:lang w:eastAsia="ru-RU"/>
        </w:rPr>
        <w:t xml:space="preserve">პრობლემატიკა- 2012 წლიდან 1-6 კლასებში </w:t>
      </w:r>
      <w:r w:rsidRPr="00202F15">
        <w:rPr>
          <w:rFonts w:ascii="Sylfaen" w:eastAsia="Times New Roman" w:hAnsi="Sylfaen" w:cs="Times New Roman"/>
          <w:sz w:val="24"/>
          <w:szCs w:val="24"/>
          <w:u w:val="single"/>
          <w:lang w:eastAsia="ru-RU"/>
        </w:rPr>
        <w:t xml:space="preserve">70%-30% პრინციპით </w:t>
      </w:r>
      <w:r w:rsidR="00202F15" w:rsidRPr="00202F15">
        <w:rPr>
          <w:rFonts w:ascii="Sylfaen" w:eastAsia="Times New Roman" w:hAnsi="Sylfaen" w:cs="Times New Roman"/>
          <w:sz w:val="24"/>
          <w:szCs w:val="24"/>
          <w:u w:val="single"/>
          <w:lang w:eastAsia="ru-RU"/>
        </w:rPr>
        <w:t>ნათარგმნი სასკოლო სახელმძღვანელოების</w:t>
      </w:r>
      <w:r w:rsidRPr="00202F15">
        <w:rPr>
          <w:rFonts w:ascii="Sylfaen" w:eastAsia="Times New Roman" w:hAnsi="Sylfaen" w:cs="Times New Roman"/>
          <w:sz w:val="24"/>
          <w:szCs w:val="24"/>
          <w:u w:val="single"/>
          <w:lang w:eastAsia="ru-RU"/>
        </w:rPr>
        <w:t xml:space="preserve"> პრობლემურობა</w:t>
      </w:r>
      <w:r w:rsidRPr="00202F15">
        <w:rPr>
          <w:rFonts w:ascii="Sylfaen" w:eastAsia="Times New Roman" w:hAnsi="Sylfaen" w:cs="Times New Roman"/>
          <w:sz w:val="24"/>
          <w:szCs w:val="24"/>
          <w:lang w:eastAsia="ru-RU"/>
        </w:rPr>
        <w:t xml:space="preserve"> აღიარებულია განათლებისა და მეცნიერების სამინისტროს მხრიდან და 2015-20 წლის სამოქმედო გეგმაში გაიწერა კონკრეტული აქტივობები ამ პრობლემური საკითხის მოგვარების თვალსაზრისით, თუმცა </w:t>
      </w:r>
      <w:r w:rsidR="005353DF" w:rsidRPr="00202F15">
        <w:rPr>
          <w:rFonts w:ascii="Sylfaen" w:eastAsia="Times New Roman" w:hAnsi="Sylfaen" w:cs="Times New Roman"/>
          <w:sz w:val="24"/>
          <w:szCs w:val="24"/>
          <w:lang w:eastAsia="ru-RU"/>
        </w:rPr>
        <w:t xml:space="preserve">ნაბიჯები მხოლოდ დაგვიანებით გადაიდგა ამ მიმართულებით. </w:t>
      </w:r>
      <w:r w:rsidRPr="00202F15">
        <w:rPr>
          <w:rFonts w:ascii="Sylfaen" w:eastAsia="Times New Roman" w:hAnsi="Sylfaen" w:cs="Times New Roman"/>
          <w:sz w:val="24"/>
          <w:szCs w:val="24"/>
          <w:lang w:eastAsia="ru-RU"/>
        </w:rPr>
        <w:t xml:space="preserve"> არაქართულენოვანი სკოლები განაგრძობ</w:t>
      </w:r>
      <w:r w:rsidR="005353DF" w:rsidRPr="00202F15">
        <w:rPr>
          <w:rFonts w:ascii="Sylfaen" w:eastAsia="Times New Roman" w:hAnsi="Sylfaen" w:cs="Times New Roman"/>
          <w:sz w:val="24"/>
          <w:szCs w:val="24"/>
          <w:lang w:eastAsia="ru-RU"/>
        </w:rPr>
        <w:t>დნ</w:t>
      </w:r>
      <w:r w:rsidRPr="00202F15">
        <w:rPr>
          <w:rFonts w:ascii="Sylfaen" w:eastAsia="Times New Roman" w:hAnsi="Sylfaen" w:cs="Times New Roman"/>
          <w:sz w:val="24"/>
          <w:szCs w:val="24"/>
          <w:lang w:eastAsia="ru-RU"/>
        </w:rPr>
        <w:t>ენ</w:t>
      </w:r>
      <w:r w:rsidR="005353DF" w:rsidRPr="00202F15">
        <w:rPr>
          <w:rFonts w:ascii="Sylfaen" w:eastAsia="Times New Roman" w:hAnsi="Sylfaen" w:cs="Times New Roman"/>
          <w:sz w:val="24"/>
          <w:szCs w:val="24"/>
          <w:lang w:eastAsia="ru-RU"/>
        </w:rPr>
        <w:t xml:space="preserve"> 2015-2019 წლებში</w:t>
      </w:r>
      <w:r w:rsidRPr="00202F15">
        <w:rPr>
          <w:rFonts w:ascii="Sylfaen" w:eastAsia="Times New Roman" w:hAnsi="Sylfaen" w:cs="Times New Roman"/>
          <w:sz w:val="24"/>
          <w:szCs w:val="24"/>
          <w:lang w:eastAsia="ru-RU"/>
        </w:rPr>
        <w:t xml:space="preserve"> ამ პრობლემური სახელმძღვანელოებით სასწავლო პროცესის წარმართვას. ორენოვან სახელმძღვანელოებში, სადაც გაკვეთილები ნათარგმნია უმცირესობების ენებზე, გარკვეული ნაწილები (წყაროებიდან ამონარიდები)  ქართულად არის მოცემული. მასწავლებელთა აზრით, მოსწავლეები და მასწავლებლები არაქართულენოვან სკოლებში არ არიან მზად ორენოვანი სახელმძღვანელოებით სწავლისა და სწავლებისთვის. უმეტესობა მასწავლებლების, რომლებიც ასწავლიან ისტორიას და გეოგრაფიას, ვერ ფლობენ სახელმწიფო ენას. სკოლებს არ ჰყავს კვალიფიციური ქართული ენის მასწავლებელი, რომელიც ამავდროულად აზერბაიჯანულ/სომხურ ენასაც ფლობს იმ დონეზე, რომ სწავლების პროცესში </w:t>
      </w:r>
      <w:r w:rsidRPr="00202F15">
        <w:rPr>
          <w:rFonts w:ascii="Sylfaen" w:eastAsia="Times New Roman" w:hAnsi="Sylfaen" w:cs="Times New Roman"/>
          <w:sz w:val="24"/>
          <w:szCs w:val="24"/>
          <w:lang w:eastAsia="ru-RU"/>
        </w:rPr>
        <w:lastRenderedPageBreak/>
        <w:t>დაეხმაროს საგნის მასწავლებელს, ამიტომ ამ სახელმძღვანელოებით სწავლების პროცესი შეფერხებებით მიმდინარეობს. იმ სკოლებში, სადაც არსებობენ „კვალიფიციური ქართული ენის მასწავლებლების“  პროექტის ფარგლებში მივლინებული პედაგოგები ან ქართული ენის მასწავლებლები კარგად ფლობენ სახელმწიფო ენას,  სირთულეები ნაკლებია, რადგან ქართულ ენაზე სახელმძღვანელოში არსებულ ნაწილებს უთარგმნიან საგნის მასწავლებლებს ან მოსწავლეებს.</w:t>
      </w:r>
      <w:r w:rsidRPr="00202F15">
        <w:rPr>
          <w:rFonts w:ascii="Sylfaen" w:eastAsia="Times New Roman" w:hAnsi="Sylfaen" w:cs="Times New Roman"/>
          <w:color w:val="FF0000"/>
          <w:sz w:val="24"/>
          <w:szCs w:val="24"/>
          <w:lang w:eastAsia="ru-RU"/>
        </w:rPr>
        <w:t xml:space="preserve">I-VI </w:t>
      </w:r>
      <w:r w:rsidR="007555DC" w:rsidRPr="00202F15">
        <w:rPr>
          <w:rFonts w:ascii="Sylfaen" w:eastAsia="Times New Roman" w:hAnsi="Sylfaen" w:cs="Times New Roman"/>
          <w:color w:val="FF0000"/>
          <w:sz w:val="24"/>
          <w:szCs w:val="24"/>
          <w:lang w:eastAsia="ru-RU"/>
        </w:rPr>
        <w:t xml:space="preserve">კლასების </w:t>
      </w:r>
      <w:r w:rsidRPr="00202F15">
        <w:rPr>
          <w:rFonts w:ascii="Sylfaen" w:eastAsia="Times New Roman" w:hAnsi="Sylfaen" w:cs="Times New Roman"/>
          <w:sz w:val="24"/>
          <w:szCs w:val="24"/>
          <w:lang w:eastAsia="ru-RU"/>
        </w:rPr>
        <w:t>გრიფირებული  სახელმძღვანელოები ქართულენოვან ზოგადსაგანმანათლებლო დაწესებულებებში შევიდა 2018-2019 აკადემიურ წელს. აქვე აღსანიშნავია, რომ განათლების</w:t>
      </w:r>
      <w:r w:rsidR="003C2AF1" w:rsidRPr="00202F15">
        <w:rPr>
          <w:rFonts w:ascii="Sylfaen" w:eastAsia="Times New Roman" w:hAnsi="Sylfaen" w:cs="Times New Roman"/>
          <w:sz w:val="24"/>
          <w:szCs w:val="24"/>
          <w:lang w:eastAsia="ru-RU"/>
        </w:rPr>
        <w:t>,</w:t>
      </w:r>
      <w:r w:rsidRPr="00202F15">
        <w:rPr>
          <w:rFonts w:ascii="Sylfaen" w:eastAsia="Times New Roman" w:hAnsi="Sylfaen" w:cs="Times New Roman"/>
          <w:sz w:val="24"/>
          <w:szCs w:val="24"/>
          <w:lang w:eastAsia="ru-RU"/>
        </w:rPr>
        <w:t xml:space="preserve"> მეცნიერების</w:t>
      </w:r>
      <w:r w:rsidR="003C2AF1" w:rsidRPr="00202F15">
        <w:rPr>
          <w:rFonts w:ascii="Sylfaen" w:eastAsia="Times New Roman" w:hAnsi="Sylfaen" w:cs="Times New Roman"/>
          <w:sz w:val="24"/>
          <w:szCs w:val="24"/>
          <w:lang w:eastAsia="ru-RU"/>
        </w:rPr>
        <w:t>, კულტურისა და სპორტის</w:t>
      </w:r>
      <w:r w:rsidRPr="00202F15">
        <w:rPr>
          <w:rFonts w:ascii="Sylfaen" w:eastAsia="Times New Roman" w:hAnsi="Sylfaen" w:cs="Times New Roman"/>
          <w:sz w:val="24"/>
          <w:szCs w:val="24"/>
          <w:lang w:eastAsia="ru-RU"/>
        </w:rPr>
        <w:t xml:space="preserve"> სამინისტრომ, </w:t>
      </w:r>
      <w:r w:rsidRPr="00202F15">
        <w:rPr>
          <w:rFonts w:ascii="Sylfaen" w:eastAsia="Times New Roman" w:hAnsi="Sylfaen" w:cs="Times New Roman"/>
          <w:color w:val="FF0000"/>
          <w:sz w:val="24"/>
          <w:szCs w:val="24"/>
          <w:lang w:eastAsia="ru-RU"/>
        </w:rPr>
        <w:t>როგორც კი ჩაატარა დაწყებითი საფეხურის ყველა საგნის სახელძღვანელოების კონკურსი, რეიტინგით ყველაზე მაღალქულიანი სახელმძღვანელოები თარგმნა აზერბაიჯანულ, სომხურ და რუსულ ენებზე. თუმცა, თარგმანის ავთენტურობის დადგენის პროცესში, აღმოჩნდა რიგი შეუსაბამობები, რის გამოც დაგვიანდა სახელმძღვანელოების ბეჭდვა და დისტრიბუცია არაქართულენოვან სკოლებში</w:t>
      </w:r>
      <w:r w:rsidR="003C2AF1" w:rsidRPr="00202F15">
        <w:rPr>
          <w:rFonts w:ascii="Sylfaen" w:eastAsia="Times New Roman" w:hAnsi="Sylfaen" w:cs="Times New Roman"/>
          <w:color w:val="FF0000"/>
          <w:sz w:val="24"/>
          <w:szCs w:val="24"/>
          <w:lang w:eastAsia="ru-RU"/>
        </w:rPr>
        <w:t xml:space="preserve"> და ამ ფაქტმაც განაპირობა დიდი ხნით 30-70% მოდელის სახელმძღვანელოების არაქართულენოვან სკოლებში დატოვება</w:t>
      </w:r>
      <w:r w:rsidR="004117FB" w:rsidRPr="00202F15">
        <w:rPr>
          <w:rFonts w:ascii="Sylfaen" w:eastAsia="Times New Roman" w:hAnsi="Sylfaen" w:cs="Times New Roman"/>
          <w:color w:val="FF0000"/>
          <w:sz w:val="24"/>
          <w:szCs w:val="24"/>
          <w:lang w:eastAsia="ru-RU"/>
        </w:rPr>
        <w:t xml:space="preserve"> და 2019-2020 წლებში სწავლება ამ სახელმძღვანელოებით ხორციელდებოდა. ახალი გრიფირებული სახელმძღვანელოების შეტანა არაქართულენოვან სკოლებში მხოლოდ 2020-2021 აკადემიური წლისთვის გახდა შესაზლებელი</w:t>
      </w:r>
      <w:r w:rsidR="003C2AF1" w:rsidRPr="00202F15">
        <w:rPr>
          <w:rFonts w:ascii="Sylfaen" w:eastAsia="Times New Roman" w:hAnsi="Sylfaen" w:cs="Times New Roman"/>
          <w:color w:val="FF0000"/>
          <w:sz w:val="24"/>
          <w:szCs w:val="24"/>
          <w:lang w:eastAsia="ru-RU"/>
        </w:rPr>
        <w:t>.</w:t>
      </w:r>
    </w:p>
    <w:p w14:paraId="630A3A68" w14:textId="03D40BC4" w:rsidR="002B08D2" w:rsidRPr="00202F15" w:rsidRDefault="00202F15" w:rsidP="00136F28">
      <w:pPr>
        <w:pStyle w:val="ListParagraph"/>
        <w:numPr>
          <w:ilvl w:val="0"/>
          <w:numId w:val="16"/>
        </w:numPr>
        <w:spacing w:after="0" w:line="24" w:lineRule="atLeast"/>
        <w:jc w:val="both"/>
        <w:rPr>
          <w:rFonts w:ascii="Sylfaen" w:hAnsi="Sylfaen"/>
        </w:rPr>
      </w:pPr>
      <w:r>
        <w:rPr>
          <w:rFonts w:ascii="Sylfaen" w:eastAsia="Times New Roman" w:hAnsi="Sylfaen" w:cs="Times New Roman"/>
          <w:sz w:val="24"/>
          <w:szCs w:val="24"/>
          <w:u w:val="single"/>
          <w:lang w:eastAsia="ru-RU"/>
        </w:rPr>
        <w:t>ბილინგვური განათლების განხორციელება და მისი ასახვა შესაბამის დოკუმენტებში-</w:t>
      </w:r>
      <w:r>
        <w:rPr>
          <w:rFonts w:ascii="Sylfaen" w:eastAsia="Times New Roman" w:hAnsi="Sylfaen" w:cs="Times New Roman"/>
          <w:sz w:val="24"/>
          <w:szCs w:val="24"/>
          <w:lang w:eastAsia="ru-RU"/>
        </w:rPr>
        <w:t xml:space="preserve"> </w:t>
      </w:r>
      <w:r w:rsidR="002B08D2" w:rsidRPr="00202F15">
        <w:rPr>
          <w:rFonts w:ascii="Sylfaen" w:eastAsia="Times New Roman" w:hAnsi="Sylfaen" w:cs="Times New Roman"/>
          <w:sz w:val="24"/>
          <w:szCs w:val="24"/>
          <w:lang w:eastAsia="ru-RU"/>
        </w:rPr>
        <w:t xml:space="preserve">ეროვნული სასწავლო გეგმის მიმართულებით გარკვეული ნაბიჯები გადაიდგა ბილინგვური განათლების რეალიზების კონტექსტში. </w:t>
      </w:r>
      <w:r w:rsidR="002B08D2" w:rsidRPr="00202F15">
        <w:rPr>
          <w:rFonts w:ascii="Sylfaen" w:hAnsi="Sylfaen" w:cs="Sylfaen"/>
          <w:iCs/>
          <w:color w:val="FF0000"/>
          <w:sz w:val="24"/>
          <w:szCs w:val="24"/>
          <w:shd w:val="clear" w:color="auto" w:fill="FFFFFF"/>
        </w:rPr>
        <w:t>საქართველოს</w:t>
      </w:r>
      <w:r w:rsidR="002B08D2" w:rsidRPr="00202F15">
        <w:rPr>
          <w:rFonts w:ascii="Arial" w:hAnsi="Arial" w:cs="Arial"/>
          <w:iCs/>
          <w:color w:val="FF0000"/>
          <w:sz w:val="24"/>
          <w:szCs w:val="24"/>
          <w:shd w:val="clear" w:color="auto" w:fill="FFFFFF"/>
        </w:rPr>
        <w:t xml:space="preserve"> </w:t>
      </w:r>
      <w:r w:rsidR="002B08D2" w:rsidRPr="00202F15">
        <w:rPr>
          <w:rFonts w:ascii="Sylfaen" w:hAnsi="Sylfaen" w:cs="Sylfaen"/>
          <w:iCs/>
          <w:color w:val="FF0000"/>
          <w:sz w:val="24"/>
          <w:szCs w:val="24"/>
          <w:shd w:val="clear" w:color="auto" w:fill="FFFFFF"/>
        </w:rPr>
        <w:t>განათლების</w:t>
      </w:r>
      <w:r w:rsidR="002B08D2" w:rsidRPr="00202F15">
        <w:rPr>
          <w:rFonts w:ascii="Arial" w:hAnsi="Arial" w:cs="Arial"/>
          <w:iCs/>
          <w:color w:val="FF0000"/>
          <w:sz w:val="24"/>
          <w:szCs w:val="24"/>
          <w:shd w:val="clear" w:color="auto" w:fill="FFFFFF"/>
        </w:rPr>
        <w:t xml:space="preserve">, </w:t>
      </w:r>
      <w:r w:rsidR="002B08D2" w:rsidRPr="00202F15">
        <w:rPr>
          <w:rFonts w:ascii="Sylfaen" w:hAnsi="Sylfaen" w:cs="Sylfaen"/>
          <w:iCs/>
          <w:color w:val="FF0000"/>
          <w:sz w:val="24"/>
          <w:szCs w:val="24"/>
          <w:shd w:val="clear" w:color="auto" w:fill="FFFFFF"/>
        </w:rPr>
        <w:t>მეცნიერების</w:t>
      </w:r>
      <w:r w:rsidR="002B08D2" w:rsidRPr="00202F15">
        <w:rPr>
          <w:rFonts w:ascii="Arial" w:hAnsi="Arial" w:cs="Arial"/>
          <w:iCs/>
          <w:color w:val="FF0000"/>
          <w:sz w:val="24"/>
          <w:szCs w:val="24"/>
          <w:shd w:val="clear" w:color="auto" w:fill="FFFFFF"/>
        </w:rPr>
        <w:t xml:space="preserve">, </w:t>
      </w:r>
      <w:r w:rsidR="002B08D2" w:rsidRPr="00202F15">
        <w:rPr>
          <w:rFonts w:ascii="Sylfaen" w:hAnsi="Sylfaen" w:cs="Sylfaen"/>
          <w:iCs/>
          <w:color w:val="FF0000"/>
          <w:sz w:val="24"/>
          <w:szCs w:val="24"/>
          <w:shd w:val="clear" w:color="auto" w:fill="FFFFFF"/>
        </w:rPr>
        <w:t>კულტურისა</w:t>
      </w:r>
      <w:r w:rsidR="002B08D2" w:rsidRPr="00202F15">
        <w:rPr>
          <w:rFonts w:ascii="Arial" w:hAnsi="Arial" w:cs="Arial"/>
          <w:iCs/>
          <w:color w:val="FF0000"/>
          <w:sz w:val="24"/>
          <w:szCs w:val="24"/>
          <w:shd w:val="clear" w:color="auto" w:fill="FFFFFF"/>
        </w:rPr>
        <w:t xml:space="preserve"> </w:t>
      </w:r>
      <w:r w:rsidR="002B08D2" w:rsidRPr="00202F15">
        <w:rPr>
          <w:rFonts w:ascii="Sylfaen" w:hAnsi="Sylfaen" w:cs="Sylfaen"/>
          <w:iCs/>
          <w:color w:val="FF0000"/>
          <w:sz w:val="24"/>
          <w:szCs w:val="24"/>
          <w:shd w:val="clear" w:color="auto" w:fill="FFFFFF"/>
        </w:rPr>
        <w:t>და</w:t>
      </w:r>
      <w:r w:rsidR="002B08D2" w:rsidRPr="00202F15">
        <w:rPr>
          <w:rFonts w:ascii="Arial" w:hAnsi="Arial" w:cs="Arial"/>
          <w:iCs/>
          <w:color w:val="FF0000"/>
          <w:sz w:val="24"/>
          <w:szCs w:val="24"/>
          <w:shd w:val="clear" w:color="auto" w:fill="FFFFFF"/>
        </w:rPr>
        <w:t xml:space="preserve"> </w:t>
      </w:r>
      <w:r w:rsidR="002B08D2" w:rsidRPr="00202F15">
        <w:rPr>
          <w:rFonts w:ascii="Sylfaen" w:hAnsi="Sylfaen" w:cs="Sylfaen"/>
          <w:iCs/>
          <w:color w:val="FF0000"/>
          <w:sz w:val="24"/>
          <w:szCs w:val="24"/>
          <w:shd w:val="clear" w:color="auto" w:fill="FFFFFF"/>
        </w:rPr>
        <w:t>სპორტის</w:t>
      </w:r>
      <w:r w:rsidR="002B08D2" w:rsidRPr="00202F15">
        <w:rPr>
          <w:rFonts w:ascii="Arial" w:hAnsi="Arial" w:cs="Arial"/>
          <w:iCs/>
          <w:color w:val="FF0000"/>
          <w:sz w:val="24"/>
          <w:szCs w:val="24"/>
          <w:shd w:val="clear" w:color="auto" w:fill="FFFFFF"/>
        </w:rPr>
        <w:t xml:space="preserve"> </w:t>
      </w:r>
      <w:r w:rsidR="002B08D2" w:rsidRPr="00202F15">
        <w:rPr>
          <w:rFonts w:ascii="Sylfaen" w:hAnsi="Sylfaen" w:cs="Sylfaen"/>
          <w:iCs/>
          <w:color w:val="FF0000"/>
          <w:sz w:val="24"/>
          <w:szCs w:val="24"/>
          <w:shd w:val="clear" w:color="auto" w:fill="FFFFFF"/>
        </w:rPr>
        <w:t>მინისტრის</w:t>
      </w:r>
      <w:r w:rsidR="002B08D2" w:rsidRPr="00202F15">
        <w:rPr>
          <w:rFonts w:ascii="Arial" w:hAnsi="Arial" w:cs="Arial"/>
          <w:iCs/>
          <w:color w:val="FF0000"/>
          <w:sz w:val="24"/>
          <w:szCs w:val="24"/>
          <w:shd w:val="clear" w:color="auto" w:fill="FFFFFF"/>
        </w:rPr>
        <w:t xml:space="preserve"> 2018 </w:t>
      </w:r>
      <w:r w:rsidR="002B08D2" w:rsidRPr="00202F15">
        <w:rPr>
          <w:rFonts w:ascii="Sylfaen" w:hAnsi="Sylfaen" w:cs="Sylfaen"/>
          <w:iCs/>
          <w:color w:val="FF0000"/>
          <w:sz w:val="24"/>
          <w:szCs w:val="24"/>
          <w:shd w:val="clear" w:color="auto" w:fill="FFFFFF"/>
        </w:rPr>
        <w:t>წლის</w:t>
      </w:r>
      <w:r w:rsidR="002B08D2" w:rsidRPr="00202F15">
        <w:rPr>
          <w:rFonts w:ascii="Arial" w:hAnsi="Arial" w:cs="Arial"/>
          <w:iCs/>
          <w:color w:val="FF0000"/>
          <w:sz w:val="24"/>
          <w:szCs w:val="24"/>
          <w:shd w:val="clear" w:color="auto" w:fill="FFFFFF"/>
        </w:rPr>
        <w:t xml:space="preserve"> 7 </w:t>
      </w:r>
      <w:r w:rsidR="002B08D2" w:rsidRPr="00202F15">
        <w:rPr>
          <w:rFonts w:ascii="Sylfaen" w:hAnsi="Sylfaen" w:cs="Sylfaen"/>
          <w:iCs/>
          <w:color w:val="FF0000"/>
          <w:sz w:val="24"/>
          <w:szCs w:val="24"/>
          <w:shd w:val="clear" w:color="auto" w:fill="FFFFFF"/>
        </w:rPr>
        <w:t>სექტემბრის</w:t>
      </w:r>
      <w:r w:rsidR="002B08D2" w:rsidRPr="00202F15">
        <w:rPr>
          <w:rFonts w:ascii="Arial" w:hAnsi="Arial" w:cs="Arial"/>
          <w:iCs/>
          <w:color w:val="FF0000"/>
          <w:sz w:val="24"/>
          <w:szCs w:val="24"/>
          <w:shd w:val="clear" w:color="auto" w:fill="FFFFFF"/>
        </w:rPr>
        <w:t xml:space="preserve"> </w:t>
      </w:r>
      <w:r w:rsidR="002B08D2" w:rsidRPr="00202F15">
        <w:rPr>
          <w:rFonts w:ascii="Sylfaen" w:hAnsi="Sylfaen" w:cs="Sylfaen"/>
          <w:iCs/>
          <w:color w:val="FF0000"/>
          <w:sz w:val="24"/>
          <w:szCs w:val="24"/>
          <w:shd w:val="clear" w:color="auto" w:fill="FFFFFF"/>
        </w:rPr>
        <w:t>ბრძანებით</w:t>
      </w:r>
      <w:r w:rsidR="002B08D2" w:rsidRPr="00202F15">
        <w:rPr>
          <w:rFonts w:ascii="Arial" w:hAnsi="Arial" w:cs="Arial"/>
          <w:iCs/>
          <w:color w:val="FF0000"/>
          <w:sz w:val="24"/>
          <w:szCs w:val="24"/>
          <w:shd w:val="clear" w:color="auto" w:fill="FFFFFF"/>
        </w:rPr>
        <w:t xml:space="preserve"> №32/</w:t>
      </w:r>
      <w:r w:rsidR="002B08D2" w:rsidRPr="00202F15">
        <w:rPr>
          <w:rFonts w:ascii="Sylfaen" w:hAnsi="Sylfaen" w:cs="Sylfaen"/>
          <w:iCs/>
          <w:color w:val="FF0000"/>
          <w:sz w:val="24"/>
          <w:szCs w:val="24"/>
          <w:shd w:val="clear" w:color="auto" w:fill="FFFFFF"/>
        </w:rPr>
        <w:t xml:space="preserve">ნ, ეროვნულ სასწავლო გეგმას დაემატა </w:t>
      </w:r>
      <w:r w:rsidR="002B08D2" w:rsidRPr="00202F15">
        <w:rPr>
          <w:rFonts w:ascii="Sylfaen" w:hAnsi="Sylfaen"/>
          <w:color w:val="FF0000"/>
        </w:rPr>
        <w:t>მუხლი 8</w:t>
      </w:r>
      <w:r w:rsidR="002B08D2" w:rsidRPr="00202F15">
        <w:rPr>
          <w:rFonts w:ascii="Sylfaen" w:hAnsi="Sylfaen"/>
          <w:color w:val="FF0000"/>
          <w:vertAlign w:val="superscript"/>
        </w:rPr>
        <w:t>1</w:t>
      </w:r>
      <w:r w:rsidR="002B08D2" w:rsidRPr="00202F15">
        <w:rPr>
          <w:rFonts w:ascii="Sylfaen" w:hAnsi="Sylfaen"/>
          <w:color w:val="FF0000"/>
        </w:rPr>
        <w:t>. ენობრივი განათლება არაქართულენოვან სკოლებში/სექტორებზე</w:t>
      </w:r>
      <w:r w:rsidR="002B08D2" w:rsidRPr="00202F15">
        <w:rPr>
          <w:rFonts w:ascii="Sylfaen" w:hAnsi="Sylfaen" w:cs="Sylfaen"/>
          <w:iCs/>
          <w:color w:val="FF0000"/>
          <w:sz w:val="24"/>
          <w:szCs w:val="24"/>
          <w:shd w:val="clear" w:color="auto" w:fill="FFFFFF"/>
        </w:rPr>
        <w:t xml:space="preserve">, რომელიც მიმართულია ეთნიკური უმცირესობების მშობლიური ენის სწავლების გაძლიერებისკენ: </w:t>
      </w:r>
    </w:p>
    <w:p w14:paraId="1A6FA105" w14:textId="77777777" w:rsidR="002B08D2" w:rsidRPr="00D147EB" w:rsidRDefault="002B08D2" w:rsidP="00202F15">
      <w:pPr>
        <w:pStyle w:val="ListParagraph"/>
        <w:spacing w:after="0" w:line="240" w:lineRule="auto"/>
        <w:ind w:left="450"/>
        <w:jc w:val="both"/>
        <w:rPr>
          <w:rFonts w:ascii="Sylfaen" w:hAnsi="Sylfaen"/>
          <w:color w:val="FF0000"/>
        </w:rPr>
      </w:pPr>
      <w:r w:rsidRPr="00D147EB">
        <w:rPr>
          <w:rFonts w:ascii="Sylfaen" w:hAnsi="Sylfaen"/>
          <w:color w:val="FF0000"/>
        </w:rPr>
        <w:t>„1. იმ სკოლებში, სადაც ეროვნული უმცირესობების წარმომადგენელი მოსწავლეები სწავლობენ, პრიორიტეტია სახელმწიფო ენაზე წიგნური მეტყველების განვითარება, რომლის ერთ-ერთი ინსტრუმენტია ორენოვანი (ბილინგვური) განათლება. ბილინგვური განათლება გულისხმობს სწავლა-სწავლების პროცესში ორი ენის გამოყენებას, რაც საფუძველს უქმნის ორენოვან წიგნიერებას.</w:t>
      </w:r>
    </w:p>
    <w:p w14:paraId="4780EC3F" w14:textId="77777777" w:rsidR="002B08D2" w:rsidRPr="00D147EB" w:rsidRDefault="002B08D2" w:rsidP="00202F15">
      <w:pPr>
        <w:pStyle w:val="ListParagraph"/>
        <w:spacing w:after="0" w:line="240" w:lineRule="auto"/>
        <w:ind w:left="450"/>
        <w:jc w:val="both"/>
        <w:rPr>
          <w:rFonts w:ascii="Sylfaen" w:hAnsi="Sylfaen"/>
          <w:color w:val="FF0000"/>
        </w:rPr>
      </w:pPr>
      <w:r w:rsidRPr="00D147EB">
        <w:rPr>
          <w:rFonts w:ascii="Sylfaen" w:hAnsi="Sylfaen"/>
          <w:color w:val="FF0000"/>
        </w:rPr>
        <w:t>2.    სკოლამ ბილინგვური განათლების მოდელის დანერგვისას მოზარდს უნდა მისცეს შესაძლებლობა, მშობლიურ ენაზე დაეუფლოს წიგნურ მეტყველებას ასაკის შესაბამისად. ბილინგვური განათლების დანერგვის ყოველი მომდევნო ეტაპის საგანმანათლებლო შინაარსი უნდა ეფუძნებოდეს და ავითარებდეს წინა ეტაპზე შეძენილ ცოდნასა და უნარებს.</w:t>
      </w:r>
    </w:p>
    <w:p w14:paraId="37F405E7" w14:textId="77777777" w:rsidR="002B08D2" w:rsidRDefault="002B08D2" w:rsidP="00202F15">
      <w:pPr>
        <w:pStyle w:val="ListParagraph"/>
        <w:spacing w:after="0" w:line="240" w:lineRule="auto"/>
        <w:ind w:left="450"/>
        <w:jc w:val="both"/>
        <w:rPr>
          <w:rFonts w:ascii="Arial" w:hAnsi="Arial" w:cs="Arial"/>
          <w:i/>
          <w:iCs/>
          <w:color w:val="222222"/>
          <w:sz w:val="20"/>
          <w:szCs w:val="20"/>
          <w:shd w:val="clear" w:color="auto" w:fill="FFFFFF"/>
        </w:rPr>
      </w:pPr>
      <w:r w:rsidRPr="00D147EB">
        <w:rPr>
          <w:rFonts w:ascii="Sylfaen" w:hAnsi="Sylfaen"/>
          <w:color w:val="FF0000"/>
        </w:rPr>
        <w:t xml:space="preserve">3. თუ ქართულენოვან სკოლაში/სექტორზე სწავლობენ ეროვნული უმცირესობების წარმომადგენელი მოსწავლეები, სკოლა უფლებამოსილია მათ შესთავაზოს მშობლიური ენის საგნის სწავლება იმავე ან განსხვავებული საათობრივი დატვირთვით, ვიდრე მოცემულია არაქართულენოვანი სკოლების/სექტორების საათობრივ ბადეში საგნისთვის </w:t>
      </w:r>
      <w:r w:rsidRPr="00D147EB">
        <w:rPr>
          <w:rFonts w:ascii="Sylfaen" w:hAnsi="Sylfaen"/>
          <w:color w:val="FF0000"/>
        </w:rPr>
        <w:lastRenderedPageBreak/>
        <w:t>„ეროვნული უმცირესობების ენა“. ამ საგნისთვის მოსწავლეთა ჯგუფი შესაძლებელია დაკომპლექტდეს ერთი ან რამდენიმე კლასიდან და მათი რაოდენობა უნდა იყოს მინიმუმ 10. აღნიშნული საგნის შემოტანის შემთხვევაში, ეს ინფორმაცია უნდა აისახოს სასკოლო სასწავლო გეგმაში. საგანში შეფასება უნდა განხორციელდეს ამ გეგმის 31-ე მუხლის პირველი და მე-2 პუნქტებით დადგენილი წესის შესაბამისად.“</w:t>
      </w:r>
      <w:r>
        <w:rPr>
          <w:rFonts w:ascii="Sylfaen" w:hAnsi="Sylfaen"/>
          <w:color w:val="FF0000"/>
        </w:rPr>
        <w:t xml:space="preserve"> (მაცნე, </w:t>
      </w:r>
      <w:r w:rsidRPr="00EF7F19">
        <w:rPr>
          <w:rFonts w:ascii="Sylfaen" w:hAnsi="Sylfaen"/>
          <w:color w:val="FF0000"/>
        </w:rPr>
        <w:t>3285991-7</w:t>
      </w:r>
      <w:r>
        <w:rPr>
          <w:rFonts w:ascii="Sylfaen" w:hAnsi="Sylfaen"/>
          <w:color w:val="FF0000"/>
        </w:rPr>
        <w:t>)</w:t>
      </w:r>
    </w:p>
    <w:p w14:paraId="2B9E2EE7" w14:textId="279340AB" w:rsidR="002B08D2" w:rsidRDefault="002B08D2" w:rsidP="00202F15">
      <w:pPr>
        <w:spacing w:after="0" w:line="24" w:lineRule="atLeast"/>
        <w:ind w:left="450"/>
        <w:jc w:val="both"/>
        <w:rPr>
          <w:rFonts w:ascii="Sylfaen" w:eastAsia="Times New Roman" w:hAnsi="Sylfaen" w:cs="Times New Roman"/>
          <w:sz w:val="24"/>
          <w:szCs w:val="24"/>
          <w:lang w:val="ka-GE" w:eastAsia="ru-RU"/>
        </w:rPr>
      </w:pPr>
    </w:p>
    <w:p w14:paraId="1C14B813" w14:textId="3046D6A8" w:rsidR="005821A7" w:rsidRDefault="002B08D2" w:rsidP="005821A7">
      <w:pPr>
        <w:spacing w:after="0" w:line="24" w:lineRule="atLeast"/>
        <w:jc w:val="both"/>
        <w:rPr>
          <w:rFonts w:ascii="Sylfaen" w:eastAsia="Times New Roman" w:hAnsi="Sylfaen" w:cs="Times New Roman"/>
          <w:sz w:val="24"/>
          <w:szCs w:val="24"/>
          <w:u w:val="single"/>
          <w:lang w:val="ka-GE" w:eastAsia="ru-RU"/>
        </w:rPr>
      </w:pPr>
      <w:r>
        <w:rPr>
          <w:rFonts w:ascii="Sylfaen" w:eastAsia="Times New Roman" w:hAnsi="Sylfaen" w:cs="Times New Roman"/>
          <w:sz w:val="24"/>
          <w:szCs w:val="24"/>
          <w:u w:val="single"/>
          <w:lang w:val="ka-GE" w:eastAsia="ru-RU"/>
        </w:rPr>
        <w:t>მიუხედავად ამ ჩანაწერისა, რეალურად სასწავლო გეგმა არ იძლევა ბილინგვიზმის განვიტარების გამმამდიდრებელ კონტექსტშ</w:t>
      </w:r>
      <w:r w:rsidR="00202F15">
        <w:rPr>
          <w:rFonts w:ascii="Sylfaen" w:eastAsia="Times New Roman" w:hAnsi="Sylfaen" w:cs="Times New Roman"/>
          <w:sz w:val="24"/>
          <w:szCs w:val="24"/>
          <w:u w:val="single"/>
          <w:lang w:val="ka-GE" w:eastAsia="ru-RU"/>
        </w:rPr>
        <w:t>ი</w:t>
      </w:r>
      <w:r>
        <w:rPr>
          <w:rFonts w:ascii="Sylfaen" w:eastAsia="Times New Roman" w:hAnsi="Sylfaen" w:cs="Times New Roman"/>
          <w:sz w:val="24"/>
          <w:szCs w:val="24"/>
          <w:u w:val="single"/>
          <w:lang w:val="ka-GE" w:eastAsia="ru-RU"/>
        </w:rPr>
        <w:t xml:space="preserve"> შესაზლებლობას და ამ ჩანაწერით დაგეგმილი ბილინგვური განათლების პროგრამები, განსაკუთრებით ქართულენოვან სკოლასა და სექტორებზე, ცალსახად არ უწყობს ხელს ბილინგვიზმს. საუბარი არ არის სასწავლო გეგმის ამ დებულებების პრაქტიკული რეალიზების თვალსაზრისით სამინისტროს მიერ გადადგმულ ნაბიჯებზე.</w:t>
      </w:r>
    </w:p>
    <w:p w14:paraId="3D1BA64A" w14:textId="68C743AA" w:rsidR="003964BD" w:rsidRDefault="003964BD" w:rsidP="005821A7">
      <w:pPr>
        <w:spacing w:after="0" w:line="24" w:lineRule="atLeast"/>
        <w:jc w:val="both"/>
        <w:rPr>
          <w:rFonts w:ascii="Sylfaen" w:eastAsia="Times New Roman" w:hAnsi="Sylfaen" w:cs="Times New Roman"/>
          <w:sz w:val="24"/>
          <w:szCs w:val="24"/>
          <w:u w:val="single"/>
          <w:lang w:val="ka-GE" w:eastAsia="ru-RU"/>
        </w:rPr>
      </w:pPr>
    </w:p>
    <w:p w14:paraId="3F7BC858" w14:textId="28A5C3C0" w:rsidR="003964BD" w:rsidRDefault="003964BD" w:rsidP="005821A7">
      <w:pPr>
        <w:spacing w:after="0" w:line="24" w:lineRule="atLeast"/>
        <w:jc w:val="both"/>
        <w:rPr>
          <w:rFonts w:ascii="Sylfaen" w:eastAsia="Times New Roman" w:hAnsi="Sylfaen" w:cs="Times New Roman"/>
          <w:sz w:val="24"/>
          <w:szCs w:val="24"/>
          <w:u w:val="single"/>
          <w:lang w:val="ka-GE" w:eastAsia="ru-RU"/>
        </w:rPr>
      </w:pPr>
      <w:r>
        <w:rPr>
          <w:rFonts w:ascii="Sylfaen" w:eastAsia="Times New Roman" w:hAnsi="Sylfaen" w:cs="Times New Roman"/>
          <w:sz w:val="24"/>
          <w:szCs w:val="24"/>
          <w:u w:val="single"/>
          <w:lang w:val="ka-GE" w:eastAsia="ru-RU"/>
        </w:rPr>
        <w:t xml:space="preserve">ამავე კონტექსტში საინტერესოა და პოლიტიკის არ არსებობაზე მოითითებს შეუსაბამობა განათლების კანონსა და განათლების, მეცნიერების, კულტურისა და სპორტის სამინისტროს ქმედებებს შორის. ზოგადი განათლების შესახებ კანონის </w:t>
      </w:r>
      <w:r w:rsidR="0001665B">
        <w:rPr>
          <w:rFonts w:ascii="Sylfaen" w:eastAsia="Times New Roman" w:hAnsi="Sylfaen" w:cs="Times New Roman"/>
          <w:sz w:val="24"/>
          <w:szCs w:val="24"/>
          <w:u w:val="single"/>
          <w:lang w:val="ka-GE" w:eastAsia="ru-RU"/>
        </w:rPr>
        <w:t xml:space="preserve">მეოთხე მუხლის მეოთხე პუნქტის </w:t>
      </w:r>
      <w:r>
        <w:rPr>
          <w:rFonts w:ascii="Sylfaen" w:eastAsia="Times New Roman" w:hAnsi="Sylfaen" w:cs="Times New Roman"/>
          <w:sz w:val="24"/>
          <w:szCs w:val="24"/>
          <w:u w:val="single"/>
          <w:lang w:val="ka-GE" w:eastAsia="ru-RU"/>
        </w:rPr>
        <w:t>შესაბამისად</w:t>
      </w:r>
      <w:r w:rsidR="00994437">
        <w:rPr>
          <w:rFonts w:ascii="Sylfaen" w:eastAsia="Times New Roman" w:hAnsi="Sylfaen" w:cs="Times New Roman"/>
          <w:sz w:val="24"/>
          <w:szCs w:val="24"/>
          <w:u w:val="single"/>
          <w:lang w:val="ka-GE" w:eastAsia="ru-RU"/>
        </w:rPr>
        <w:t xml:space="preserve"> </w:t>
      </w:r>
      <w:r w:rsidR="0001665B">
        <w:rPr>
          <w:rFonts w:ascii="Sylfaen" w:eastAsia="Times New Roman" w:hAnsi="Sylfaen" w:cs="Times New Roman"/>
          <w:sz w:val="24"/>
          <w:szCs w:val="24"/>
          <w:u w:val="single"/>
          <w:lang w:val="ka-GE" w:eastAsia="ru-RU"/>
        </w:rPr>
        <w:t xml:space="preserve"> საზოგადოებრივი მეცნიერებები</w:t>
      </w:r>
      <w:r w:rsidR="00994437">
        <w:rPr>
          <w:rFonts w:ascii="Sylfaen" w:eastAsia="Times New Roman" w:hAnsi="Sylfaen" w:cs="Times New Roman"/>
          <w:sz w:val="24"/>
          <w:szCs w:val="24"/>
          <w:u w:val="single"/>
          <w:lang w:val="ka-GE" w:eastAsia="ru-RU"/>
        </w:rPr>
        <w:t xml:space="preserve"> არაქართულენოვან სკოლებში უნდა ისწავლებოდეს ქართულად. შესაბამისად მე-3 და მე-4 კლასებში საგანი მე და საზოგადოება, ხოლო მე-5-6 კლასებში „ჩვენი სამშობლო“ უნდა ისწავლებოდეს მხოლოდ სახელმწიფო ენაზე. ანუ კანონი განსაზღვრავს გარკვეულ მოდელს ბილინგვური სწავლების, რომელიც გულისხმობს საზოგადოებრივი მეცნიერებების საგნების გამიჯნული მოდელით სწავლებას მხოლოდ სახელმწიფო ენაზე პლიუს ქართულის, როგორც მეორე ენის საგნის სწავლებას. ხოლო რეალობაში, განათლების, მეცნიერების, კულტურისა და სპორტის სამინისტრომ თარგმნა ამ საგნების სახელმძღვანელოები უმცირეოსბათა ენებზე და სწავლება ამ საგნების ხორციელდება მშობლიურ ენაზე. აქ მნიშვნელოვანია არათანმიმდევრულობა და პოლიტიკის არ არსებობა ამ მიმართულებით, რაც 2015-2020 წლებში არ შეცვლილა.</w:t>
      </w:r>
    </w:p>
    <w:p w14:paraId="32393B01" w14:textId="77777777" w:rsidR="002B08D2" w:rsidRDefault="002B08D2" w:rsidP="005821A7">
      <w:pPr>
        <w:spacing w:after="0" w:line="24" w:lineRule="atLeast"/>
        <w:jc w:val="both"/>
        <w:rPr>
          <w:rFonts w:ascii="Sylfaen" w:eastAsia="Times New Roman" w:hAnsi="Sylfaen" w:cs="Times New Roman"/>
          <w:sz w:val="24"/>
          <w:szCs w:val="24"/>
          <w:u w:val="single"/>
          <w:lang w:val="ka-GE" w:eastAsia="ru-RU"/>
        </w:rPr>
      </w:pPr>
    </w:p>
    <w:p w14:paraId="61E6728A" w14:textId="0A8171BC" w:rsidR="005821A7" w:rsidRPr="00202F15" w:rsidRDefault="005821A7" w:rsidP="005821A7">
      <w:pPr>
        <w:spacing w:after="0" w:line="24" w:lineRule="atLeast"/>
        <w:jc w:val="both"/>
        <w:rPr>
          <w:rFonts w:ascii="Sylfaen" w:eastAsia="Times New Roman" w:hAnsi="Sylfaen" w:cs="Times New Roman"/>
          <w:i/>
          <w:iCs/>
          <w:sz w:val="24"/>
          <w:szCs w:val="24"/>
          <w:u w:val="single"/>
          <w:lang w:val="ka-GE" w:eastAsia="ru-RU"/>
        </w:rPr>
      </w:pPr>
      <w:r w:rsidRPr="00202F15">
        <w:rPr>
          <w:rFonts w:ascii="Sylfaen" w:eastAsia="Times New Roman" w:hAnsi="Sylfaen" w:cs="Times New Roman"/>
          <w:i/>
          <w:iCs/>
          <w:sz w:val="24"/>
          <w:szCs w:val="24"/>
          <w:u w:val="single"/>
          <w:lang w:val="ka-GE" w:eastAsia="ru-RU"/>
        </w:rPr>
        <w:t>სასკოლო საატესტატო გამოცდები</w:t>
      </w:r>
      <w:r w:rsidR="00202F15" w:rsidRPr="00202F15">
        <w:rPr>
          <w:rFonts w:ascii="Sylfaen" w:eastAsia="Times New Roman" w:hAnsi="Sylfaen" w:cs="Times New Roman"/>
          <w:i/>
          <w:iCs/>
          <w:sz w:val="24"/>
          <w:szCs w:val="24"/>
          <w:u w:val="single"/>
          <w:lang w:val="ka-GE" w:eastAsia="ru-RU"/>
        </w:rPr>
        <w:t>, როგორც განათლების ხარისხი ინდიკატორი და ღონისძიებები ხარისხის გასაუმჯობესებლად</w:t>
      </w:r>
    </w:p>
    <w:p w14:paraId="60C4F677" w14:textId="77777777" w:rsidR="005821A7" w:rsidRDefault="005821A7" w:rsidP="005821A7">
      <w:pPr>
        <w:spacing w:after="0" w:line="24" w:lineRule="atLeast"/>
        <w:jc w:val="both"/>
        <w:rPr>
          <w:rFonts w:ascii="Sylfaen" w:eastAsia="Times New Roman" w:hAnsi="Sylfaen" w:cs="Times New Roman"/>
          <w:sz w:val="24"/>
          <w:szCs w:val="24"/>
          <w:lang w:val="ka-GE" w:eastAsia="ru-RU"/>
        </w:rPr>
      </w:pPr>
    </w:p>
    <w:p w14:paraId="7F30275E" w14:textId="77777777" w:rsidR="005821A7" w:rsidRDefault="005821A7" w:rsidP="00202F15">
      <w:pPr>
        <w:spacing w:after="0" w:line="24" w:lineRule="atLeast"/>
        <w:jc w:val="both"/>
        <w:rPr>
          <w:rFonts w:ascii="Sylfaen" w:eastAsia="Times New Roman" w:hAnsi="Sylfaen" w:cs="Times New Roman"/>
          <w:sz w:val="24"/>
          <w:szCs w:val="24"/>
          <w:lang w:val="ka-GE" w:eastAsia="ru-RU"/>
        </w:rPr>
      </w:pPr>
      <w:r>
        <w:rPr>
          <w:rFonts w:ascii="Sylfaen" w:eastAsia="Times New Roman" w:hAnsi="Sylfaen" w:cs="Times New Roman"/>
          <w:sz w:val="24"/>
          <w:szCs w:val="24"/>
          <w:lang w:val="ka-GE" w:eastAsia="ru-RU"/>
        </w:rPr>
        <w:t>აღნიშნული შეფასების დოკუმენტის</w:t>
      </w:r>
      <w:r w:rsidRPr="0021082F">
        <w:rPr>
          <w:rFonts w:ascii="Sylfaen" w:eastAsia="Times New Roman" w:hAnsi="Sylfaen" w:cs="Times New Roman"/>
          <w:sz w:val="24"/>
          <w:szCs w:val="24"/>
          <w:lang w:val="ka-GE" w:eastAsia="ru-RU"/>
        </w:rPr>
        <w:t xml:space="preserve"> ფარგლებში </w:t>
      </w:r>
      <w:r>
        <w:rPr>
          <w:rFonts w:ascii="Sylfaen" w:eastAsia="Times New Roman" w:hAnsi="Sylfaen" w:cs="Times New Roman"/>
          <w:sz w:val="24"/>
          <w:szCs w:val="24"/>
          <w:lang w:val="ka-GE" w:eastAsia="ru-RU"/>
        </w:rPr>
        <w:t xml:space="preserve">მნიშვნელოვანია </w:t>
      </w:r>
      <w:r w:rsidRPr="0021082F">
        <w:rPr>
          <w:rFonts w:ascii="Sylfaen" w:eastAsia="Times New Roman" w:hAnsi="Sylfaen" w:cs="Times New Roman"/>
          <w:sz w:val="24"/>
          <w:szCs w:val="24"/>
          <w:lang w:val="ka-GE" w:eastAsia="ru-RU"/>
        </w:rPr>
        <w:t>განვიხილ</w:t>
      </w:r>
      <w:r>
        <w:rPr>
          <w:rFonts w:ascii="Sylfaen" w:eastAsia="Times New Roman" w:hAnsi="Sylfaen" w:cs="Times New Roman"/>
          <w:sz w:val="24"/>
          <w:szCs w:val="24"/>
          <w:lang w:val="ka-GE" w:eastAsia="ru-RU"/>
        </w:rPr>
        <w:t>ოთ</w:t>
      </w:r>
      <w:r w:rsidRPr="0021082F">
        <w:rPr>
          <w:rFonts w:ascii="Sylfaen" w:eastAsia="Times New Roman" w:hAnsi="Sylfaen" w:cs="Times New Roman"/>
          <w:sz w:val="24"/>
          <w:szCs w:val="24"/>
          <w:lang w:val="ka-GE" w:eastAsia="ru-RU"/>
        </w:rPr>
        <w:t xml:space="preserve"> რამდენად კარგად ზომავს საატესტა</w:t>
      </w:r>
      <w:r>
        <w:rPr>
          <w:rFonts w:ascii="Sylfaen" w:eastAsia="Times New Roman" w:hAnsi="Sylfaen" w:cs="Times New Roman"/>
          <w:sz w:val="24"/>
          <w:szCs w:val="24"/>
          <w:lang w:val="ka-GE" w:eastAsia="ru-RU"/>
        </w:rPr>
        <w:t>ტო გამოცდები განათლების ხარისხს.</w:t>
      </w:r>
      <w:r w:rsidRPr="0021082F">
        <w:rPr>
          <w:rFonts w:ascii="Sylfaen" w:eastAsia="Times New Roman" w:hAnsi="Sylfaen" w:cs="Times New Roman"/>
          <w:sz w:val="24"/>
          <w:szCs w:val="24"/>
          <w:lang w:val="ka-GE" w:eastAsia="ru-RU"/>
        </w:rPr>
        <w:t xml:space="preserve">  საატესტატო გამოცდები გახლავთ არსებული საგანმანათლებლო პოლიტიკის ნაწილი, რომლის საფუძველზეც მოსწავლეები იღებენ ზოგადსაგანმანათლებლო დაწესებულებების ატესტა</w:t>
      </w:r>
      <w:r>
        <w:rPr>
          <w:rFonts w:ascii="Sylfaen" w:eastAsia="Times New Roman" w:hAnsi="Sylfaen" w:cs="Times New Roman"/>
          <w:sz w:val="24"/>
          <w:szCs w:val="24"/>
          <w:lang w:val="ka-GE" w:eastAsia="ru-RU"/>
        </w:rPr>
        <w:t>ტ</w:t>
      </w:r>
      <w:r w:rsidRPr="0021082F">
        <w:rPr>
          <w:rFonts w:ascii="Sylfaen" w:eastAsia="Times New Roman" w:hAnsi="Sylfaen" w:cs="Times New Roman"/>
          <w:sz w:val="24"/>
          <w:szCs w:val="24"/>
          <w:lang w:val="ka-GE" w:eastAsia="ru-RU"/>
        </w:rPr>
        <w:t xml:space="preserve">ს, </w:t>
      </w:r>
      <w:r>
        <w:rPr>
          <w:rFonts w:ascii="Sylfaen" w:eastAsia="Times New Roman" w:hAnsi="Sylfaen" w:cs="Times New Roman"/>
          <w:sz w:val="24"/>
          <w:szCs w:val="24"/>
          <w:lang w:val="ka-GE" w:eastAsia="ru-RU"/>
        </w:rPr>
        <w:t>შესაბამისად, მიზანშეწონილია</w:t>
      </w:r>
      <w:r w:rsidRPr="0021082F">
        <w:rPr>
          <w:rFonts w:ascii="Sylfaen" w:eastAsia="Times New Roman" w:hAnsi="Sylfaen" w:cs="Times New Roman"/>
          <w:sz w:val="24"/>
          <w:szCs w:val="24"/>
          <w:lang w:val="ka-GE" w:eastAsia="ru-RU"/>
        </w:rPr>
        <w:t xml:space="preserve"> შეფასდეს ამ მიმართულებით არსებული ვითარება არაქართულენოვან სკოლებში. </w:t>
      </w:r>
    </w:p>
    <w:p w14:paraId="75632FD1" w14:textId="77777777" w:rsidR="005821A7" w:rsidRDefault="005821A7" w:rsidP="005821A7">
      <w:pPr>
        <w:spacing w:after="0" w:line="24" w:lineRule="atLeast"/>
        <w:jc w:val="both"/>
        <w:rPr>
          <w:rFonts w:ascii="Sylfaen" w:eastAsia="Times New Roman" w:hAnsi="Sylfaen" w:cs="Times New Roman"/>
          <w:sz w:val="24"/>
          <w:szCs w:val="24"/>
          <w:lang w:val="ka-GE" w:eastAsia="ru-RU"/>
        </w:rPr>
      </w:pPr>
    </w:p>
    <w:p w14:paraId="792E49B4" w14:textId="77777777" w:rsidR="005821A7" w:rsidRPr="0021082F" w:rsidRDefault="005821A7" w:rsidP="005821A7">
      <w:pPr>
        <w:spacing w:after="0" w:line="24" w:lineRule="atLeast"/>
        <w:jc w:val="both"/>
        <w:rPr>
          <w:rFonts w:ascii="Sylfaen" w:eastAsia="Times New Roman" w:hAnsi="Sylfaen" w:cs="Times New Roman"/>
          <w:sz w:val="24"/>
          <w:szCs w:val="24"/>
          <w:lang w:val="ka-GE" w:eastAsia="ru-RU"/>
        </w:rPr>
      </w:pPr>
      <w:r w:rsidRPr="0021082F">
        <w:rPr>
          <w:rFonts w:ascii="Sylfaen" w:eastAsia="Times New Roman" w:hAnsi="Sylfaen" w:cs="Times New Roman"/>
          <w:sz w:val="24"/>
          <w:szCs w:val="24"/>
          <w:lang w:val="ka-GE" w:eastAsia="ru-RU"/>
        </w:rPr>
        <w:t xml:space="preserve">განათლებისა და მეცნიერების სამინიტრომ 2011 წლიდან სკოლის დამამთავრებელი სავალდებულო გამოცდები დააწესა. სასკოლო გამოსაშვები გამოცდები დაეფუძნება </w:t>
      </w:r>
      <w:r w:rsidRPr="0021082F">
        <w:rPr>
          <w:rFonts w:ascii="Sylfaen" w:eastAsia="Times New Roman" w:hAnsi="Sylfaen" w:cs="Times New Roman"/>
          <w:sz w:val="24"/>
          <w:szCs w:val="24"/>
          <w:lang w:val="ka-GE" w:eastAsia="ru-RU"/>
        </w:rPr>
        <w:lastRenderedPageBreak/>
        <w:t>არსებულ სასწავლო გეგმებს. გამოცდები ტარდება შემდეგ საგნებში: ქართული ენა და ლიტერატურა, ისტორია, გეოგრაფია, ფიზიკა, ქიმია, ბიოლოგია, მათემატიკა და</w:t>
      </w:r>
      <w:r>
        <w:rPr>
          <w:rFonts w:ascii="Sylfaen" w:eastAsia="Times New Roman" w:hAnsi="Sylfaen" w:cs="Times New Roman"/>
          <w:sz w:val="24"/>
          <w:szCs w:val="24"/>
          <w:lang w:val="ka-GE" w:eastAsia="ru-RU"/>
        </w:rPr>
        <w:t xml:space="preserve"> </w:t>
      </w:r>
      <w:r w:rsidRPr="0021082F">
        <w:rPr>
          <w:rFonts w:ascii="Sylfaen" w:eastAsia="Times New Roman" w:hAnsi="Sylfaen" w:cs="Times New Roman"/>
          <w:sz w:val="24"/>
          <w:szCs w:val="24"/>
          <w:lang w:val="ka-GE" w:eastAsia="ru-RU"/>
        </w:rPr>
        <w:t>უცხო</w:t>
      </w:r>
      <w:r>
        <w:rPr>
          <w:rFonts w:ascii="Sylfaen" w:eastAsia="Times New Roman" w:hAnsi="Sylfaen" w:cs="Times New Roman"/>
          <w:sz w:val="24"/>
          <w:szCs w:val="24"/>
          <w:lang w:val="ka-GE" w:eastAsia="ru-RU"/>
        </w:rPr>
        <w:t xml:space="preserve"> </w:t>
      </w:r>
      <w:r w:rsidRPr="0021082F">
        <w:rPr>
          <w:rFonts w:ascii="Sylfaen" w:eastAsia="Times New Roman" w:hAnsi="Sylfaen" w:cs="Times New Roman"/>
          <w:sz w:val="24"/>
          <w:szCs w:val="24"/>
          <w:lang w:val="ka-GE" w:eastAsia="ru-RU"/>
        </w:rPr>
        <w:t xml:space="preserve">ენა. </w:t>
      </w:r>
    </w:p>
    <w:p w14:paraId="7FCE6411" w14:textId="77777777" w:rsidR="005821A7" w:rsidRDefault="005821A7" w:rsidP="005821A7">
      <w:pPr>
        <w:spacing w:after="0" w:line="24" w:lineRule="atLeast"/>
        <w:jc w:val="both"/>
        <w:rPr>
          <w:rFonts w:ascii="Sylfaen" w:eastAsia="Times New Roman" w:hAnsi="Sylfaen" w:cs="Times New Roman"/>
          <w:sz w:val="24"/>
          <w:szCs w:val="24"/>
          <w:lang w:val="ka-GE" w:eastAsia="ru-RU"/>
        </w:rPr>
      </w:pPr>
      <w:r w:rsidRPr="0021082F">
        <w:rPr>
          <w:rFonts w:ascii="Sylfaen" w:eastAsia="Times New Roman" w:hAnsi="Sylfaen" w:cs="Times New Roman"/>
          <w:sz w:val="24"/>
          <w:szCs w:val="24"/>
          <w:lang w:val="ka-GE" w:eastAsia="ru-RU"/>
        </w:rPr>
        <w:t>საატესტატო გამოცდებთან მიმართებით 201</w:t>
      </w:r>
      <w:r>
        <w:rPr>
          <w:rFonts w:ascii="Sylfaen" w:eastAsia="Times New Roman" w:hAnsi="Sylfaen" w:cs="Times New Roman"/>
          <w:sz w:val="24"/>
          <w:szCs w:val="24"/>
          <w:lang w:val="ka-GE" w:eastAsia="ru-RU"/>
        </w:rPr>
        <w:t>1</w:t>
      </w:r>
      <w:r w:rsidRPr="0021082F">
        <w:rPr>
          <w:rFonts w:ascii="Sylfaen" w:eastAsia="Times New Roman" w:hAnsi="Sylfaen" w:cs="Times New Roman"/>
          <w:sz w:val="24"/>
          <w:szCs w:val="24"/>
          <w:lang w:val="ka-GE" w:eastAsia="ru-RU"/>
        </w:rPr>
        <w:t>-2014 წლებში რამდენიმე პრობლემა იკვეთებოდა: (1) ჩაჭრილთა</w:t>
      </w:r>
      <w:r>
        <w:rPr>
          <w:rFonts w:ascii="Sylfaen" w:eastAsia="Times New Roman" w:hAnsi="Sylfaen" w:cs="Times New Roman"/>
          <w:sz w:val="24"/>
          <w:szCs w:val="24"/>
          <w:lang w:val="ka-GE" w:eastAsia="ru-RU"/>
        </w:rPr>
        <w:t xml:space="preserve"> დიდი რაოდენობა, რაც იწვევდა ატ</w:t>
      </w:r>
      <w:r w:rsidRPr="0021082F">
        <w:rPr>
          <w:rFonts w:ascii="Sylfaen" w:eastAsia="Times New Roman" w:hAnsi="Sylfaen" w:cs="Times New Roman"/>
          <w:sz w:val="24"/>
          <w:szCs w:val="24"/>
          <w:lang w:val="ka-GE" w:eastAsia="ru-RU"/>
        </w:rPr>
        <w:t xml:space="preserve">ესტატის გარეშე დარჩენილ კურსდამთავრებულთა დიდ რაოდენობას </w:t>
      </w:r>
      <w:r>
        <w:rPr>
          <w:rFonts w:ascii="Sylfaen" w:eastAsia="Times New Roman" w:hAnsi="Sylfaen" w:cs="Times New Roman"/>
          <w:sz w:val="24"/>
          <w:szCs w:val="24"/>
          <w:lang w:val="ka-GE" w:eastAsia="ru-RU"/>
        </w:rPr>
        <w:t xml:space="preserve">(40% აღწევდა); (2) საგნების </w:t>
      </w:r>
      <w:r w:rsidRPr="0021082F">
        <w:rPr>
          <w:rFonts w:ascii="Sylfaen" w:eastAsia="Times New Roman" w:hAnsi="Sylfaen" w:cs="Times New Roman"/>
          <w:sz w:val="24"/>
          <w:szCs w:val="24"/>
          <w:lang w:val="ka-GE" w:eastAsia="ru-RU"/>
        </w:rPr>
        <w:t>მიხედვით ჩაჭრის მაღალი პროცენტი განსაკუთრებით მათემატიკისა და საბუნებისმეტყველო მეცნიერებებში და საგნების მიხედვით ჩაჭრილთა რიცხი 9-დან 29 % მერყეობდა სხვადასხვა საგანში; (3) საატესტატო გამოცდებზე ნაჩვენები დაბალი საშუალო ქულა, რომლის მიხედვითაც მოსწავლეებს არსებული სავალალო პირობების ფონზეც კი</w:t>
      </w:r>
      <w:r>
        <w:rPr>
          <w:rFonts w:ascii="Sylfaen" w:eastAsia="Times New Roman" w:hAnsi="Sylfaen" w:cs="Times New Roman"/>
          <w:sz w:val="24"/>
          <w:szCs w:val="24"/>
          <w:lang w:val="ka-GE" w:eastAsia="ru-RU"/>
        </w:rPr>
        <w:t xml:space="preserve"> </w:t>
      </w:r>
      <w:r w:rsidRPr="0021082F">
        <w:rPr>
          <w:rFonts w:ascii="Sylfaen" w:eastAsia="Times New Roman" w:hAnsi="Sylfaen" w:cs="Times New Roman"/>
          <w:sz w:val="24"/>
          <w:szCs w:val="24"/>
          <w:lang w:val="ka-GE" w:eastAsia="ru-RU"/>
        </w:rPr>
        <w:t xml:space="preserve">ყველაზე მაღალი შედეგი ქართულის, როგორც მეორე ენის საგანში </w:t>
      </w:r>
      <w:r>
        <w:rPr>
          <w:rFonts w:ascii="Sylfaen" w:eastAsia="Times New Roman" w:hAnsi="Sylfaen" w:cs="Times New Roman"/>
          <w:sz w:val="24"/>
          <w:szCs w:val="24"/>
          <w:lang w:val="ka-GE" w:eastAsia="ru-RU"/>
        </w:rPr>
        <w:t>უ</w:t>
      </w:r>
      <w:r w:rsidRPr="0021082F">
        <w:rPr>
          <w:rFonts w:ascii="Sylfaen" w:eastAsia="Times New Roman" w:hAnsi="Sylfaen" w:cs="Times New Roman"/>
          <w:sz w:val="24"/>
          <w:szCs w:val="24"/>
          <w:lang w:val="ka-GE" w:eastAsia="ru-RU"/>
        </w:rPr>
        <w:t>ფიქსირდებოდა</w:t>
      </w:r>
      <w:r>
        <w:rPr>
          <w:rFonts w:ascii="Sylfaen" w:eastAsia="Times New Roman" w:hAnsi="Sylfaen" w:cs="Times New Roman"/>
          <w:sz w:val="24"/>
          <w:szCs w:val="24"/>
          <w:lang w:val="ka-GE" w:eastAsia="ru-RU"/>
        </w:rPr>
        <w:t>თ.</w:t>
      </w:r>
      <w:r w:rsidRPr="0021082F">
        <w:rPr>
          <w:rFonts w:ascii="Sylfaen" w:eastAsia="Times New Roman" w:hAnsi="Sylfaen" w:cs="Times New Roman"/>
          <w:sz w:val="24"/>
          <w:szCs w:val="24"/>
          <w:lang w:val="ka-GE" w:eastAsia="ru-RU"/>
        </w:rPr>
        <w:t xml:space="preserve"> </w:t>
      </w:r>
      <w:r>
        <w:rPr>
          <w:rFonts w:ascii="Sylfaen" w:eastAsia="Times New Roman" w:hAnsi="Sylfaen" w:cs="Times New Roman"/>
          <w:sz w:val="24"/>
          <w:szCs w:val="24"/>
          <w:lang w:val="ka-GE" w:eastAsia="ru-RU"/>
        </w:rPr>
        <w:t xml:space="preserve">მნიშვნელოვანია განვიხილოთ </w:t>
      </w:r>
      <w:r w:rsidRPr="0021082F">
        <w:rPr>
          <w:rFonts w:ascii="Sylfaen" w:eastAsia="Times New Roman" w:hAnsi="Sylfaen" w:cs="Times New Roman"/>
          <w:sz w:val="24"/>
          <w:szCs w:val="24"/>
          <w:lang w:val="ka-GE" w:eastAsia="ru-RU"/>
        </w:rPr>
        <w:t>რამდენად შეიცვალა 2015-2018 წლებში საატესტატო გამოც</w:t>
      </w:r>
      <w:r>
        <w:rPr>
          <w:rFonts w:ascii="Sylfaen" w:eastAsia="Times New Roman" w:hAnsi="Sylfaen" w:cs="Times New Roman"/>
          <w:sz w:val="24"/>
          <w:szCs w:val="24"/>
          <w:lang w:val="ka-GE" w:eastAsia="ru-RU"/>
        </w:rPr>
        <w:t>დების შედეგებიდან გამომდინარე ხსენებული</w:t>
      </w:r>
      <w:r w:rsidRPr="0021082F">
        <w:rPr>
          <w:rFonts w:ascii="Sylfaen" w:eastAsia="Times New Roman" w:hAnsi="Sylfaen" w:cs="Times New Roman"/>
          <w:sz w:val="24"/>
          <w:szCs w:val="24"/>
          <w:lang w:val="ka-GE" w:eastAsia="ru-RU"/>
        </w:rPr>
        <w:t xml:space="preserve"> ვითარება.</w:t>
      </w:r>
    </w:p>
    <w:p w14:paraId="2BE1CCC0" w14:textId="77777777" w:rsidR="005821A7" w:rsidRPr="0021082F" w:rsidRDefault="005821A7" w:rsidP="005821A7">
      <w:pPr>
        <w:spacing w:after="0" w:line="24" w:lineRule="atLeast"/>
        <w:jc w:val="both"/>
        <w:rPr>
          <w:rFonts w:ascii="Sylfaen" w:eastAsia="Times New Roman" w:hAnsi="Sylfaen" w:cs="Times New Roman"/>
          <w:sz w:val="24"/>
          <w:szCs w:val="24"/>
          <w:lang w:val="ka-GE" w:eastAsia="ru-RU"/>
        </w:rPr>
      </w:pPr>
      <w:r w:rsidRPr="0021082F">
        <w:rPr>
          <w:rFonts w:ascii="Sylfaen" w:eastAsia="Times New Roman" w:hAnsi="Sylfaen" w:cs="Times New Roman"/>
          <w:sz w:val="24"/>
          <w:szCs w:val="24"/>
          <w:lang w:val="ka-GE" w:eastAsia="ru-RU"/>
        </w:rPr>
        <w:t xml:space="preserve"> </w:t>
      </w:r>
    </w:p>
    <w:p w14:paraId="10789CDF" w14:textId="77777777" w:rsidR="005821A7" w:rsidRDefault="005821A7" w:rsidP="005821A7">
      <w:pPr>
        <w:spacing w:after="0" w:line="24" w:lineRule="atLeast"/>
        <w:jc w:val="both"/>
        <w:rPr>
          <w:rFonts w:ascii="Sylfaen" w:eastAsia="Times New Roman" w:hAnsi="Sylfaen" w:cs="Times New Roman"/>
          <w:sz w:val="24"/>
          <w:szCs w:val="24"/>
          <w:lang w:val="ka-GE" w:eastAsia="ru-RU"/>
        </w:rPr>
      </w:pPr>
      <w:r>
        <w:rPr>
          <w:rFonts w:ascii="Sylfaen" w:eastAsia="Times New Roman" w:hAnsi="Sylfaen" w:cs="Times New Roman"/>
          <w:sz w:val="24"/>
          <w:szCs w:val="24"/>
          <w:lang w:val="ka-GE" w:eastAsia="ru-RU"/>
        </w:rPr>
        <w:t xml:space="preserve">1) </w:t>
      </w:r>
      <w:r w:rsidRPr="00202F15">
        <w:rPr>
          <w:rFonts w:ascii="Sylfaen" w:eastAsia="Times New Roman" w:hAnsi="Sylfaen" w:cs="Times New Roman"/>
          <w:i/>
          <w:iCs/>
          <w:sz w:val="24"/>
          <w:szCs w:val="24"/>
          <w:lang w:val="ka-GE" w:eastAsia="ru-RU"/>
        </w:rPr>
        <w:t>ატესტატის გარეშე დარჩენილი სკოლის კურსდამთავრებულები:</w:t>
      </w:r>
    </w:p>
    <w:p w14:paraId="7E26D68C" w14:textId="77777777" w:rsidR="005821A7" w:rsidRPr="0021082F" w:rsidRDefault="005821A7" w:rsidP="005821A7">
      <w:pPr>
        <w:spacing w:after="0" w:line="24" w:lineRule="atLeast"/>
        <w:jc w:val="both"/>
        <w:rPr>
          <w:rFonts w:ascii="Sylfaen" w:eastAsia="Times New Roman" w:hAnsi="Sylfaen" w:cs="Times New Roman"/>
          <w:sz w:val="24"/>
          <w:szCs w:val="24"/>
          <w:lang w:val="ka-GE" w:eastAsia="ru-RU"/>
        </w:rPr>
      </w:pPr>
    </w:p>
    <w:p w14:paraId="3301BA43" w14:textId="76BBF2C2" w:rsidR="005821A7" w:rsidRPr="0021082F" w:rsidRDefault="005821A7" w:rsidP="005821A7">
      <w:pPr>
        <w:spacing w:after="0" w:line="24" w:lineRule="atLeast"/>
        <w:jc w:val="both"/>
        <w:rPr>
          <w:rFonts w:ascii="Sylfaen" w:eastAsia="Times New Roman" w:hAnsi="Sylfaen" w:cs="Times New Roman"/>
          <w:sz w:val="24"/>
          <w:szCs w:val="24"/>
          <w:lang w:val="ka-GE" w:eastAsia="ru-RU"/>
        </w:rPr>
      </w:pPr>
      <w:r w:rsidRPr="0021082F">
        <w:rPr>
          <w:rFonts w:ascii="Sylfaen" w:eastAsia="Times New Roman" w:hAnsi="Sylfaen" w:cs="Times New Roman"/>
          <w:sz w:val="24"/>
          <w:szCs w:val="24"/>
          <w:lang w:val="ka-GE" w:eastAsia="ru-RU"/>
        </w:rPr>
        <w:t>განათლების</w:t>
      </w:r>
      <w:r w:rsidR="009A196F">
        <w:rPr>
          <w:rFonts w:ascii="Sylfaen" w:eastAsia="Times New Roman" w:hAnsi="Sylfaen" w:cs="Times New Roman"/>
          <w:sz w:val="24"/>
          <w:szCs w:val="24"/>
          <w:lang w:val="ka-GE" w:eastAsia="ru-RU"/>
        </w:rPr>
        <w:t>,</w:t>
      </w:r>
      <w:r w:rsidRPr="0021082F">
        <w:rPr>
          <w:rFonts w:ascii="Sylfaen" w:eastAsia="Times New Roman" w:hAnsi="Sylfaen" w:cs="Times New Roman"/>
          <w:sz w:val="24"/>
          <w:szCs w:val="24"/>
          <w:lang w:val="ka-GE" w:eastAsia="ru-RU"/>
        </w:rPr>
        <w:t>მეცნიერების</w:t>
      </w:r>
      <w:r w:rsidR="009A196F">
        <w:rPr>
          <w:rFonts w:ascii="Sylfaen" w:eastAsia="Times New Roman" w:hAnsi="Sylfaen" w:cs="Times New Roman"/>
          <w:sz w:val="24"/>
          <w:szCs w:val="24"/>
          <w:lang w:val="ka-GE" w:eastAsia="ru-RU"/>
        </w:rPr>
        <w:t>, კულტურისა და სპორტის</w:t>
      </w:r>
      <w:r w:rsidRPr="0021082F">
        <w:rPr>
          <w:rFonts w:ascii="Sylfaen" w:eastAsia="Times New Roman" w:hAnsi="Sylfaen" w:cs="Times New Roman"/>
          <w:sz w:val="24"/>
          <w:szCs w:val="24"/>
          <w:lang w:val="ka-GE" w:eastAsia="ru-RU"/>
        </w:rPr>
        <w:t xml:space="preserve"> სამინისტრის მონაცემებით</w:t>
      </w:r>
      <w:r>
        <w:rPr>
          <w:rFonts w:ascii="Sylfaen" w:eastAsia="Times New Roman" w:hAnsi="Sylfaen" w:cs="Times New Roman"/>
          <w:sz w:val="24"/>
          <w:szCs w:val="24"/>
          <w:lang w:val="ka-GE" w:eastAsia="ru-RU"/>
        </w:rPr>
        <w:t>,</w:t>
      </w:r>
      <w:r w:rsidRPr="0021082F">
        <w:rPr>
          <w:rFonts w:ascii="Sylfaen" w:eastAsia="Times New Roman" w:hAnsi="Sylfaen" w:cs="Times New Roman"/>
          <w:sz w:val="24"/>
          <w:szCs w:val="24"/>
          <w:lang w:val="ka-GE" w:eastAsia="ru-RU"/>
        </w:rPr>
        <w:t xml:space="preserve"> 2015-2017 წლებში</w:t>
      </w:r>
      <w:r>
        <w:rPr>
          <w:rFonts w:ascii="Sylfaen" w:eastAsia="Times New Roman" w:hAnsi="Sylfaen" w:cs="Times New Roman"/>
          <w:sz w:val="24"/>
          <w:szCs w:val="24"/>
          <w:lang w:val="ka-GE" w:eastAsia="ru-RU"/>
        </w:rPr>
        <w:t xml:space="preserve"> </w:t>
      </w:r>
      <w:r w:rsidRPr="0021082F">
        <w:rPr>
          <w:rFonts w:ascii="Sylfaen" w:eastAsia="Times New Roman" w:hAnsi="Sylfaen" w:cs="Times New Roman"/>
          <w:sz w:val="24"/>
          <w:szCs w:val="24"/>
          <w:lang w:val="ka-GE" w:eastAsia="ru-RU"/>
        </w:rPr>
        <w:t xml:space="preserve">არაქართულენოვანი სკოლების 7271 კურსდამთავრებულმა მიიღო ატესტატი/ დეტალური ინფორმაცია სწავლების ენის მიხედვით გაცემული ატესტატის შესახებ </w:t>
      </w:r>
      <w:r>
        <w:rPr>
          <w:rFonts w:ascii="Sylfaen" w:eastAsia="Times New Roman" w:hAnsi="Sylfaen" w:cs="Times New Roman"/>
          <w:sz w:val="24"/>
          <w:szCs w:val="24"/>
          <w:lang w:val="ka-GE" w:eastAsia="ru-RU"/>
        </w:rPr>
        <w:t xml:space="preserve">იხ. </w:t>
      </w:r>
      <w:r w:rsidRPr="0021082F">
        <w:rPr>
          <w:rFonts w:ascii="Sylfaen" w:eastAsia="Times New Roman" w:hAnsi="Sylfaen" w:cs="Times New Roman"/>
          <w:sz w:val="24"/>
          <w:szCs w:val="24"/>
          <w:lang w:val="ka-GE" w:eastAsia="ru-RU"/>
        </w:rPr>
        <w:t>ქვემოთ წარმოდგენილ ცხრილში</w:t>
      </w:r>
      <w:r>
        <w:rPr>
          <w:rFonts w:ascii="Sylfaen" w:eastAsia="Times New Roman" w:hAnsi="Sylfaen" w:cs="Times New Roman"/>
          <w:sz w:val="24"/>
          <w:szCs w:val="24"/>
          <w:lang w:val="ka-GE" w:eastAsia="ru-RU"/>
        </w:rPr>
        <w:t>:</w:t>
      </w:r>
      <w:r w:rsidRPr="0021082F">
        <w:rPr>
          <w:rFonts w:ascii="Sylfaen" w:eastAsia="Times New Roman" w:hAnsi="Sylfaen" w:cs="Times New Roman"/>
          <w:sz w:val="24"/>
          <w:szCs w:val="24"/>
          <w:lang w:val="ka-GE" w:eastAsia="ru-RU"/>
        </w:rPr>
        <w:t xml:space="preserve"> </w:t>
      </w:r>
    </w:p>
    <w:p w14:paraId="64536A7D" w14:textId="77777777" w:rsidR="005821A7" w:rsidRDefault="005821A7" w:rsidP="005821A7">
      <w:pPr>
        <w:spacing w:after="0" w:line="24" w:lineRule="atLeast"/>
        <w:jc w:val="both"/>
        <w:rPr>
          <w:rFonts w:ascii="Sylfaen" w:eastAsia="Times New Roman" w:hAnsi="Sylfaen" w:cs="Times New Roman"/>
          <w:b/>
          <w:sz w:val="24"/>
          <w:szCs w:val="24"/>
          <w:lang w:val="ka-GE" w:eastAsia="ru-RU"/>
        </w:rPr>
      </w:pPr>
    </w:p>
    <w:p w14:paraId="6F29288E" w14:textId="77777777" w:rsidR="005821A7" w:rsidRDefault="005821A7" w:rsidP="005821A7">
      <w:pPr>
        <w:spacing w:after="0" w:line="24" w:lineRule="atLeast"/>
        <w:jc w:val="both"/>
        <w:rPr>
          <w:rFonts w:ascii="Sylfaen" w:eastAsia="Times New Roman" w:hAnsi="Sylfaen" w:cs="Times New Roman"/>
          <w:b/>
          <w:sz w:val="24"/>
          <w:szCs w:val="24"/>
          <w:lang w:val="ka-GE" w:eastAsia="ru-RU"/>
        </w:rPr>
      </w:pPr>
    </w:p>
    <w:p w14:paraId="1905C60D" w14:textId="77777777" w:rsidR="005821A7" w:rsidRPr="0021082F" w:rsidRDefault="005821A7" w:rsidP="005821A7">
      <w:pPr>
        <w:spacing w:after="0" w:line="24" w:lineRule="atLeast"/>
        <w:jc w:val="both"/>
        <w:rPr>
          <w:rFonts w:ascii="Sylfaen" w:eastAsia="Times New Roman" w:hAnsi="Sylfaen" w:cs="Times New Roman"/>
          <w:b/>
          <w:sz w:val="24"/>
          <w:szCs w:val="24"/>
          <w:lang w:val="ka-GE" w:eastAsia="ru-RU"/>
        </w:rPr>
      </w:pPr>
    </w:p>
    <w:p w14:paraId="0D8B9AF2" w14:textId="69499FEF" w:rsidR="005821A7" w:rsidRPr="008348B9" w:rsidRDefault="005821A7" w:rsidP="005821A7">
      <w:pPr>
        <w:spacing w:after="0" w:line="24" w:lineRule="atLeast"/>
        <w:jc w:val="both"/>
        <w:rPr>
          <w:rFonts w:ascii="Sylfaen" w:eastAsia="Times New Roman" w:hAnsi="Sylfaen" w:cs="Times New Roman"/>
          <w:b/>
          <w:lang w:val="ka-GE" w:eastAsia="ru-RU"/>
        </w:rPr>
      </w:pPr>
      <w:r w:rsidRPr="008348B9">
        <w:rPr>
          <w:rFonts w:ascii="Sylfaen" w:eastAsia="Times New Roman" w:hAnsi="Sylfaen" w:cs="Times New Roman"/>
          <w:b/>
          <w:lang w:val="ka-GE" w:eastAsia="ru-RU"/>
        </w:rPr>
        <w:t xml:space="preserve">ცხრილი </w:t>
      </w:r>
      <w:r w:rsidRPr="008348B9">
        <w:rPr>
          <w:rFonts w:ascii="Sylfaen" w:eastAsia="Times New Roman" w:hAnsi="Sylfaen" w:cs="Times New Roman"/>
          <w:b/>
          <w:lang w:eastAsia="ru-RU"/>
        </w:rPr>
        <w:t>1</w:t>
      </w:r>
      <w:r w:rsidR="00110B6A">
        <w:rPr>
          <w:rFonts w:ascii="Sylfaen" w:eastAsia="Times New Roman" w:hAnsi="Sylfaen" w:cs="Times New Roman"/>
          <w:b/>
          <w:lang w:val="ka-GE" w:eastAsia="ru-RU"/>
        </w:rPr>
        <w:t>2</w:t>
      </w:r>
      <w:r w:rsidRPr="008348B9">
        <w:rPr>
          <w:rFonts w:ascii="Sylfaen" w:eastAsia="Times New Roman" w:hAnsi="Sylfaen" w:cs="Times New Roman"/>
          <w:b/>
          <w:lang w:val="ka-GE" w:eastAsia="ru-RU"/>
        </w:rPr>
        <w:t>. სწავლების ენის მიხედვით გაცემული ატესტატი</w:t>
      </w:r>
    </w:p>
    <w:p w14:paraId="3FC3EE8F" w14:textId="77777777" w:rsidR="005821A7" w:rsidRPr="008348B9" w:rsidRDefault="005821A7" w:rsidP="005821A7">
      <w:pPr>
        <w:spacing w:after="0" w:line="24" w:lineRule="atLeast"/>
        <w:jc w:val="both"/>
        <w:rPr>
          <w:rFonts w:ascii="Sylfaen" w:eastAsia="Times New Roman" w:hAnsi="Sylfaen" w:cs="Times New Roman"/>
          <w:lang w:val="ka-GE" w:eastAsia="ru-RU"/>
        </w:rPr>
      </w:pPr>
    </w:p>
    <w:tbl>
      <w:tblPr>
        <w:tblStyle w:val="GridTable4-Accent21"/>
        <w:tblW w:w="8418" w:type="dxa"/>
        <w:tblLook w:val="04A0" w:firstRow="1" w:lastRow="0" w:firstColumn="1" w:lastColumn="0" w:noHBand="0" w:noVBand="1"/>
      </w:tblPr>
      <w:tblGrid>
        <w:gridCol w:w="1660"/>
        <w:gridCol w:w="2819"/>
        <w:gridCol w:w="1966"/>
        <w:gridCol w:w="1973"/>
      </w:tblGrid>
      <w:tr w:rsidR="005821A7" w:rsidRPr="0021082F" w14:paraId="4EA87F20" w14:textId="77777777" w:rsidTr="001D61F2">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5AA3CA13" w14:textId="77777777" w:rsidR="005821A7" w:rsidRPr="0021082F" w:rsidRDefault="005821A7" w:rsidP="001D61F2">
            <w:pPr>
              <w:spacing w:after="0" w:line="24" w:lineRule="atLeast"/>
              <w:jc w:val="both"/>
              <w:rPr>
                <w:rFonts w:ascii="Sylfaen" w:eastAsia="Times New Roman" w:hAnsi="Sylfaen" w:cs="Times New Roman"/>
                <w:color w:val="auto"/>
                <w:sz w:val="24"/>
                <w:szCs w:val="24"/>
                <w:lang w:eastAsia="ru-RU"/>
              </w:rPr>
            </w:pPr>
            <w:r w:rsidRPr="0021082F">
              <w:rPr>
                <w:rFonts w:ascii="Sylfaen" w:eastAsia="Times New Roman" w:hAnsi="Sylfaen" w:cs="Times New Roman"/>
                <w:color w:val="auto"/>
                <w:sz w:val="24"/>
                <w:szCs w:val="24"/>
                <w:lang w:eastAsia="ru-RU"/>
              </w:rPr>
              <w:t>წელი</w:t>
            </w:r>
          </w:p>
        </w:tc>
        <w:tc>
          <w:tcPr>
            <w:tcW w:w="2819" w:type="dxa"/>
            <w:noWrap/>
            <w:hideMark/>
          </w:tcPr>
          <w:p w14:paraId="588C2AD8" w14:textId="77777777" w:rsidR="005821A7" w:rsidRPr="0021082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lang w:eastAsia="ru-RU"/>
              </w:rPr>
            </w:pPr>
            <w:r w:rsidRPr="0021082F">
              <w:rPr>
                <w:rFonts w:ascii="Sylfaen" w:eastAsia="Times New Roman" w:hAnsi="Sylfaen" w:cs="Times New Roman"/>
                <w:color w:val="auto"/>
                <w:sz w:val="24"/>
                <w:szCs w:val="24"/>
                <w:lang w:eastAsia="ru-RU"/>
              </w:rPr>
              <w:t>აზერბაიჯანულენოვანი</w:t>
            </w:r>
          </w:p>
        </w:tc>
        <w:tc>
          <w:tcPr>
            <w:tcW w:w="1966" w:type="dxa"/>
            <w:noWrap/>
            <w:hideMark/>
          </w:tcPr>
          <w:p w14:paraId="1454888C" w14:textId="77777777" w:rsidR="005821A7" w:rsidRPr="0021082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lang w:eastAsia="ru-RU"/>
              </w:rPr>
            </w:pPr>
            <w:r w:rsidRPr="0021082F">
              <w:rPr>
                <w:rFonts w:ascii="Sylfaen" w:eastAsia="Times New Roman" w:hAnsi="Sylfaen" w:cs="Times New Roman"/>
                <w:color w:val="auto"/>
                <w:sz w:val="24"/>
                <w:szCs w:val="24"/>
                <w:lang w:eastAsia="ru-RU"/>
              </w:rPr>
              <w:t>რუსულენოვანი</w:t>
            </w:r>
          </w:p>
        </w:tc>
        <w:tc>
          <w:tcPr>
            <w:tcW w:w="1973" w:type="dxa"/>
            <w:noWrap/>
            <w:hideMark/>
          </w:tcPr>
          <w:p w14:paraId="0A0721CE" w14:textId="77777777" w:rsidR="005821A7" w:rsidRPr="0021082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lang w:eastAsia="ru-RU"/>
              </w:rPr>
            </w:pPr>
            <w:r w:rsidRPr="0021082F">
              <w:rPr>
                <w:rFonts w:ascii="Sylfaen" w:eastAsia="Times New Roman" w:hAnsi="Sylfaen" w:cs="Times New Roman"/>
                <w:color w:val="auto"/>
                <w:sz w:val="24"/>
                <w:szCs w:val="24"/>
                <w:lang w:eastAsia="ru-RU"/>
              </w:rPr>
              <w:t>სომხურენოვანი</w:t>
            </w:r>
          </w:p>
        </w:tc>
      </w:tr>
      <w:tr w:rsidR="005821A7" w:rsidRPr="0021082F" w14:paraId="1ABEEE47" w14:textId="77777777" w:rsidTr="001D61F2">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121DDAC" w14:textId="77777777" w:rsidR="005821A7" w:rsidRPr="0021082F" w:rsidRDefault="005821A7" w:rsidP="001D61F2">
            <w:pPr>
              <w:spacing w:after="0" w:line="24" w:lineRule="atLeast"/>
              <w:jc w:val="both"/>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2015</w:t>
            </w:r>
          </w:p>
        </w:tc>
        <w:tc>
          <w:tcPr>
            <w:tcW w:w="2819" w:type="dxa"/>
            <w:noWrap/>
            <w:hideMark/>
          </w:tcPr>
          <w:p w14:paraId="7B41CA4D"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659</w:t>
            </w:r>
          </w:p>
        </w:tc>
        <w:tc>
          <w:tcPr>
            <w:tcW w:w="1966" w:type="dxa"/>
            <w:noWrap/>
            <w:hideMark/>
          </w:tcPr>
          <w:p w14:paraId="25FADC5E"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948</w:t>
            </w:r>
          </w:p>
        </w:tc>
        <w:tc>
          <w:tcPr>
            <w:tcW w:w="1973" w:type="dxa"/>
            <w:noWrap/>
            <w:hideMark/>
          </w:tcPr>
          <w:p w14:paraId="23E4C74F"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792</w:t>
            </w:r>
          </w:p>
        </w:tc>
      </w:tr>
      <w:tr w:rsidR="005821A7" w:rsidRPr="0021082F" w14:paraId="53FEC931" w14:textId="77777777" w:rsidTr="001D61F2">
        <w:trPr>
          <w:trHeight w:val="516"/>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9C7E5B2" w14:textId="77777777" w:rsidR="005821A7" w:rsidRPr="0021082F" w:rsidRDefault="005821A7" w:rsidP="001D61F2">
            <w:pPr>
              <w:spacing w:after="0" w:line="24" w:lineRule="atLeast"/>
              <w:jc w:val="both"/>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2016</w:t>
            </w:r>
          </w:p>
        </w:tc>
        <w:tc>
          <w:tcPr>
            <w:tcW w:w="2819" w:type="dxa"/>
            <w:noWrap/>
            <w:hideMark/>
          </w:tcPr>
          <w:p w14:paraId="74C3B793"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650</w:t>
            </w:r>
          </w:p>
        </w:tc>
        <w:tc>
          <w:tcPr>
            <w:tcW w:w="1966" w:type="dxa"/>
            <w:noWrap/>
            <w:hideMark/>
          </w:tcPr>
          <w:p w14:paraId="13668169"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926</w:t>
            </w:r>
          </w:p>
        </w:tc>
        <w:tc>
          <w:tcPr>
            <w:tcW w:w="1973" w:type="dxa"/>
            <w:noWrap/>
            <w:hideMark/>
          </w:tcPr>
          <w:p w14:paraId="5E7F481F"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703</w:t>
            </w:r>
          </w:p>
        </w:tc>
      </w:tr>
      <w:tr w:rsidR="005821A7" w:rsidRPr="0021082F" w14:paraId="7E438A5F" w14:textId="77777777" w:rsidTr="001D61F2">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0794745" w14:textId="77777777" w:rsidR="005821A7" w:rsidRPr="0021082F" w:rsidRDefault="005821A7" w:rsidP="001D61F2">
            <w:pPr>
              <w:spacing w:after="0" w:line="24" w:lineRule="atLeast"/>
              <w:jc w:val="both"/>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2017</w:t>
            </w:r>
          </w:p>
        </w:tc>
        <w:tc>
          <w:tcPr>
            <w:tcW w:w="2819" w:type="dxa"/>
            <w:noWrap/>
            <w:hideMark/>
          </w:tcPr>
          <w:p w14:paraId="77B02689"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838</w:t>
            </w:r>
          </w:p>
        </w:tc>
        <w:tc>
          <w:tcPr>
            <w:tcW w:w="1966" w:type="dxa"/>
            <w:noWrap/>
            <w:hideMark/>
          </w:tcPr>
          <w:p w14:paraId="3BC35B5E"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889</w:t>
            </w:r>
          </w:p>
        </w:tc>
        <w:tc>
          <w:tcPr>
            <w:tcW w:w="1973" w:type="dxa"/>
            <w:noWrap/>
            <w:hideMark/>
          </w:tcPr>
          <w:p w14:paraId="5094F9E4"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866</w:t>
            </w:r>
          </w:p>
        </w:tc>
      </w:tr>
      <w:tr w:rsidR="005821A7" w:rsidRPr="0021082F" w14:paraId="02EFABD3" w14:textId="77777777" w:rsidTr="001D61F2">
        <w:trPr>
          <w:trHeight w:val="36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02069F5" w14:textId="77777777" w:rsidR="005821A7" w:rsidRPr="0021082F" w:rsidRDefault="005821A7" w:rsidP="001D61F2">
            <w:pPr>
              <w:spacing w:after="0" w:line="24" w:lineRule="atLeast"/>
              <w:jc w:val="both"/>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სულ</w:t>
            </w:r>
          </w:p>
        </w:tc>
        <w:tc>
          <w:tcPr>
            <w:tcW w:w="2819" w:type="dxa"/>
            <w:noWrap/>
            <w:hideMark/>
          </w:tcPr>
          <w:p w14:paraId="768D90D3"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2147</w:t>
            </w:r>
          </w:p>
        </w:tc>
        <w:tc>
          <w:tcPr>
            <w:tcW w:w="1966" w:type="dxa"/>
            <w:noWrap/>
            <w:hideMark/>
          </w:tcPr>
          <w:p w14:paraId="2FF9F108"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2763</w:t>
            </w:r>
          </w:p>
        </w:tc>
        <w:tc>
          <w:tcPr>
            <w:tcW w:w="1973" w:type="dxa"/>
            <w:noWrap/>
            <w:hideMark/>
          </w:tcPr>
          <w:p w14:paraId="22A083DE"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2361</w:t>
            </w:r>
          </w:p>
        </w:tc>
      </w:tr>
    </w:tbl>
    <w:p w14:paraId="3F9F7EC4" w14:textId="77777777" w:rsidR="005821A7" w:rsidRPr="0021082F" w:rsidRDefault="005821A7" w:rsidP="005821A7">
      <w:pPr>
        <w:spacing w:after="0" w:line="24" w:lineRule="atLeast"/>
        <w:jc w:val="both"/>
        <w:rPr>
          <w:rFonts w:ascii="Sylfaen" w:eastAsia="Times New Roman" w:hAnsi="Sylfaen" w:cs="Times New Roman"/>
          <w:sz w:val="24"/>
          <w:szCs w:val="24"/>
          <w:lang w:val="ka-GE" w:eastAsia="ru-RU"/>
        </w:rPr>
      </w:pPr>
    </w:p>
    <w:p w14:paraId="64CEF920" w14:textId="77777777" w:rsidR="005821A7" w:rsidRPr="0021082F" w:rsidRDefault="005821A7" w:rsidP="005821A7">
      <w:pPr>
        <w:spacing w:after="0" w:line="24" w:lineRule="atLeast"/>
        <w:jc w:val="both"/>
        <w:rPr>
          <w:rFonts w:ascii="Sylfaen" w:eastAsia="Times New Roman" w:hAnsi="Sylfaen" w:cs="Times New Roman"/>
          <w:sz w:val="24"/>
          <w:szCs w:val="24"/>
          <w:lang w:val="ka-GE" w:eastAsia="ru-RU"/>
        </w:rPr>
      </w:pPr>
      <w:r w:rsidRPr="0021082F">
        <w:rPr>
          <w:rFonts w:ascii="Sylfaen" w:eastAsia="Times New Roman" w:hAnsi="Sylfaen" w:cs="Times New Roman"/>
          <w:sz w:val="24"/>
          <w:szCs w:val="24"/>
          <w:lang w:val="ka-GE" w:eastAsia="ru-RU"/>
        </w:rPr>
        <w:t>მიუხედავად იმისა, რომ სამინისტროს მიერ მოწოდებული ინფორმაცია თითქოს შთამბეჭდავია რაოდენობრივი თვალსაზრისით, საინტერესოა, თუ რა პროცენტს შეადგენენ ატესტა</w:t>
      </w:r>
      <w:r>
        <w:rPr>
          <w:rFonts w:ascii="Sylfaen" w:eastAsia="Times New Roman" w:hAnsi="Sylfaen" w:cs="Times New Roman"/>
          <w:sz w:val="24"/>
          <w:szCs w:val="24"/>
          <w:lang w:val="ka-GE" w:eastAsia="ru-RU"/>
        </w:rPr>
        <w:t>ტა</w:t>
      </w:r>
      <w:r w:rsidRPr="0021082F">
        <w:rPr>
          <w:rFonts w:ascii="Sylfaen" w:eastAsia="Times New Roman" w:hAnsi="Sylfaen" w:cs="Times New Roman"/>
          <w:sz w:val="24"/>
          <w:szCs w:val="24"/>
          <w:lang w:val="ka-GE" w:eastAsia="ru-RU"/>
        </w:rPr>
        <w:t xml:space="preserve">ღებული კურსდამთავრებულები საერთო რაოდენობასთან შედარებით.  </w:t>
      </w:r>
      <w:r>
        <w:rPr>
          <w:rFonts w:ascii="Sylfaen" w:eastAsia="Times New Roman" w:hAnsi="Sylfaen" w:cs="Times New Roman"/>
          <w:sz w:val="24"/>
          <w:szCs w:val="24"/>
          <w:lang w:val="ka-GE" w:eastAsia="ru-RU"/>
        </w:rPr>
        <w:t xml:space="preserve">კონკრეტულად, </w:t>
      </w:r>
      <w:r w:rsidRPr="0021082F">
        <w:rPr>
          <w:rFonts w:ascii="Sylfaen" w:eastAsia="Times New Roman" w:hAnsi="Sylfaen" w:cs="Times New Roman"/>
          <w:sz w:val="24"/>
          <w:szCs w:val="24"/>
          <w:lang w:val="ka-GE" w:eastAsia="ru-RU"/>
        </w:rPr>
        <w:t xml:space="preserve">შესაბამის წელს რამდენ კურსდამთავრებულს უნდა აეღო ატესტატი და რა პროცენტმა შეძლო ამის გაკეთება. ამ თვალსაზრისით ზუსტი სტატისტიკური ანალიზის გაკეთება 2015 და 2016 წლებზე ვერ მოხერხდა, რადგან </w:t>
      </w:r>
      <w:r w:rsidRPr="0021082F">
        <w:rPr>
          <w:rFonts w:ascii="Sylfaen" w:eastAsia="Times New Roman" w:hAnsi="Sylfaen" w:cs="Times New Roman"/>
          <w:sz w:val="24"/>
          <w:szCs w:val="24"/>
          <w:lang w:val="ka-GE" w:eastAsia="ru-RU"/>
        </w:rPr>
        <w:lastRenderedPageBreak/>
        <w:t>საგნების მიხედვით განსხვავებულია გამოცდაზე გამსვლელთა რაოდენობა, თუმცა განათლებისა და მეცნიერების სამინისტროს მონაცემით</w:t>
      </w:r>
      <w:r>
        <w:rPr>
          <w:rFonts w:ascii="Sylfaen" w:eastAsia="Times New Roman" w:hAnsi="Sylfaen" w:cs="Times New Roman"/>
          <w:sz w:val="24"/>
          <w:szCs w:val="24"/>
          <w:lang w:val="ka-GE" w:eastAsia="ru-RU"/>
        </w:rPr>
        <w:t>,</w:t>
      </w:r>
      <w:r w:rsidRPr="0021082F">
        <w:rPr>
          <w:rFonts w:ascii="Sylfaen" w:eastAsia="Times New Roman" w:hAnsi="Sylfaen" w:cs="Times New Roman"/>
          <w:sz w:val="24"/>
          <w:szCs w:val="24"/>
          <w:lang w:val="ka-GE" w:eastAsia="ru-RU"/>
        </w:rPr>
        <w:t xml:space="preserve"> 2017 წელს არსებული ვითარების ანალიზი</w:t>
      </w:r>
      <w:r>
        <w:rPr>
          <w:rFonts w:ascii="Sylfaen" w:eastAsia="Times New Roman" w:hAnsi="Sylfaen" w:cs="Times New Roman"/>
          <w:sz w:val="24"/>
          <w:szCs w:val="24"/>
          <w:lang w:val="ka-GE" w:eastAsia="ru-RU"/>
        </w:rPr>
        <w:t xml:space="preserve"> გაკეთება</w:t>
      </w:r>
      <w:r w:rsidRPr="0021082F">
        <w:rPr>
          <w:rFonts w:ascii="Sylfaen" w:eastAsia="Times New Roman" w:hAnsi="Sylfaen" w:cs="Times New Roman"/>
          <w:sz w:val="24"/>
          <w:szCs w:val="24"/>
          <w:lang w:val="ka-GE" w:eastAsia="ru-RU"/>
        </w:rPr>
        <w:t xml:space="preserve"> შესაძლებელია. 2017 წელს საატესტატო გამოცდების შედეგად ატესტატი აიღო 2593-მა არაქართულენოვანი სკოლის კურსდამთავრებულმა, ხოლო გამოცდაზე გავიდა 4706 მოსწავლე</w:t>
      </w:r>
      <w:r>
        <w:rPr>
          <w:rFonts w:ascii="Sylfaen" w:eastAsia="Times New Roman" w:hAnsi="Sylfaen" w:cs="Times New Roman"/>
          <w:sz w:val="24"/>
          <w:szCs w:val="24"/>
          <w:lang w:val="ka-GE" w:eastAsia="ru-RU"/>
        </w:rPr>
        <w:t xml:space="preserve">, რაც ნიშნავს, რომ </w:t>
      </w:r>
      <w:r w:rsidRPr="0021082F">
        <w:rPr>
          <w:rFonts w:ascii="Sylfaen" w:eastAsia="Times New Roman" w:hAnsi="Sylfaen" w:cs="Times New Roman"/>
          <w:sz w:val="24"/>
          <w:szCs w:val="24"/>
          <w:lang w:val="ka-GE" w:eastAsia="ru-RU"/>
        </w:rPr>
        <w:t>2017 წელს ატესტატის გარეშე დარჩა 44,9 % არაქართულენოვანი სკოლების კურსდამთავრებულების. თუკი სწავლების ენის მიხედვითაც დეტალურად გავაანალიზებთ 2017 წლის მონაცემებს, აღმოჩნდება, რომ აზერბაიჯანულენოვან სკოლებში ატესტა</w:t>
      </w:r>
      <w:r>
        <w:rPr>
          <w:rFonts w:ascii="Sylfaen" w:eastAsia="Times New Roman" w:hAnsi="Sylfaen" w:cs="Times New Roman"/>
          <w:sz w:val="24"/>
          <w:szCs w:val="24"/>
          <w:lang w:val="ka-GE" w:eastAsia="ru-RU"/>
        </w:rPr>
        <w:t>ტ</w:t>
      </w:r>
      <w:r w:rsidRPr="0021082F">
        <w:rPr>
          <w:rFonts w:ascii="Sylfaen" w:eastAsia="Times New Roman" w:hAnsi="Sylfaen" w:cs="Times New Roman"/>
          <w:sz w:val="24"/>
          <w:szCs w:val="24"/>
          <w:lang w:val="ka-GE" w:eastAsia="ru-RU"/>
        </w:rPr>
        <w:t>ის გარეშე დარჩა გამოცდაზე გასულ მოსწავლეთა თითქმის 60%, სომხურენოვანი სკოლების</w:t>
      </w:r>
      <w:r>
        <w:rPr>
          <w:rFonts w:ascii="Sylfaen" w:eastAsia="Times New Roman" w:hAnsi="Sylfaen" w:cs="Times New Roman"/>
          <w:sz w:val="24"/>
          <w:szCs w:val="24"/>
          <w:lang w:val="ka-GE" w:eastAsia="ru-RU"/>
        </w:rPr>
        <w:t xml:space="preserve"> </w:t>
      </w:r>
      <w:r w:rsidRPr="0021082F">
        <w:rPr>
          <w:rFonts w:ascii="Sylfaen" w:eastAsia="Times New Roman" w:hAnsi="Sylfaen" w:cs="Times New Roman"/>
          <w:sz w:val="24"/>
          <w:szCs w:val="24"/>
          <w:lang w:val="ka-GE" w:eastAsia="ru-RU"/>
        </w:rPr>
        <w:t>-</w:t>
      </w:r>
      <w:r>
        <w:rPr>
          <w:rFonts w:ascii="Sylfaen" w:eastAsia="Times New Roman" w:hAnsi="Sylfaen" w:cs="Times New Roman"/>
          <w:sz w:val="24"/>
          <w:szCs w:val="24"/>
          <w:lang w:val="ka-GE" w:eastAsia="ru-RU"/>
        </w:rPr>
        <w:t xml:space="preserve"> </w:t>
      </w:r>
      <w:r w:rsidRPr="0021082F">
        <w:rPr>
          <w:rFonts w:ascii="Sylfaen" w:eastAsia="Times New Roman" w:hAnsi="Sylfaen" w:cs="Times New Roman"/>
          <w:sz w:val="24"/>
          <w:szCs w:val="24"/>
          <w:lang w:val="ka-GE" w:eastAsia="ru-RU"/>
        </w:rPr>
        <w:t>43% და რუსულენოვანი სკოლები</w:t>
      </w:r>
      <w:r>
        <w:rPr>
          <w:rFonts w:ascii="Sylfaen" w:eastAsia="Times New Roman" w:hAnsi="Sylfaen" w:cs="Times New Roman"/>
          <w:sz w:val="24"/>
          <w:szCs w:val="24"/>
          <w:lang w:val="ka-GE" w:eastAsia="ru-RU"/>
        </w:rPr>
        <w:t>ს გამოცდაზე გასულ მოსწავლეთა 22</w:t>
      </w:r>
      <w:r w:rsidRPr="0021082F">
        <w:rPr>
          <w:rFonts w:ascii="Sylfaen" w:eastAsia="Times New Roman" w:hAnsi="Sylfaen" w:cs="Times New Roman"/>
          <w:sz w:val="24"/>
          <w:szCs w:val="24"/>
          <w:lang w:val="ka-GE" w:eastAsia="ru-RU"/>
        </w:rPr>
        <w:t xml:space="preserve">%. ქვემოთ </w:t>
      </w:r>
      <w:r>
        <w:rPr>
          <w:rFonts w:ascii="Sylfaen" w:eastAsia="Times New Roman" w:hAnsi="Sylfaen" w:cs="Times New Roman"/>
          <w:sz w:val="24"/>
          <w:szCs w:val="24"/>
          <w:lang w:val="ka-GE" w:eastAsia="ru-RU"/>
        </w:rPr>
        <w:t>იხ.</w:t>
      </w:r>
      <w:r w:rsidRPr="0021082F">
        <w:rPr>
          <w:rFonts w:ascii="Sylfaen" w:eastAsia="Times New Roman" w:hAnsi="Sylfaen" w:cs="Times New Roman"/>
          <w:sz w:val="24"/>
          <w:szCs w:val="24"/>
          <w:lang w:val="ka-GE" w:eastAsia="ru-RU"/>
        </w:rPr>
        <w:t xml:space="preserve"> ცხრ</w:t>
      </w:r>
      <w:r>
        <w:rPr>
          <w:rFonts w:ascii="Sylfaen" w:eastAsia="Times New Roman" w:hAnsi="Sylfaen" w:cs="Times New Roman"/>
          <w:sz w:val="24"/>
          <w:szCs w:val="24"/>
          <w:lang w:val="ka-GE" w:eastAsia="ru-RU"/>
        </w:rPr>
        <w:t>ილი</w:t>
      </w:r>
      <w:r w:rsidRPr="0021082F">
        <w:rPr>
          <w:rFonts w:ascii="Sylfaen" w:eastAsia="Times New Roman" w:hAnsi="Sylfaen" w:cs="Times New Roman"/>
          <w:sz w:val="24"/>
          <w:szCs w:val="24"/>
          <w:lang w:val="ka-GE" w:eastAsia="ru-RU"/>
        </w:rPr>
        <w:t>, სადაც დეტალურად და ნათლად არის მოწოდებული ინფორმაცია 2017 წლის გამოსაშვებ გამ</w:t>
      </w:r>
      <w:r>
        <w:rPr>
          <w:rFonts w:ascii="Sylfaen" w:eastAsia="Times New Roman" w:hAnsi="Sylfaen" w:cs="Times New Roman"/>
          <w:sz w:val="24"/>
          <w:szCs w:val="24"/>
          <w:lang w:val="ka-GE" w:eastAsia="ru-RU"/>
        </w:rPr>
        <w:t>ო</w:t>
      </w:r>
      <w:r w:rsidRPr="0021082F">
        <w:rPr>
          <w:rFonts w:ascii="Sylfaen" w:eastAsia="Times New Roman" w:hAnsi="Sylfaen" w:cs="Times New Roman"/>
          <w:sz w:val="24"/>
          <w:szCs w:val="24"/>
          <w:lang w:val="ka-GE" w:eastAsia="ru-RU"/>
        </w:rPr>
        <w:t>ცდებზე ატესტატმიღებული მოსწავლეთა პროცენტული მაჩვენებლის შესახებ სწავლების ენის მიხედვით.</w:t>
      </w:r>
    </w:p>
    <w:p w14:paraId="73381BE3" w14:textId="77777777" w:rsidR="005821A7" w:rsidRPr="0021082F" w:rsidRDefault="005821A7" w:rsidP="005821A7">
      <w:pPr>
        <w:spacing w:after="0" w:line="24" w:lineRule="atLeast"/>
        <w:jc w:val="both"/>
        <w:rPr>
          <w:rFonts w:ascii="Sylfaen" w:eastAsia="Times New Roman" w:hAnsi="Sylfaen" w:cs="Times New Roman"/>
          <w:sz w:val="24"/>
          <w:szCs w:val="24"/>
          <w:lang w:val="ka-GE" w:eastAsia="ru-RU"/>
        </w:rPr>
      </w:pPr>
    </w:p>
    <w:p w14:paraId="4A92B672" w14:textId="5FCA302E" w:rsidR="005821A7" w:rsidRPr="008348B9" w:rsidRDefault="005821A7" w:rsidP="005821A7">
      <w:pPr>
        <w:spacing w:after="0" w:line="24" w:lineRule="atLeast"/>
        <w:jc w:val="both"/>
        <w:rPr>
          <w:rFonts w:ascii="Sylfaen" w:eastAsia="Times New Roman" w:hAnsi="Sylfaen" w:cs="Times New Roman"/>
          <w:b/>
          <w:lang w:val="ka-GE" w:eastAsia="ru-RU"/>
        </w:rPr>
      </w:pPr>
      <w:r>
        <w:rPr>
          <w:rFonts w:ascii="Sylfaen" w:eastAsia="Times New Roman" w:hAnsi="Sylfaen" w:cs="Times New Roman"/>
          <w:b/>
          <w:lang w:val="ka-GE" w:eastAsia="ru-RU"/>
        </w:rPr>
        <w:t>ცხრილი 1</w:t>
      </w:r>
      <w:r w:rsidR="00110B6A">
        <w:rPr>
          <w:rFonts w:ascii="Sylfaen" w:eastAsia="Times New Roman" w:hAnsi="Sylfaen" w:cs="Times New Roman"/>
          <w:b/>
          <w:lang w:val="ka-GE" w:eastAsia="ru-RU"/>
        </w:rPr>
        <w:t>3</w:t>
      </w:r>
      <w:r w:rsidRPr="008348B9">
        <w:rPr>
          <w:rFonts w:ascii="Sylfaen" w:eastAsia="Times New Roman" w:hAnsi="Sylfaen" w:cs="Times New Roman"/>
          <w:b/>
          <w:lang w:val="ka-GE" w:eastAsia="ru-RU"/>
        </w:rPr>
        <w:t>. ატესტატმიღებული მოსწავლეთა პროცენტული მაჩვენებლი სწავლების ენის მიხედვით</w:t>
      </w:r>
    </w:p>
    <w:p w14:paraId="796E0B4D" w14:textId="77777777" w:rsidR="005821A7" w:rsidRPr="008348B9" w:rsidRDefault="005821A7" w:rsidP="005821A7">
      <w:pPr>
        <w:spacing w:after="0" w:line="24" w:lineRule="atLeast"/>
        <w:jc w:val="both"/>
        <w:rPr>
          <w:rFonts w:ascii="Sylfaen" w:eastAsia="Times New Roman" w:hAnsi="Sylfaen" w:cs="Times New Roman"/>
          <w:b/>
          <w:lang w:val="ka-GE" w:eastAsia="ru-RU"/>
        </w:rPr>
      </w:pPr>
    </w:p>
    <w:tbl>
      <w:tblPr>
        <w:tblStyle w:val="GridTable4-Accent21"/>
        <w:tblW w:w="8640" w:type="dxa"/>
        <w:tblLook w:val="04A0" w:firstRow="1" w:lastRow="0" w:firstColumn="1" w:lastColumn="0" w:noHBand="0" w:noVBand="1"/>
      </w:tblPr>
      <w:tblGrid>
        <w:gridCol w:w="2076"/>
        <w:gridCol w:w="2180"/>
        <w:gridCol w:w="2300"/>
        <w:gridCol w:w="2600"/>
      </w:tblGrid>
      <w:tr w:rsidR="005821A7" w:rsidRPr="0021082F" w14:paraId="42C52A9D" w14:textId="77777777" w:rsidTr="001D61F2">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0DB48BA7" w14:textId="77777777" w:rsidR="005821A7" w:rsidRPr="0021082F" w:rsidRDefault="005821A7" w:rsidP="001D61F2">
            <w:pPr>
              <w:spacing w:after="0" w:line="24" w:lineRule="atLeast"/>
              <w:jc w:val="both"/>
              <w:rPr>
                <w:rFonts w:ascii="Sylfaen" w:eastAsia="Times New Roman" w:hAnsi="Sylfaen" w:cs="Times New Roman"/>
                <w:b w:val="0"/>
                <w:bCs w:val="0"/>
                <w:color w:val="auto"/>
                <w:sz w:val="24"/>
                <w:szCs w:val="24"/>
                <w:lang w:val="ka-GE" w:eastAsia="ru-RU"/>
              </w:rPr>
            </w:pPr>
            <w:r w:rsidRPr="0021082F">
              <w:rPr>
                <w:rFonts w:ascii="Sylfaen" w:eastAsia="Times New Roman" w:hAnsi="Sylfaen" w:cs="Times New Roman"/>
                <w:b w:val="0"/>
                <w:bCs w:val="0"/>
                <w:color w:val="auto"/>
                <w:sz w:val="24"/>
                <w:szCs w:val="24"/>
                <w:lang w:eastAsia="ru-RU"/>
              </w:rPr>
              <w:t> </w:t>
            </w:r>
            <w:r w:rsidRPr="0021082F">
              <w:rPr>
                <w:rFonts w:ascii="Sylfaen" w:eastAsia="Times New Roman" w:hAnsi="Sylfaen" w:cs="Times New Roman"/>
                <w:b w:val="0"/>
                <w:bCs w:val="0"/>
                <w:color w:val="auto"/>
                <w:sz w:val="24"/>
                <w:szCs w:val="24"/>
                <w:lang w:val="ka-GE" w:eastAsia="ru-RU"/>
              </w:rPr>
              <w:t>სწავლების ენა</w:t>
            </w:r>
          </w:p>
        </w:tc>
        <w:tc>
          <w:tcPr>
            <w:tcW w:w="2180" w:type="dxa"/>
            <w:noWrap/>
            <w:hideMark/>
          </w:tcPr>
          <w:p w14:paraId="625E30C0" w14:textId="77777777" w:rsidR="005821A7" w:rsidRPr="0021082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b w:val="0"/>
                <w:bCs w:val="0"/>
                <w:color w:val="auto"/>
                <w:sz w:val="24"/>
                <w:szCs w:val="24"/>
                <w:lang w:eastAsia="ru-RU"/>
              </w:rPr>
            </w:pPr>
            <w:r w:rsidRPr="0021082F">
              <w:rPr>
                <w:rFonts w:ascii="Sylfaen" w:eastAsia="Times New Roman" w:hAnsi="Sylfaen" w:cs="Times New Roman"/>
                <w:b w:val="0"/>
                <w:bCs w:val="0"/>
                <w:color w:val="auto"/>
                <w:sz w:val="24"/>
                <w:szCs w:val="24"/>
                <w:lang w:eastAsia="ru-RU"/>
              </w:rPr>
              <w:t>ატესტატი</w:t>
            </w:r>
            <w:r w:rsidRPr="0021082F">
              <w:rPr>
                <w:rFonts w:ascii="Sylfaen" w:eastAsia="Times New Roman" w:hAnsi="Sylfaen" w:cs="Times New Roman"/>
                <w:b w:val="0"/>
                <w:bCs w:val="0"/>
                <w:color w:val="auto"/>
                <w:sz w:val="24"/>
                <w:szCs w:val="24"/>
                <w:lang w:val="ka-GE" w:eastAsia="ru-RU"/>
              </w:rPr>
              <w:t xml:space="preserve"> </w:t>
            </w:r>
            <w:r w:rsidRPr="0021082F">
              <w:rPr>
                <w:rFonts w:ascii="Sylfaen" w:eastAsia="Times New Roman" w:hAnsi="Sylfaen" w:cs="Times New Roman"/>
                <w:b w:val="0"/>
                <w:bCs w:val="0"/>
                <w:color w:val="auto"/>
                <w:sz w:val="24"/>
                <w:szCs w:val="24"/>
                <w:lang w:eastAsia="ru-RU"/>
              </w:rPr>
              <w:t>მიიღო</w:t>
            </w:r>
          </w:p>
        </w:tc>
        <w:tc>
          <w:tcPr>
            <w:tcW w:w="2300" w:type="dxa"/>
            <w:noWrap/>
            <w:hideMark/>
          </w:tcPr>
          <w:p w14:paraId="52812099" w14:textId="77777777" w:rsidR="005821A7" w:rsidRPr="0021082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b w:val="0"/>
                <w:bCs w:val="0"/>
                <w:color w:val="auto"/>
                <w:sz w:val="24"/>
                <w:szCs w:val="24"/>
                <w:lang w:eastAsia="ru-RU"/>
              </w:rPr>
            </w:pPr>
            <w:r w:rsidRPr="0021082F">
              <w:rPr>
                <w:rFonts w:ascii="Sylfaen" w:eastAsia="Times New Roman" w:hAnsi="Sylfaen" w:cs="Times New Roman"/>
                <w:b w:val="0"/>
                <w:bCs w:val="0"/>
                <w:color w:val="auto"/>
                <w:sz w:val="24"/>
                <w:szCs w:val="24"/>
                <w:lang w:eastAsia="ru-RU"/>
              </w:rPr>
              <w:t>გამოცდაზე</w:t>
            </w:r>
            <w:r w:rsidRPr="0021082F">
              <w:rPr>
                <w:rFonts w:ascii="Sylfaen" w:eastAsia="Times New Roman" w:hAnsi="Sylfaen" w:cs="Times New Roman"/>
                <w:b w:val="0"/>
                <w:bCs w:val="0"/>
                <w:color w:val="auto"/>
                <w:sz w:val="24"/>
                <w:szCs w:val="24"/>
                <w:lang w:val="ka-GE" w:eastAsia="ru-RU"/>
              </w:rPr>
              <w:t xml:space="preserve"> </w:t>
            </w:r>
            <w:r w:rsidRPr="0021082F">
              <w:rPr>
                <w:rFonts w:ascii="Sylfaen" w:eastAsia="Times New Roman" w:hAnsi="Sylfaen" w:cs="Times New Roman"/>
                <w:b w:val="0"/>
                <w:bCs w:val="0"/>
                <w:color w:val="auto"/>
                <w:sz w:val="24"/>
                <w:szCs w:val="24"/>
                <w:lang w:eastAsia="ru-RU"/>
              </w:rPr>
              <w:t>გავიდა</w:t>
            </w:r>
          </w:p>
        </w:tc>
        <w:tc>
          <w:tcPr>
            <w:tcW w:w="2600" w:type="dxa"/>
            <w:noWrap/>
            <w:hideMark/>
          </w:tcPr>
          <w:p w14:paraId="3ECC682C" w14:textId="77777777" w:rsidR="005821A7" w:rsidRPr="0021082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b w:val="0"/>
                <w:bCs w:val="0"/>
                <w:color w:val="auto"/>
                <w:sz w:val="24"/>
                <w:szCs w:val="24"/>
                <w:lang w:eastAsia="ru-RU"/>
              </w:rPr>
            </w:pPr>
            <w:r w:rsidRPr="0021082F">
              <w:rPr>
                <w:rFonts w:ascii="Sylfaen" w:eastAsia="Times New Roman" w:hAnsi="Sylfaen" w:cs="Times New Roman"/>
                <w:b w:val="0"/>
                <w:bCs w:val="0"/>
                <w:color w:val="auto"/>
                <w:sz w:val="24"/>
                <w:szCs w:val="24"/>
                <w:lang w:eastAsia="ru-RU"/>
              </w:rPr>
              <w:t>% ატესტატ</w:t>
            </w:r>
            <w:r w:rsidRPr="0021082F">
              <w:rPr>
                <w:rFonts w:ascii="Sylfaen" w:eastAsia="Times New Roman" w:hAnsi="Sylfaen" w:cs="Times New Roman"/>
                <w:b w:val="0"/>
                <w:bCs w:val="0"/>
                <w:color w:val="auto"/>
                <w:sz w:val="24"/>
                <w:szCs w:val="24"/>
                <w:lang w:val="ka-GE" w:eastAsia="ru-RU"/>
              </w:rPr>
              <w:t xml:space="preserve"> </w:t>
            </w:r>
            <w:r w:rsidRPr="0021082F">
              <w:rPr>
                <w:rFonts w:ascii="Sylfaen" w:eastAsia="Times New Roman" w:hAnsi="Sylfaen" w:cs="Times New Roman"/>
                <w:b w:val="0"/>
                <w:bCs w:val="0"/>
                <w:color w:val="auto"/>
                <w:sz w:val="24"/>
                <w:szCs w:val="24"/>
                <w:lang w:eastAsia="ru-RU"/>
              </w:rPr>
              <w:t>მიღებულთა</w:t>
            </w:r>
          </w:p>
        </w:tc>
      </w:tr>
      <w:tr w:rsidR="005821A7" w:rsidRPr="0021082F" w14:paraId="7BBC6355" w14:textId="77777777" w:rsidTr="001D61F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21009F94"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აზერბაიჯანული</w:t>
            </w:r>
          </w:p>
        </w:tc>
        <w:tc>
          <w:tcPr>
            <w:tcW w:w="2180" w:type="dxa"/>
            <w:noWrap/>
            <w:hideMark/>
          </w:tcPr>
          <w:p w14:paraId="2FF6C2BD"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838</w:t>
            </w:r>
          </w:p>
        </w:tc>
        <w:tc>
          <w:tcPr>
            <w:tcW w:w="2300" w:type="dxa"/>
            <w:noWrap/>
            <w:hideMark/>
          </w:tcPr>
          <w:p w14:paraId="28999B90"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2057</w:t>
            </w:r>
          </w:p>
        </w:tc>
        <w:tc>
          <w:tcPr>
            <w:tcW w:w="2600" w:type="dxa"/>
            <w:noWrap/>
            <w:hideMark/>
          </w:tcPr>
          <w:p w14:paraId="27F1A10E"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b/>
                <w:bCs/>
                <w:sz w:val="24"/>
                <w:szCs w:val="24"/>
                <w:lang w:eastAsia="ru-RU"/>
              </w:rPr>
            </w:pPr>
            <w:r w:rsidRPr="0021082F">
              <w:rPr>
                <w:rFonts w:ascii="Sylfaen" w:eastAsia="Times New Roman" w:hAnsi="Sylfaen" w:cs="Times New Roman"/>
                <w:b/>
                <w:bCs/>
                <w:sz w:val="24"/>
                <w:szCs w:val="24"/>
                <w:lang w:eastAsia="ru-RU"/>
              </w:rPr>
              <w:t>40.70%</w:t>
            </w:r>
          </w:p>
        </w:tc>
      </w:tr>
      <w:tr w:rsidR="005821A7" w:rsidRPr="0021082F" w14:paraId="1094578B" w14:textId="77777777" w:rsidTr="001D61F2">
        <w:trPr>
          <w:trHeight w:val="36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053BBE80"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სომხური</w:t>
            </w:r>
          </w:p>
        </w:tc>
        <w:tc>
          <w:tcPr>
            <w:tcW w:w="2180" w:type="dxa"/>
            <w:noWrap/>
            <w:hideMark/>
          </w:tcPr>
          <w:p w14:paraId="6007E979"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866</w:t>
            </w:r>
          </w:p>
        </w:tc>
        <w:tc>
          <w:tcPr>
            <w:tcW w:w="2300" w:type="dxa"/>
            <w:noWrap/>
            <w:hideMark/>
          </w:tcPr>
          <w:p w14:paraId="2A94B0E8"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1512</w:t>
            </w:r>
          </w:p>
        </w:tc>
        <w:tc>
          <w:tcPr>
            <w:tcW w:w="2600" w:type="dxa"/>
            <w:noWrap/>
            <w:hideMark/>
          </w:tcPr>
          <w:p w14:paraId="255387FA"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b/>
                <w:bCs/>
                <w:sz w:val="24"/>
                <w:szCs w:val="24"/>
                <w:lang w:eastAsia="ru-RU"/>
              </w:rPr>
            </w:pPr>
            <w:r w:rsidRPr="0021082F">
              <w:rPr>
                <w:rFonts w:ascii="Sylfaen" w:eastAsia="Times New Roman" w:hAnsi="Sylfaen" w:cs="Times New Roman"/>
                <w:b/>
                <w:bCs/>
                <w:sz w:val="24"/>
                <w:szCs w:val="24"/>
                <w:lang w:eastAsia="ru-RU"/>
              </w:rPr>
              <w:t>57.30%</w:t>
            </w:r>
          </w:p>
        </w:tc>
      </w:tr>
      <w:tr w:rsidR="005821A7" w:rsidRPr="0021082F" w14:paraId="51EA8C9B" w14:textId="77777777" w:rsidTr="001D61F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25EF1B2E"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რუსული</w:t>
            </w:r>
          </w:p>
        </w:tc>
        <w:tc>
          <w:tcPr>
            <w:tcW w:w="2180" w:type="dxa"/>
            <w:noWrap/>
            <w:hideMark/>
          </w:tcPr>
          <w:p w14:paraId="60F28994"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889</w:t>
            </w:r>
          </w:p>
        </w:tc>
        <w:tc>
          <w:tcPr>
            <w:tcW w:w="2300" w:type="dxa"/>
            <w:noWrap/>
            <w:hideMark/>
          </w:tcPr>
          <w:p w14:paraId="5394D2BF"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1137</w:t>
            </w:r>
          </w:p>
        </w:tc>
        <w:tc>
          <w:tcPr>
            <w:tcW w:w="2600" w:type="dxa"/>
            <w:noWrap/>
            <w:hideMark/>
          </w:tcPr>
          <w:p w14:paraId="0F65DD61"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b/>
                <w:bCs/>
                <w:sz w:val="24"/>
                <w:szCs w:val="24"/>
                <w:lang w:eastAsia="ru-RU"/>
              </w:rPr>
            </w:pPr>
            <w:r w:rsidRPr="0021082F">
              <w:rPr>
                <w:rFonts w:ascii="Sylfaen" w:eastAsia="Times New Roman" w:hAnsi="Sylfaen" w:cs="Times New Roman"/>
                <w:b/>
                <w:bCs/>
                <w:sz w:val="24"/>
                <w:szCs w:val="24"/>
                <w:lang w:eastAsia="ru-RU"/>
              </w:rPr>
              <w:t>78.20%</w:t>
            </w:r>
          </w:p>
        </w:tc>
      </w:tr>
      <w:tr w:rsidR="005821A7" w:rsidRPr="0021082F" w14:paraId="4BCE2ED1" w14:textId="77777777" w:rsidTr="001D61F2">
        <w:trPr>
          <w:trHeight w:val="36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2E210341"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სულ</w:t>
            </w:r>
          </w:p>
        </w:tc>
        <w:tc>
          <w:tcPr>
            <w:tcW w:w="2180" w:type="dxa"/>
            <w:noWrap/>
            <w:hideMark/>
          </w:tcPr>
          <w:p w14:paraId="4386B280"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b/>
                <w:bCs/>
                <w:sz w:val="24"/>
                <w:szCs w:val="24"/>
                <w:lang w:eastAsia="ru-RU"/>
              </w:rPr>
            </w:pPr>
            <w:r w:rsidRPr="0021082F">
              <w:rPr>
                <w:rFonts w:ascii="Sylfaen" w:eastAsia="Times New Roman" w:hAnsi="Sylfaen" w:cs="Times New Roman"/>
                <w:b/>
                <w:bCs/>
                <w:sz w:val="24"/>
                <w:szCs w:val="24"/>
                <w:lang w:eastAsia="ru-RU"/>
              </w:rPr>
              <w:t>2593</w:t>
            </w:r>
          </w:p>
        </w:tc>
        <w:tc>
          <w:tcPr>
            <w:tcW w:w="2300" w:type="dxa"/>
            <w:noWrap/>
            <w:hideMark/>
          </w:tcPr>
          <w:p w14:paraId="217AA2D5"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b/>
                <w:bCs/>
                <w:sz w:val="24"/>
                <w:szCs w:val="24"/>
                <w:lang w:eastAsia="ru-RU"/>
              </w:rPr>
            </w:pPr>
            <w:r w:rsidRPr="0021082F">
              <w:rPr>
                <w:rFonts w:ascii="Sylfaen" w:eastAsia="Times New Roman" w:hAnsi="Sylfaen" w:cs="Times New Roman"/>
                <w:b/>
                <w:bCs/>
                <w:sz w:val="24"/>
                <w:szCs w:val="24"/>
                <w:lang w:eastAsia="ru-RU"/>
              </w:rPr>
              <w:t>4706</w:t>
            </w:r>
          </w:p>
        </w:tc>
        <w:tc>
          <w:tcPr>
            <w:tcW w:w="2600" w:type="dxa"/>
            <w:noWrap/>
            <w:hideMark/>
          </w:tcPr>
          <w:p w14:paraId="78C5800B"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b/>
                <w:bCs/>
                <w:sz w:val="24"/>
                <w:szCs w:val="24"/>
                <w:lang w:eastAsia="ru-RU"/>
              </w:rPr>
            </w:pPr>
            <w:r w:rsidRPr="0021082F">
              <w:rPr>
                <w:rFonts w:ascii="Sylfaen" w:eastAsia="Times New Roman" w:hAnsi="Sylfaen" w:cs="Times New Roman"/>
                <w:b/>
                <w:bCs/>
                <w:sz w:val="24"/>
                <w:szCs w:val="24"/>
                <w:lang w:eastAsia="ru-RU"/>
              </w:rPr>
              <w:t>55.10%</w:t>
            </w:r>
          </w:p>
        </w:tc>
      </w:tr>
    </w:tbl>
    <w:p w14:paraId="3FE6D57A" w14:textId="77777777" w:rsidR="005821A7" w:rsidRDefault="005821A7" w:rsidP="005821A7">
      <w:pPr>
        <w:spacing w:after="0" w:line="24" w:lineRule="atLeast"/>
        <w:jc w:val="both"/>
        <w:rPr>
          <w:rFonts w:ascii="Sylfaen" w:eastAsia="Times New Roman" w:hAnsi="Sylfaen" w:cs="Times New Roman"/>
          <w:sz w:val="24"/>
          <w:szCs w:val="24"/>
          <w:lang w:val="ka-GE" w:eastAsia="ru-RU"/>
        </w:rPr>
      </w:pPr>
      <w:r w:rsidRPr="0021082F">
        <w:rPr>
          <w:rFonts w:ascii="Sylfaen" w:eastAsia="Times New Roman" w:hAnsi="Sylfaen" w:cs="Times New Roman"/>
          <w:sz w:val="24"/>
          <w:szCs w:val="24"/>
          <w:lang w:val="ka-GE" w:eastAsia="ru-RU"/>
        </w:rPr>
        <w:t>(2</w:t>
      </w:r>
      <w:r w:rsidRPr="00202F15">
        <w:rPr>
          <w:rFonts w:ascii="Sylfaen" w:eastAsia="Times New Roman" w:hAnsi="Sylfaen" w:cs="Times New Roman"/>
          <w:i/>
          <w:iCs/>
          <w:sz w:val="24"/>
          <w:szCs w:val="24"/>
          <w:lang w:val="ka-GE" w:eastAsia="ru-RU"/>
        </w:rPr>
        <w:t>) საგნების მიხედვით ჩაჭრის მაღალი პროცენტი:</w:t>
      </w:r>
    </w:p>
    <w:p w14:paraId="15988316" w14:textId="77777777" w:rsidR="005821A7" w:rsidRPr="0021082F" w:rsidRDefault="005821A7" w:rsidP="005821A7">
      <w:pPr>
        <w:spacing w:after="0" w:line="24" w:lineRule="atLeast"/>
        <w:jc w:val="both"/>
        <w:rPr>
          <w:rFonts w:ascii="Sylfaen" w:eastAsia="Times New Roman" w:hAnsi="Sylfaen" w:cs="Times New Roman"/>
          <w:sz w:val="24"/>
          <w:szCs w:val="24"/>
          <w:lang w:val="ka-GE" w:eastAsia="ru-RU"/>
        </w:rPr>
      </w:pPr>
    </w:p>
    <w:p w14:paraId="16E9ADB3" w14:textId="77777777" w:rsidR="005821A7" w:rsidRPr="0021082F" w:rsidRDefault="005821A7" w:rsidP="005821A7">
      <w:pPr>
        <w:spacing w:after="0" w:line="24" w:lineRule="atLeast"/>
        <w:jc w:val="both"/>
        <w:rPr>
          <w:rFonts w:ascii="Sylfaen" w:eastAsia="Times New Roman" w:hAnsi="Sylfaen" w:cs="Times New Roman"/>
          <w:sz w:val="24"/>
          <w:szCs w:val="24"/>
          <w:lang w:val="ka-GE" w:eastAsia="ru-RU"/>
        </w:rPr>
      </w:pPr>
      <w:r w:rsidRPr="0021082F">
        <w:rPr>
          <w:rFonts w:ascii="Sylfaen" w:eastAsia="Times New Roman" w:hAnsi="Sylfaen" w:cs="Times New Roman"/>
          <w:sz w:val="24"/>
          <w:szCs w:val="24"/>
          <w:lang w:val="ka-GE" w:eastAsia="ru-RU"/>
        </w:rPr>
        <w:t>2011-2014 წლების მსგავსად გამოსაშვებმა გამოცდებმა აჩვენა განსხვავებები საგნების მიხედვით ჩაჭრის მაჩვენებლებში. აღსანიშნავია, რომ ჩაჭრილთა პროცენტი საგნების მიხედვით გაზრდილია წინა წლებთან შედარებით, ხოლო ყველაზე რთულად დასაძლევი საგნების ნუსხა არ შეცვლილა და მათემატიკისა და საბუნებისმეტყველო</w:t>
      </w:r>
      <w:r>
        <w:rPr>
          <w:rFonts w:ascii="Sylfaen" w:eastAsia="Times New Roman" w:hAnsi="Sylfaen" w:cs="Times New Roman"/>
          <w:sz w:val="24"/>
          <w:szCs w:val="24"/>
          <w:lang w:val="ka-GE" w:eastAsia="ru-RU"/>
        </w:rPr>
        <w:t xml:space="preserve"> საგნების დაძლევა კვლავ პრობლემად რჩება.</w:t>
      </w:r>
      <w:r w:rsidRPr="0021082F">
        <w:rPr>
          <w:rFonts w:ascii="Sylfaen" w:eastAsia="Times New Roman" w:hAnsi="Sylfaen" w:cs="Times New Roman"/>
          <w:sz w:val="24"/>
          <w:szCs w:val="24"/>
          <w:lang w:val="ka-GE" w:eastAsia="ru-RU"/>
        </w:rPr>
        <w:t xml:space="preserve"> ახალი მონაცემებით</w:t>
      </w:r>
      <w:r>
        <w:rPr>
          <w:rFonts w:ascii="Sylfaen" w:eastAsia="Times New Roman" w:hAnsi="Sylfaen" w:cs="Times New Roman"/>
          <w:sz w:val="24"/>
          <w:szCs w:val="24"/>
          <w:lang w:val="ka-GE" w:eastAsia="ru-RU"/>
        </w:rPr>
        <w:t>,</w:t>
      </w:r>
      <w:r w:rsidRPr="0021082F">
        <w:rPr>
          <w:rFonts w:ascii="Sylfaen" w:eastAsia="Times New Roman" w:hAnsi="Sylfaen" w:cs="Times New Roman"/>
          <w:sz w:val="24"/>
          <w:szCs w:val="24"/>
          <w:lang w:val="ka-GE" w:eastAsia="ru-RU"/>
        </w:rPr>
        <w:t xml:space="preserve"> აზერბაიჯანულენოვანთათვის პრობლემურ საგნად გამოიკვეთა უცხო ენის საგანიც და აგრეთვე ქართულის, როგორც მეორე ენაში</w:t>
      </w:r>
      <w:r>
        <w:rPr>
          <w:rFonts w:ascii="Sylfaen" w:eastAsia="Times New Roman" w:hAnsi="Sylfaen" w:cs="Times New Roman"/>
          <w:sz w:val="24"/>
          <w:szCs w:val="24"/>
          <w:lang w:val="ka-GE" w:eastAsia="ru-RU"/>
        </w:rPr>
        <w:t>.</w:t>
      </w:r>
      <w:r w:rsidRPr="0021082F">
        <w:rPr>
          <w:rFonts w:ascii="Sylfaen" w:eastAsia="Times New Roman" w:hAnsi="Sylfaen" w:cs="Times New Roman"/>
          <w:sz w:val="24"/>
          <w:szCs w:val="24"/>
          <w:lang w:val="ka-GE" w:eastAsia="ru-RU"/>
        </w:rPr>
        <w:t xml:space="preserve"> ჩაჭრილთა პროცენტული მაჩვენებელი 2011-2014 წლებთან შედარებით</w:t>
      </w:r>
      <w:r>
        <w:rPr>
          <w:rFonts w:ascii="Sylfaen" w:eastAsia="Times New Roman" w:hAnsi="Sylfaen" w:cs="Times New Roman"/>
          <w:sz w:val="24"/>
          <w:szCs w:val="24"/>
          <w:lang w:val="ka-GE" w:eastAsia="ru-RU"/>
        </w:rPr>
        <w:t xml:space="preserve"> </w:t>
      </w:r>
      <w:r w:rsidRPr="0021082F">
        <w:rPr>
          <w:rFonts w:ascii="Sylfaen" w:eastAsia="Times New Roman" w:hAnsi="Sylfaen" w:cs="Times New Roman"/>
          <w:sz w:val="24"/>
          <w:szCs w:val="24"/>
          <w:lang w:val="ka-GE" w:eastAsia="ru-RU"/>
        </w:rPr>
        <w:t>გაზრდილია.</w:t>
      </w:r>
    </w:p>
    <w:p w14:paraId="1DB9632D" w14:textId="77777777" w:rsidR="005821A7" w:rsidRPr="0021082F" w:rsidRDefault="005821A7" w:rsidP="005821A7">
      <w:pPr>
        <w:spacing w:after="0" w:line="24" w:lineRule="atLeast"/>
        <w:jc w:val="both"/>
        <w:rPr>
          <w:rFonts w:ascii="Sylfaen" w:eastAsia="Times New Roman" w:hAnsi="Sylfaen" w:cs="Times New Roman"/>
          <w:sz w:val="24"/>
          <w:szCs w:val="24"/>
          <w:lang w:val="ka-GE" w:eastAsia="ru-RU"/>
        </w:rPr>
      </w:pPr>
    </w:p>
    <w:p w14:paraId="6C1E8332" w14:textId="77777777" w:rsidR="005821A7" w:rsidRPr="0021082F" w:rsidRDefault="005821A7" w:rsidP="005821A7">
      <w:pPr>
        <w:spacing w:after="0" w:line="24" w:lineRule="atLeast"/>
        <w:jc w:val="both"/>
        <w:rPr>
          <w:rFonts w:ascii="Sylfaen" w:eastAsia="Times New Roman" w:hAnsi="Sylfaen" w:cs="Times New Roman"/>
          <w:b/>
          <w:sz w:val="24"/>
          <w:szCs w:val="24"/>
          <w:lang w:val="ka-GE" w:eastAsia="ru-RU"/>
        </w:rPr>
      </w:pPr>
    </w:p>
    <w:p w14:paraId="699C0ACD" w14:textId="2E15C1D7" w:rsidR="005821A7" w:rsidRPr="008348B9" w:rsidRDefault="005821A7" w:rsidP="005821A7">
      <w:pPr>
        <w:spacing w:after="0" w:line="24" w:lineRule="atLeast"/>
        <w:jc w:val="both"/>
        <w:rPr>
          <w:rFonts w:ascii="Sylfaen" w:eastAsia="Times New Roman" w:hAnsi="Sylfaen" w:cs="Times New Roman"/>
          <w:b/>
          <w:bCs/>
          <w:lang w:val="ka-GE" w:eastAsia="ru-RU"/>
        </w:rPr>
      </w:pPr>
      <w:r>
        <w:rPr>
          <w:rFonts w:ascii="Sylfaen" w:eastAsia="Times New Roman" w:hAnsi="Sylfaen" w:cs="Times New Roman"/>
          <w:b/>
          <w:lang w:val="ka-GE" w:eastAsia="ru-RU"/>
        </w:rPr>
        <w:t>ცხრილი 1</w:t>
      </w:r>
      <w:r w:rsidR="00110B6A">
        <w:rPr>
          <w:rFonts w:ascii="Sylfaen" w:eastAsia="Times New Roman" w:hAnsi="Sylfaen" w:cs="Times New Roman"/>
          <w:b/>
          <w:lang w:val="ka-GE" w:eastAsia="ru-RU"/>
        </w:rPr>
        <w:t>4</w:t>
      </w:r>
      <w:r w:rsidRPr="008348B9">
        <w:rPr>
          <w:rFonts w:ascii="Sylfaen" w:eastAsia="Times New Roman" w:hAnsi="Sylfaen" w:cs="Times New Roman"/>
          <w:b/>
          <w:lang w:val="ka-GE" w:eastAsia="ru-RU"/>
        </w:rPr>
        <w:t xml:space="preserve">. </w:t>
      </w:r>
      <w:r w:rsidRPr="008348B9">
        <w:rPr>
          <w:rFonts w:ascii="Sylfaen" w:eastAsia="Times New Roman" w:hAnsi="Sylfaen" w:cs="Times New Roman"/>
          <w:b/>
          <w:bCs/>
          <w:lang w:eastAsia="ru-RU"/>
        </w:rPr>
        <w:t>გამოცდებზე</w:t>
      </w:r>
      <w:r w:rsidRPr="008348B9">
        <w:rPr>
          <w:rFonts w:ascii="Sylfaen" w:eastAsia="Times New Roman" w:hAnsi="Sylfaen" w:cs="Times New Roman"/>
          <w:b/>
          <w:bCs/>
          <w:lang w:val="ka-GE" w:eastAsia="ru-RU"/>
        </w:rPr>
        <w:t xml:space="preserve"> </w:t>
      </w:r>
      <w:r w:rsidRPr="008348B9">
        <w:rPr>
          <w:rFonts w:ascii="Sylfaen" w:eastAsia="Times New Roman" w:hAnsi="Sylfaen" w:cs="Times New Roman"/>
          <w:b/>
          <w:bCs/>
          <w:lang w:eastAsia="ru-RU"/>
        </w:rPr>
        <w:t>მე-12 კლასში</w:t>
      </w:r>
      <w:r w:rsidRPr="008348B9">
        <w:rPr>
          <w:rFonts w:ascii="Sylfaen" w:eastAsia="Times New Roman" w:hAnsi="Sylfaen" w:cs="Times New Roman"/>
          <w:b/>
          <w:bCs/>
          <w:lang w:val="ka-GE" w:eastAsia="ru-RU"/>
        </w:rPr>
        <w:t xml:space="preserve"> </w:t>
      </w:r>
      <w:r w:rsidRPr="008348B9">
        <w:rPr>
          <w:rFonts w:ascii="Sylfaen" w:eastAsia="Times New Roman" w:hAnsi="Sylfaen" w:cs="Times New Roman"/>
          <w:b/>
          <w:bCs/>
          <w:lang w:eastAsia="ru-RU"/>
        </w:rPr>
        <w:t>ჩაჭრილთა</w:t>
      </w:r>
      <w:r w:rsidRPr="008348B9">
        <w:rPr>
          <w:rFonts w:ascii="Sylfaen" w:eastAsia="Times New Roman" w:hAnsi="Sylfaen" w:cs="Times New Roman"/>
          <w:b/>
          <w:bCs/>
          <w:lang w:val="ka-GE" w:eastAsia="ru-RU"/>
        </w:rPr>
        <w:t xml:space="preserve"> პროცენტული მაჩვენებელი (</w:t>
      </w:r>
      <w:r w:rsidRPr="008348B9">
        <w:rPr>
          <w:rFonts w:ascii="Sylfaen" w:eastAsia="Times New Roman" w:hAnsi="Sylfaen" w:cs="Times New Roman"/>
          <w:b/>
          <w:bCs/>
          <w:lang w:eastAsia="ru-RU"/>
        </w:rPr>
        <w:t>2015-18</w:t>
      </w:r>
      <w:r w:rsidRPr="008348B9">
        <w:rPr>
          <w:rFonts w:ascii="Sylfaen" w:eastAsia="Times New Roman" w:hAnsi="Sylfaen" w:cs="Times New Roman"/>
          <w:b/>
          <w:bCs/>
          <w:lang w:val="ka-GE" w:eastAsia="ru-RU"/>
        </w:rPr>
        <w:t xml:space="preserve"> წწ.)</w:t>
      </w:r>
    </w:p>
    <w:p w14:paraId="22573B35" w14:textId="77777777" w:rsidR="005821A7" w:rsidRPr="0021082F" w:rsidRDefault="005821A7" w:rsidP="005821A7">
      <w:pPr>
        <w:spacing w:after="0" w:line="24" w:lineRule="atLeast"/>
        <w:jc w:val="both"/>
        <w:rPr>
          <w:rFonts w:ascii="Sylfaen" w:eastAsia="Times New Roman" w:hAnsi="Sylfaen" w:cs="Times New Roman"/>
          <w:sz w:val="24"/>
          <w:szCs w:val="24"/>
          <w:lang w:val="ka-GE" w:eastAsia="ru-RU"/>
        </w:rPr>
      </w:pPr>
    </w:p>
    <w:tbl>
      <w:tblPr>
        <w:tblStyle w:val="GridTable4-Accent21"/>
        <w:tblW w:w="7332" w:type="dxa"/>
        <w:tblLook w:val="04A0" w:firstRow="1" w:lastRow="0" w:firstColumn="1" w:lastColumn="0" w:noHBand="0" w:noVBand="1"/>
      </w:tblPr>
      <w:tblGrid>
        <w:gridCol w:w="2505"/>
        <w:gridCol w:w="2041"/>
        <w:gridCol w:w="1212"/>
        <w:gridCol w:w="1205"/>
        <w:gridCol w:w="1616"/>
      </w:tblGrid>
      <w:tr w:rsidR="005821A7" w:rsidRPr="0021082F" w14:paraId="09DD3246" w14:textId="77777777" w:rsidTr="001D61F2">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100" w:type="dxa"/>
            <w:noWrap/>
            <w:hideMark/>
          </w:tcPr>
          <w:p w14:paraId="078726D7" w14:textId="77777777" w:rsidR="005821A7" w:rsidRPr="0021082F" w:rsidRDefault="005821A7" w:rsidP="001D61F2">
            <w:pPr>
              <w:spacing w:after="0" w:line="24" w:lineRule="atLeast"/>
              <w:jc w:val="both"/>
              <w:rPr>
                <w:rFonts w:ascii="Sylfaen" w:eastAsia="Times New Roman" w:hAnsi="Sylfaen" w:cs="Times New Roman"/>
                <w:b w:val="0"/>
                <w:bCs w:val="0"/>
                <w:color w:val="auto"/>
                <w:sz w:val="24"/>
                <w:szCs w:val="24"/>
                <w:lang w:eastAsia="ru-RU"/>
              </w:rPr>
            </w:pPr>
          </w:p>
        </w:tc>
        <w:tc>
          <w:tcPr>
            <w:tcW w:w="1780" w:type="dxa"/>
            <w:noWrap/>
            <w:hideMark/>
          </w:tcPr>
          <w:p w14:paraId="66E9BDA0" w14:textId="77777777" w:rsidR="005821A7" w:rsidRPr="0021082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lang w:eastAsia="ru-RU"/>
              </w:rPr>
            </w:pPr>
            <w:r w:rsidRPr="0021082F">
              <w:rPr>
                <w:rFonts w:ascii="Sylfaen" w:eastAsia="Times New Roman" w:hAnsi="Sylfaen" w:cs="Times New Roman"/>
                <w:color w:val="auto"/>
                <w:sz w:val="24"/>
                <w:szCs w:val="24"/>
                <w:lang w:eastAsia="ru-RU"/>
              </w:rPr>
              <w:t> </w:t>
            </w:r>
          </w:p>
        </w:tc>
        <w:tc>
          <w:tcPr>
            <w:tcW w:w="1012" w:type="dxa"/>
            <w:noWrap/>
            <w:hideMark/>
          </w:tcPr>
          <w:p w14:paraId="301C93D2" w14:textId="77777777" w:rsidR="005821A7" w:rsidRPr="0021082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lang w:eastAsia="ru-RU"/>
              </w:rPr>
            </w:pPr>
            <w:r w:rsidRPr="0021082F">
              <w:rPr>
                <w:rFonts w:ascii="Sylfaen" w:eastAsia="Times New Roman" w:hAnsi="Sylfaen" w:cs="Times New Roman"/>
                <w:color w:val="auto"/>
                <w:sz w:val="24"/>
                <w:szCs w:val="24"/>
                <w:lang w:eastAsia="ru-RU"/>
              </w:rPr>
              <w:t> </w:t>
            </w:r>
          </w:p>
        </w:tc>
        <w:tc>
          <w:tcPr>
            <w:tcW w:w="1174" w:type="dxa"/>
            <w:noWrap/>
            <w:hideMark/>
          </w:tcPr>
          <w:p w14:paraId="535F99F5" w14:textId="77777777" w:rsidR="005821A7" w:rsidRPr="0021082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lang w:eastAsia="ru-RU"/>
              </w:rPr>
            </w:pPr>
            <w:r w:rsidRPr="0021082F">
              <w:rPr>
                <w:rFonts w:ascii="Sylfaen" w:eastAsia="Times New Roman" w:hAnsi="Sylfaen" w:cs="Times New Roman"/>
                <w:color w:val="auto"/>
                <w:sz w:val="24"/>
                <w:szCs w:val="24"/>
                <w:lang w:eastAsia="ru-RU"/>
              </w:rPr>
              <w:t> </w:t>
            </w:r>
          </w:p>
        </w:tc>
        <w:tc>
          <w:tcPr>
            <w:tcW w:w="1266" w:type="dxa"/>
          </w:tcPr>
          <w:p w14:paraId="15A22E76" w14:textId="77777777" w:rsidR="005821A7" w:rsidRPr="0021082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lang w:eastAsia="ru-RU"/>
              </w:rPr>
            </w:pPr>
            <w:r w:rsidRPr="0021082F">
              <w:rPr>
                <w:rFonts w:ascii="Sylfaen" w:eastAsia="Times New Roman" w:hAnsi="Sylfaen" w:cs="Times New Roman"/>
                <w:color w:val="auto"/>
                <w:sz w:val="24"/>
                <w:szCs w:val="24"/>
                <w:lang w:eastAsia="ru-RU"/>
              </w:rPr>
              <w:t> </w:t>
            </w:r>
          </w:p>
        </w:tc>
      </w:tr>
      <w:tr w:rsidR="005821A7" w:rsidRPr="0021082F" w14:paraId="65F59E48" w14:textId="77777777" w:rsidTr="001D61F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100" w:type="dxa"/>
            <w:noWrap/>
            <w:hideMark/>
          </w:tcPr>
          <w:p w14:paraId="05DE4CE6"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საგანი/სწავლებისენა</w:t>
            </w:r>
          </w:p>
        </w:tc>
        <w:tc>
          <w:tcPr>
            <w:tcW w:w="1780" w:type="dxa"/>
            <w:noWrap/>
            <w:hideMark/>
          </w:tcPr>
          <w:p w14:paraId="3C38C023"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b/>
                <w:bCs/>
                <w:sz w:val="24"/>
                <w:szCs w:val="24"/>
                <w:lang w:eastAsia="ru-RU"/>
              </w:rPr>
            </w:pPr>
            <w:r w:rsidRPr="0021082F">
              <w:rPr>
                <w:rFonts w:ascii="Sylfaen" w:eastAsia="Times New Roman" w:hAnsi="Sylfaen" w:cs="Times New Roman"/>
                <w:b/>
                <w:bCs/>
                <w:sz w:val="24"/>
                <w:szCs w:val="24"/>
                <w:lang w:eastAsia="ru-RU"/>
              </w:rPr>
              <w:t>აზერბაიჯანული</w:t>
            </w:r>
          </w:p>
        </w:tc>
        <w:tc>
          <w:tcPr>
            <w:tcW w:w="1012" w:type="dxa"/>
            <w:noWrap/>
            <w:hideMark/>
          </w:tcPr>
          <w:p w14:paraId="682FDB79"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b/>
                <w:bCs/>
                <w:sz w:val="24"/>
                <w:szCs w:val="24"/>
                <w:lang w:eastAsia="ru-RU"/>
              </w:rPr>
            </w:pPr>
            <w:r w:rsidRPr="0021082F">
              <w:rPr>
                <w:rFonts w:ascii="Sylfaen" w:eastAsia="Times New Roman" w:hAnsi="Sylfaen" w:cs="Times New Roman"/>
                <w:b/>
                <w:bCs/>
                <w:sz w:val="24"/>
                <w:szCs w:val="24"/>
                <w:lang w:eastAsia="ru-RU"/>
              </w:rPr>
              <w:t>სომხური</w:t>
            </w:r>
          </w:p>
        </w:tc>
        <w:tc>
          <w:tcPr>
            <w:tcW w:w="1174" w:type="dxa"/>
            <w:noWrap/>
            <w:hideMark/>
          </w:tcPr>
          <w:p w14:paraId="0F03AC38"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b/>
                <w:bCs/>
                <w:sz w:val="24"/>
                <w:szCs w:val="24"/>
                <w:lang w:eastAsia="ru-RU"/>
              </w:rPr>
            </w:pPr>
            <w:r w:rsidRPr="0021082F">
              <w:rPr>
                <w:rFonts w:ascii="Sylfaen" w:eastAsia="Times New Roman" w:hAnsi="Sylfaen" w:cs="Times New Roman"/>
                <w:b/>
                <w:bCs/>
                <w:sz w:val="24"/>
                <w:szCs w:val="24"/>
                <w:lang w:eastAsia="ru-RU"/>
              </w:rPr>
              <w:t>რუსული</w:t>
            </w:r>
          </w:p>
        </w:tc>
        <w:tc>
          <w:tcPr>
            <w:tcW w:w="1266" w:type="dxa"/>
          </w:tcPr>
          <w:p w14:paraId="1AF28C1B"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b/>
                <w:bCs/>
                <w:sz w:val="24"/>
                <w:szCs w:val="24"/>
                <w:lang w:val="ka-GE" w:eastAsia="ru-RU"/>
              </w:rPr>
            </w:pPr>
            <w:r w:rsidRPr="0021082F">
              <w:rPr>
                <w:rFonts w:ascii="Sylfaen" w:eastAsia="Times New Roman" w:hAnsi="Sylfaen" w:cs="Times New Roman"/>
                <w:b/>
                <w:bCs/>
                <w:sz w:val="24"/>
                <w:szCs w:val="24"/>
                <w:lang w:val="ka-GE" w:eastAsia="ru-RU"/>
              </w:rPr>
              <w:t>საერთო საქართველო</w:t>
            </w:r>
          </w:p>
        </w:tc>
      </w:tr>
      <w:tr w:rsidR="005821A7" w:rsidRPr="0021082F" w14:paraId="4325888E" w14:textId="77777777" w:rsidTr="001D61F2">
        <w:trPr>
          <w:trHeight w:val="405"/>
        </w:trPr>
        <w:tc>
          <w:tcPr>
            <w:cnfStyle w:val="001000000000" w:firstRow="0" w:lastRow="0" w:firstColumn="1" w:lastColumn="0" w:oddVBand="0" w:evenVBand="0" w:oddHBand="0" w:evenHBand="0" w:firstRowFirstColumn="0" w:firstRowLastColumn="0" w:lastRowFirstColumn="0" w:lastRowLastColumn="0"/>
            <w:tcW w:w="2100" w:type="dxa"/>
            <w:noWrap/>
            <w:hideMark/>
          </w:tcPr>
          <w:p w14:paraId="1AC60C05"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lastRenderedPageBreak/>
              <w:t>ქიმია</w:t>
            </w:r>
          </w:p>
        </w:tc>
        <w:tc>
          <w:tcPr>
            <w:tcW w:w="1780" w:type="dxa"/>
            <w:noWrap/>
            <w:hideMark/>
          </w:tcPr>
          <w:p w14:paraId="3AC7E9D1"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10%</w:t>
            </w:r>
          </w:p>
        </w:tc>
        <w:tc>
          <w:tcPr>
            <w:tcW w:w="1012" w:type="dxa"/>
            <w:noWrap/>
            <w:hideMark/>
          </w:tcPr>
          <w:p w14:paraId="2261D424"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5,6 %</w:t>
            </w:r>
          </w:p>
        </w:tc>
        <w:tc>
          <w:tcPr>
            <w:tcW w:w="1174" w:type="dxa"/>
            <w:noWrap/>
            <w:hideMark/>
          </w:tcPr>
          <w:p w14:paraId="1E141B0F"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1,33%</w:t>
            </w:r>
          </w:p>
        </w:tc>
        <w:tc>
          <w:tcPr>
            <w:tcW w:w="1266" w:type="dxa"/>
          </w:tcPr>
          <w:p w14:paraId="045EC7D9"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val="ru-RU" w:eastAsia="ru-RU"/>
              </w:rPr>
            </w:pPr>
            <w:r w:rsidRPr="0021082F">
              <w:rPr>
                <w:rFonts w:ascii="Sylfaen" w:eastAsia="Times New Roman" w:hAnsi="Sylfaen" w:cs="Times New Roman"/>
                <w:sz w:val="24"/>
                <w:szCs w:val="24"/>
                <w:lang w:val="ru-RU" w:eastAsia="ru-RU"/>
              </w:rPr>
              <w:t>14.00%</w:t>
            </w:r>
          </w:p>
        </w:tc>
      </w:tr>
      <w:tr w:rsidR="005821A7" w:rsidRPr="0021082F" w14:paraId="08E495C7" w14:textId="77777777" w:rsidTr="001D61F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100" w:type="dxa"/>
            <w:noWrap/>
            <w:hideMark/>
          </w:tcPr>
          <w:p w14:paraId="11F47652"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მათემატიკა</w:t>
            </w:r>
          </w:p>
        </w:tc>
        <w:tc>
          <w:tcPr>
            <w:tcW w:w="1780" w:type="dxa"/>
            <w:noWrap/>
            <w:hideMark/>
          </w:tcPr>
          <w:p w14:paraId="6A6BED3F"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27.40%</w:t>
            </w:r>
          </w:p>
        </w:tc>
        <w:tc>
          <w:tcPr>
            <w:tcW w:w="1012" w:type="dxa"/>
            <w:noWrap/>
            <w:hideMark/>
          </w:tcPr>
          <w:p w14:paraId="49797256"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25,0%</w:t>
            </w:r>
          </w:p>
        </w:tc>
        <w:tc>
          <w:tcPr>
            <w:tcW w:w="1174" w:type="dxa"/>
            <w:noWrap/>
            <w:hideMark/>
          </w:tcPr>
          <w:p w14:paraId="53242F06"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8,5%</w:t>
            </w:r>
          </w:p>
        </w:tc>
        <w:tc>
          <w:tcPr>
            <w:tcW w:w="1266" w:type="dxa"/>
          </w:tcPr>
          <w:p w14:paraId="2E2CD498"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val="ru-RU" w:eastAsia="ru-RU"/>
              </w:rPr>
            </w:pPr>
            <w:r w:rsidRPr="0021082F">
              <w:rPr>
                <w:rFonts w:ascii="Sylfaen" w:eastAsia="Times New Roman" w:hAnsi="Sylfaen" w:cs="Times New Roman"/>
                <w:sz w:val="24"/>
                <w:szCs w:val="24"/>
                <w:lang w:val="ru-RU" w:eastAsia="ru-RU"/>
              </w:rPr>
              <w:t>12.00%</w:t>
            </w:r>
          </w:p>
        </w:tc>
      </w:tr>
      <w:tr w:rsidR="005821A7" w:rsidRPr="0021082F" w14:paraId="70853733" w14:textId="77777777" w:rsidTr="001D61F2">
        <w:trPr>
          <w:trHeight w:val="405"/>
        </w:trPr>
        <w:tc>
          <w:tcPr>
            <w:cnfStyle w:val="001000000000" w:firstRow="0" w:lastRow="0" w:firstColumn="1" w:lastColumn="0" w:oddVBand="0" w:evenVBand="0" w:oddHBand="0" w:evenHBand="0" w:firstRowFirstColumn="0" w:firstRowLastColumn="0" w:lastRowFirstColumn="0" w:lastRowLastColumn="0"/>
            <w:tcW w:w="2100" w:type="dxa"/>
            <w:noWrap/>
            <w:hideMark/>
          </w:tcPr>
          <w:p w14:paraId="44529C81"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უცხოენა</w:t>
            </w:r>
          </w:p>
        </w:tc>
        <w:tc>
          <w:tcPr>
            <w:tcW w:w="1780" w:type="dxa"/>
            <w:noWrap/>
            <w:hideMark/>
          </w:tcPr>
          <w:p w14:paraId="304AD6F5"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35.00%</w:t>
            </w:r>
          </w:p>
        </w:tc>
        <w:tc>
          <w:tcPr>
            <w:tcW w:w="1012" w:type="dxa"/>
            <w:noWrap/>
            <w:hideMark/>
          </w:tcPr>
          <w:p w14:paraId="42254387"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5,0%</w:t>
            </w:r>
          </w:p>
        </w:tc>
        <w:tc>
          <w:tcPr>
            <w:tcW w:w="1174" w:type="dxa"/>
            <w:noWrap/>
            <w:hideMark/>
          </w:tcPr>
          <w:p w14:paraId="2A9C79AC"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6,2%</w:t>
            </w:r>
          </w:p>
        </w:tc>
        <w:tc>
          <w:tcPr>
            <w:tcW w:w="1266" w:type="dxa"/>
          </w:tcPr>
          <w:p w14:paraId="4FF476FA"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val="ru-RU" w:eastAsia="ru-RU"/>
              </w:rPr>
            </w:pPr>
            <w:r w:rsidRPr="0021082F">
              <w:rPr>
                <w:rFonts w:ascii="Sylfaen" w:eastAsia="Times New Roman" w:hAnsi="Sylfaen" w:cs="Times New Roman"/>
                <w:sz w:val="24"/>
                <w:szCs w:val="24"/>
                <w:lang w:val="ru-RU" w:eastAsia="ru-RU"/>
              </w:rPr>
              <w:t>12.50%</w:t>
            </w:r>
          </w:p>
        </w:tc>
      </w:tr>
      <w:tr w:rsidR="005821A7" w:rsidRPr="0021082F" w14:paraId="17CB583B" w14:textId="77777777" w:rsidTr="001D61F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100" w:type="dxa"/>
            <w:noWrap/>
            <w:hideMark/>
          </w:tcPr>
          <w:p w14:paraId="41A38C53"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val="ka-GE" w:eastAsia="ru-RU"/>
              </w:rPr>
            </w:pPr>
            <w:r w:rsidRPr="0021082F">
              <w:rPr>
                <w:rFonts w:ascii="Sylfaen" w:eastAsia="Times New Roman" w:hAnsi="Sylfaen" w:cs="Times New Roman"/>
                <w:b w:val="0"/>
                <w:bCs w:val="0"/>
                <w:sz w:val="24"/>
                <w:szCs w:val="24"/>
                <w:lang w:eastAsia="ru-RU"/>
              </w:rPr>
              <w:t>ქართული</w:t>
            </w:r>
          </w:p>
        </w:tc>
        <w:tc>
          <w:tcPr>
            <w:tcW w:w="1780" w:type="dxa"/>
            <w:noWrap/>
            <w:hideMark/>
          </w:tcPr>
          <w:p w14:paraId="3A4B1C1A"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19.70%</w:t>
            </w:r>
          </w:p>
        </w:tc>
        <w:tc>
          <w:tcPr>
            <w:tcW w:w="1012" w:type="dxa"/>
            <w:noWrap/>
            <w:hideMark/>
          </w:tcPr>
          <w:p w14:paraId="6E81E404"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9,5%</w:t>
            </w:r>
          </w:p>
        </w:tc>
        <w:tc>
          <w:tcPr>
            <w:tcW w:w="1174" w:type="dxa"/>
            <w:noWrap/>
            <w:hideMark/>
          </w:tcPr>
          <w:p w14:paraId="08154DBD"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2,7%</w:t>
            </w:r>
          </w:p>
        </w:tc>
        <w:tc>
          <w:tcPr>
            <w:tcW w:w="1266" w:type="dxa"/>
          </w:tcPr>
          <w:p w14:paraId="34540EDF"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val="ru-RU" w:eastAsia="ru-RU"/>
              </w:rPr>
            </w:pPr>
            <w:r w:rsidRPr="0021082F">
              <w:rPr>
                <w:rFonts w:ascii="Sylfaen" w:eastAsia="Times New Roman" w:hAnsi="Sylfaen" w:cs="Times New Roman"/>
                <w:sz w:val="24"/>
                <w:szCs w:val="24"/>
                <w:lang w:val="ru-RU" w:eastAsia="ru-RU"/>
              </w:rPr>
              <w:t>2.70%</w:t>
            </w:r>
          </w:p>
        </w:tc>
      </w:tr>
      <w:tr w:rsidR="005821A7" w:rsidRPr="0021082F" w14:paraId="56846288" w14:textId="77777777" w:rsidTr="001D61F2">
        <w:trPr>
          <w:trHeight w:val="405"/>
        </w:trPr>
        <w:tc>
          <w:tcPr>
            <w:cnfStyle w:val="001000000000" w:firstRow="0" w:lastRow="0" w:firstColumn="1" w:lastColumn="0" w:oddVBand="0" w:evenVBand="0" w:oddHBand="0" w:evenHBand="0" w:firstRowFirstColumn="0" w:firstRowLastColumn="0" w:lastRowFirstColumn="0" w:lastRowLastColumn="0"/>
            <w:tcW w:w="2100" w:type="dxa"/>
            <w:noWrap/>
            <w:hideMark/>
          </w:tcPr>
          <w:p w14:paraId="6F049364"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ისტორია</w:t>
            </w:r>
          </w:p>
        </w:tc>
        <w:tc>
          <w:tcPr>
            <w:tcW w:w="1780" w:type="dxa"/>
            <w:noWrap/>
            <w:hideMark/>
          </w:tcPr>
          <w:p w14:paraId="1D9759DE"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6.40%</w:t>
            </w:r>
          </w:p>
        </w:tc>
        <w:tc>
          <w:tcPr>
            <w:tcW w:w="1012" w:type="dxa"/>
            <w:noWrap/>
            <w:hideMark/>
          </w:tcPr>
          <w:p w14:paraId="525F5AE9"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4,7%</w:t>
            </w:r>
          </w:p>
        </w:tc>
        <w:tc>
          <w:tcPr>
            <w:tcW w:w="1174" w:type="dxa"/>
            <w:noWrap/>
            <w:hideMark/>
          </w:tcPr>
          <w:p w14:paraId="2F2F7E81"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1,4%</w:t>
            </w:r>
          </w:p>
        </w:tc>
        <w:tc>
          <w:tcPr>
            <w:tcW w:w="1266" w:type="dxa"/>
          </w:tcPr>
          <w:p w14:paraId="4C14D6E1"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val="ru-RU" w:eastAsia="ru-RU"/>
              </w:rPr>
            </w:pPr>
            <w:r w:rsidRPr="0021082F">
              <w:rPr>
                <w:rFonts w:ascii="Sylfaen" w:eastAsia="Times New Roman" w:hAnsi="Sylfaen" w:cs="Times New Roman"/>
                <w:sz w:val="24"/>
                <w:szCs w:val="24"/>
                <w:lang w:val="ru-RU" w:eastAsia="ru-RU"/>
              </w:rPr>
              <w:t>3.90%</w:t>
            </w:r>
          </w:p>
        </w:tc>
      </w:tr>
      <w:tr w:rsidR="005821A7" w:rsidRPr="0021082F" w14:paraId="0ACCF4C8" w14:textId="77777777" w:rsidTr="001D61F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100" w:type="dxa"/>
            <w:noWrap/>
            <w:hideMark/>
          </w:tcPr>
          <w:p w14:paraId="2FC4F1B8"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ფიზიკა</w:t>
            </w:r>
          </w:p>
        </w:tc>
        <w:tc>
          <w:tcPr>
            <w:tcW w:w="1780" w:type="dxa"/>
            <w:noWrap/>
            <w:hideMark/>
          </w:tcPr>
          <w:p w14:paraId="3179F26A"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44</w:t>
            </w:r>
            <w:r w:rsidRPr="0021082F">
              <w:rPr>
                <w:rFonts w:ascii="Sylfaen" w:eastAsia="Times New Roman" w:hAnsi="Sylfaen" w:cs="Times New Roman"/>
                <w:sz w:val="24"/>
                <w:szCs w:val="24"/>
                <w:lang w:val="ka-GE" w:eastAsia="ru-RU"/>
              </w:rPr>
              <w:t xml:space="preserve">,00 </w:t>
            </w:r>
            <w:r w:rsidRPr="0021082F">
              <w:rPr>
                <w:rFonts w:ascii="Sylfaen" w:eastAsia="Times New Roman" w:hAnsi="Sylfaen" w:cs="Times New Roman"/>
                <w:sz w:val="24"/>
                <w:szCs w:val="24"/>
                <w:lang w:eastAsia="ru-RU"/>
              </w:rPr>
              <w:t>%</w:t>
            </w:r>
          </w:p>
        </w:tc>
        <w:tc>
          <w:tcPr>
            <w:tcW w:w="1012" w:type="dxa"/>
            <w:noWrap/>
            <w:hideMark/>
          </w:tcPr>
          <w:p w14:paraId="2E55ACCB"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40,3%</w:t>
            </w:r>
          </w:p>
        </w:tc>
        <w:tc>
          <w:tcPr>
            <w:tcW w:w="1174" w:type="dxa"/>
            <w:noWrap/>
            <w:hideMark/>
          </w:tcPr>
          <w:p w14:paraId="27D2AAE2"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38,00%</w:t>
            </w:r>
          </w:p>
        </w:tc>
        <w:tc>
          <w:tcPr>
            <w:tcW w:w="1266" w:type="dxa"/>
          </w:tcPr>
          <w:p w14:paraId="57F27059"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val="ru-RU" w:eastAsia="ru-RU"/>
              </w:rPr>
            </w:pPr>
            <w:r w:rsidRPr="0021082F">
              <w:rPr>
                <w:rFonts w:ascii="Sylfaen" w:eastAsia="Times New Roman" w:hAnsi="Sylfaen" w:cs="Times New Roman"/>
                <w:sz w:val="24"/>
                <w:szCs w:val="24"/>
                <w:lang w:val="ru-RU" w:eastAsia="ru-RU"/>
              </w:rPr>
              <w:t>47.20%</w:t>
            </w:r>
          </w:p>
        </w:tc>
      </w:tr>
      <w:tr w:rsidR="005821A7" w:rsidRPr="0021082F" w14:paraId="6E24D6C2" w14:textId="77777777" w:rsidTr="001D61F2">
        <w:trPr>
          <w:trHeight w:val="405"/>
        </w:trPr>
        <w:tc>
          <w:tcPr>
            <w:cnfStyle w:val="001000000000" w:firstRow="0" w:lastRow="0" w:firstColumn="1" w:lastColumn="0" w:oddVBand="0" w:evenVBand="0" w:oddHBand="0" w:evenHBand="0" w:firstRowFirstColumn="0" w:firstRowLastColumn="0" w:lastRowFirstColumn="0" w:lastRowLastColumn="0"/>
            <w:tcW w:w="2100" w:type="dxa"/>
            <w:noWrap/>
            <w:hideMark/>
          </w:tcPr>
          <w:p w14:paraId="73D74617"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ბიოლოგია</w:t>
            </w:r>
          </w:p>
        </w:tc>
        <w:tc>
          <w:tcPr>
            <w:tcW w:w="1780" w:type="dxa"/>
            <w:noWrap/>
            <w:hideMark/>
          </w:tcPr>
          <w:p w14:paraId="24A8CB5B"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23.80%</w:t>
            </w:r>
          </w:p>
        </w:tc>
        <w:tc>
          <w:tcPr>
            <w:tcW w:w="1012" w:type="dxa"/>
            <w:noWrap/>
            <w:hideMark/>
          </w:tcPr>
          <w:p w14:paraId="7A8E2438"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17,1%</w:t>
            </w:r>
          </w:p>
        </w:tc>
        <w:tc>
          <w:tcPr>
            <w:tcW w:w="1174" w:type="dxa"/>
            <w:noWrap/>
            <w:hideMark/>
          </w:tcPr>
          <w:p w14:paraId="3A106118"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14,6%</w:t>
            </w:r>
          </w:p>
        </w:tc>
        <w:tc>
          <w:tcPr>
            <w:tcW w:w="1266" w:type="dxa"/>
          </w:tcPr>
          <w:p w14:paraId="2169AD2A"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val="ru-RU" w:eastAsia="ru-RU"/>
              </w:rPr>
            </w:pPr>
            <w:r w:rsidRPr="0021082F">
              <w:rPr>
                <w:rFonts w:ascii="Sylfaen" w:eastAsia="Times New Roman" w:hAnsi="Sylfaen" w:cs="Times New Roman"/>
                <w:sz w:val="24"/>
                <w:szCs w:val="24"/>
                <w:lang w:val="ru-RU" w:eastAsia="ru-RU"/>
              </w:rPr>
              <w:t>32.90%</w:t>
            </w:r>
          </w:p>
        </w:tc>
      </w:tr>
      <w:tr w:rsidR="005821A7" w:rsidRPr="0021082F" w14:paraId="07F3EF1F" w14:textId="77777777" w:rsidTr="001D61F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100" w:type="dxa"/>
            <w:noWrap/>
            <w:hideMark/>
          </w:tcPr>
          <w:p w14:paraId="164FBAA7"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გეოგრაფია</w:t>
            </w:r>
          </w:p>
        </w:tc>
        <w:tc>
          <w:tcPr>
            <w:tcW w:w="1780" w:type="dxa"/>
            <w:noWrap/>
            <w:hideMark/>
          </w:tcPr>
          <w:p w14:paraId="0BB85AFC"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19.80%</w:t>
            </w:r>
          </w:p>
        </w:tc>
        <w:tc>
          <w:tcPr>
            <w:tcW w:w="1012" w:type="dxa"/>
            <w:noWrap/>
            <w:hideMark/>
          </w:tcPr>
          <w:p w14:paraId="3A871F82"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13,2%</w:t>
            </w:r>
          </w:p>
        </w:tc>
        <w:tc>
          <w:tcPr>
            <w:tcW w:w="1174" w:type="dxa"/>
            <w:noWrap/>
            <w:hideMark/>
          </w:tcPr>
          <w:p w14:paraId="6CD08D46"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8,9%</w:t>
            </w:r>
          </w:p>
        </w:tc>
        <w:tc>
          <w:tcPr>
            <w:tcW w:w="1266" w:type="dxa"/>
          </w:tcPr>
          <w:p w14:paraId="17C8A879"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val="ru-RU" w:eastAsia="ru-RU"/>
              </w:rPr>
            </w:pPr>
            <w:r w:rsidRPr="0021082F">
              <w:rPr>
                <w:rFonts w:ascii="Sylfaen" w:eastAsia="Times New Roman" w:hAnsi="Sylfaen" w:cs="Times New Roman"/>
                <w:sz w:val="24"/>
                <w:szCs w:val="24"/>
                <w:lang w:val="ru-RU" w:eastAsia="ru-RU"/>
              </w:rPr>
              <w:t>16.50%</w:t>
            </w:r>
          </w:p>
        </w:tc>
      </w:tr>
      <w:tr w:rsidR="005821A7" w:rsidRPr="0021082F" w14:paraId="0C59FC8A" w14:textId="77777777" w:rsidTr="001D61F2">
        <w:trPr>
          <w:trHeight w:val="405"/>
        </w:trPr>
        <w:tc>
          <w:tcPr>
            <w:cnfStyle w:val="001000000000" w:firstRow="0" w:lastRow="0" w:firstColumn="1" w:lastColumn="0" w:oddVBand="0" w:evenVBand="0" w:oddHBand="0" w:evenHBand="0" w:firstRowFirstColumn="0" w:firstRowLastColumn="0" w:lastRowFirstColumn="0" w:lastRowLastColumn="0"/>
            <w:tcW w:w="2100" w:type="dxa"/>
            <w:noWrap/>
            <w:hideMark/>
          </w:tcPr>
          <w:p w14:paraId="34291E7A"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რუსული</w:t>
            </w:r>
          </w:p>
        </w:tc>
        <w:tc>
          <w:tcPr>
            <w:tcW w:w="1780" w:type="dxa"/>
            <w:noWrap/>
            <w:hideMark/>
          </w:tcPr>
          <w:p w14:paraId="2882FA39"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47.44%</w:t>
            </w:r>
          </w:p>
        </w:tc>
        <w:tc>
          <w:tcPr>
            <w:tcW w:w="1012" w:type="dxa"/>
            <w:noWrap/>
            <w:hideMark/>
          </w:tcPr>
          <w:p w14:paraId="43C6369F"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14,9%</w:t>
            </w:r>
          </w:p>
        </w:tc>
        <w:tc>
          <w:tcPr>
            <w:tcW w:w="1174" w:type="dxa"/>
            <w:noWrap/>
            <w:hideMark/>
          </w:tcPr>
          <w:p w14:paraId="262A4A67"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 </w:t>
            </w:r>
          </w:p>
        </w:tc>
        <w:tc>
          <w:tcPr>
            <w:tcW w:w="1266" w:type="dxa"/>
          </w:tcPr>
          <w:p w14:paraId="3F7526B0"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p>
        </w:tc>
      </w:tr>
    </w:tbl>
    <w:p w14:paraId="733A025C" w14:textId="77777777" w:rsidR="005821A7" w:rsidRPr="0021082F" w:rsidRDefault="005821A7" w:rsidP="005821A7">
      <w:pPr>
        <w:spacing w:after="0" w:line="24" w:lineRule="atLeast"/>
        <w:jc w:val="both"/>
        <w:rPr>
          <w:rFonts w:ascii="Sylfaen" w:eastAsia="Times New Roman" w:hAnsi="Sylfaen" w:cs="Times New Roman"/>
          <w:sz w:val="24"/>
          <w:szCs w:val="24"/>
          <w:lang w:val="ka-GE" w:eastAsia="ru-RU"/>
        </w:rPr>
      </w:pPr>
    </w:p>
    <w:p w14:paraId="13798786" w14:textId="77777777" w:rsidR="005821A7" w:rsidRPr="0021082F" w:rsidRDefault="005821A7" w:rsidP="005821A7">
      <w:pPr>
        <w:spacing w:after="0" w:line="24" w:lineRule="atLeast"/>
        <w:jc w:val="both"/>
        <w:rPr>
          <w:rFonts w:ascii="Sylfaen" w:eastAsia="Times New Roman" w:hAnsi="Sylfaen" w:cs="Times New Roman"/>
          <w:sz w:val="24"/>
          <w:szCs w:val="24"/>
          <w:lang w:val="ka-GE" w:eastAsia="ru-RU"/>
        </w:rPr>
      </w:pPr>
      <w:r w:rsidRPr="0021082F">
        <w:rPr>
          <w:rFonts w:ascii="Sylfaen" w:eastAsia="Times New Roman" w:hAnsi="Sylfaen" w:cs="Times New Roman"/>
          <w:sz w:val="24"/>
          <w:szCs w:val="24"/>
          <w:lang w:val="ka-GE" w:eastAsia="ru-RU"/>
        </w:rPr>
        <w:t>ზემოთ წარმოდგენილი ცხრილიდან თვალნათელია იმ საგნების ნუსხა, რომელშიც განსაკუთრებიდ დიდი რაოდენობით არაქართულენოვანი სკოლის კურსდამთავრებული იჭრება. ყველა სკოლისთვის პრობლემურ საგანს წარმოადგენს ფიზიკა, რომელშიც ჩაჭრილთა რიცხი მაღალია, როგორც რუსულენოვან, ისე სომხურენოვან და აზერბაიჯანულენოვან სკოლებში. სომხურ და აზერბაიჯანუ</w:t>
      </w:r>
      <w:r>
        <w:rPr>
          <w:rFonts w:ascii="Sylfaen" w:eastAsia="Times New Roman" w:hAnsi="Sylfaen" w:cs="Times New Roman"/>
          <w:sz w:val="24"/>
          <w:szCs w:val="24"/>
          <w:lang w:val="ka-GE" w:eastAsia="ru-RU"/>
        </w:rPr>
        <w:t>ლ</w:t>
      </w:r>
      <w:r w:rsidRPr="0021082F">
        <w:rPr>
          <w:rFonts w:ascii="Sylfaen" w:eastAsia="Times New Roman" w:hAnsi="Sylfaen" w:cs="Times New Roman"/>
          <w:sz w:val="24"/>
          <w:szCs w:val="24"/>
          <w:lang w:val="ka-GE" w:eastAsia="ru-RU"/>
        </w:rPr>
        <w:t>ენოვანი სკოლებისთის დამატებით მათემატიკა გახლავთ კიდევ ერთი საგან</w:t>
      </w:r>
      <w:r>
        <w:rPr>
          <w:rFonts w:ascii="Sylfaen" w:eastAsia="Times New Roman" w:hAnsi="Sylfaen" w:cs="Times New Roman"/>
          <w:sz w:val="24"/>
          <w:szCs w:val="24"/>
          <w:lang w:val="ka-GE" w:eastAsia="ru-RU"/>
        </w:rPr>
        <w:t>ი, რომელშიც სკოლის მე-12 კლასის მოსწავლეები</w:t>
      </w:r>
      <w:r w:rsidRPr="0021082F">
        <w:rPr>
          <w:rFonts w:ascii="Sylfaen" w:eastAsia="Times New Roman" w:hAnsi="Sylfaen" w:cs="Times New Roman"/>
          <w:sz w:val="24"/>
          <w:szCs w:val="24"/>
          <w:lang w:val="ka-GE" w:eastAsia="ru-RU"/>
        </w:rPr>
        <w:t xml:space="preserve"> ხშირად იჭრებიან. აზერბაიჯანულენოვანთა</w:t>
      </w:r>
      <w:r>
        <w:rPr>
          <w:rFonts w:ascii="Sylfaen" w:eastAsia="Times New Roman" w:hAnsi="Sylfaen" w:cs="Times New Roman"/>
          <w:sz w:val="24"/>
          <w:szCs w:val="24"/>
          <w:lang w:val="ka-GE" w:eastAsia="ru-RU"/>
        </w:rPr>
        <w:t>თვ</w:t>
      </w:r>
      <w:r w:rsidRPr="0021082F">
        <w:rPr>
          <w:rFonts w:ascii="Sylfaen" w:eastAsia="Times New Roman" w:hAnsi="Sylfaen" w:cs="Times New Roman"/>
          <w:sz w:val="24"/>
          <w:szCs w:val="24"/>
          <w:lang w:val="ka-GE" w:eastAsia="ru-RU"/>
        </w:rPr>
        <w:t>ის კიდევ</w:t>
      </w:r>
      <w:r>
        <w:rPr>
          <w:rFonts w:ascii="Sylfaen" w:eastAsia="Times New Roman" w:hAnsi="Sylfaen" w:cs="Times New Roman"/>
          <w:sz w:val="24"/>
          <w:szCs w:val="24"/>
          <w:lang w:val="ka-GE" w:eastAsia="ru-RU"/>
        </w:rPr>
        <w:t xml:space="preserve"> ერთი</w:t>
      </w:r>
      <w:r w:rsidRPr="0021082F">
        <w:rPr>
          <w:rFonts w:ascii="Sylfaen" w:eastAsia="Times New Roman" w:hAnsi="Sylfaen" w:cs="Times New Roman"/>
          <w:sz w:val="24"/>
          <w:szCs w:val="24"/>
          <w:lang w:val="ka-GE" w:eastAsia="ru-RU"/>
        </w:rPr>
        <w:t xml:space="preserve"> დაუძლეველი საგ</w:t>
      </w:r>
      <w:r>
        <w:rPr>
          <w:rFonts w:ascii="Sylfaen" w:eastAsia="Times New Roman" w:hAnsi="Sylfaen" w:cs="Times New Roman"/>
          <w:sz w:val="24"/>
          <w:szCs w:val="24"/>
          <w:lang w:val="ka-GE" w:eastAsia="ru-RU"/>
        </w:rPr>
        <w:t>ანია უცხო ენა, როგორც გერმანულის და</w:t>
      </w:r>
      <w:r w:rsidRPr="0021082F">
        <w:rPr>
          <w:rFonts w:ascii="Sylfaen" w:eastAsia="Times New Roman" w:hAnsi="Sylfaen" w:cs="Times New Roman"/>
          <w:sz w:val="24"/>
          <w:szCs w:val="24"/>
          <w:lang w:val="ka-GE" w:eastAsia="ru-RU"/>
        </w:rPr>
        <w:t xml:space="preserve"> ინგლისურ</w:t>
      </w:r>
      <w:r>
        <w:rPr>
          <w:rFonts w:ascii="Sylfaen" w:eastAsia="Times New Roman" w:hAnsi="Sylfaen" w:cs="Times New Roman"/>
          <w:sz w:val="24"/>
          <w:szCs w:val="24"/>
          <w:lang w:val="ka-GE" w:eastAsia="ru-RU"/>
        </w:rPr>
        <w:t>ის, ისე</w:t>
      </w:r>
      <w:r w:rsidRPr="0021082F">
        <w:rPr>
          <w:rFonts w:ascii="Sylfaen" w:eastAsia="Times New Roman" w:hAnsi="Sylfaen" w:cs="Times New Roman"/>
          <w:sz w:val="24"/>
          <w:szCs w:val="24"/>
          <w:lang w:val="ka-GE" w:eastAsia="ru-RU"/>
        </w:rPr>
        <w:t xml:space="preserve"> რუსული</w:t>
      </w:r>
      <w:r>
        <w:rPr>
          <w:rFonts w:ascii="Sylfaen" w:eastAsia="Times New Roman" w:hAnsi="Sylfaen" w:cs="Times New Roman"/>
          <w:sz w:val="24"/>
          <w:szCs w:val="24"/>
          <w:lang w:val="ka-GE" w:eastAsia="ru-RU"/>
        </w:rPr>
        <w:t>ს</w:t>
      </w:r>
      <w:r w:rsidRPr="0021082F">
        <w:rPr>
          <w:rFonts w:ascii="Sylfaen" w:eastAsia="Times New Roman" w:hAnsi="Sylfaen" w:cs="Times New Roman"/>
          <w:sz w:val="24"/>
          <w:szCs w:val="24"/>
          <w:lang w:val="ka-GE" w:eastAsia="ru-RU"/>
        </w:rPr>
        <w:t xml:space="preserve"> სახით. უცხო ენის საგანთა ჯგუფში საკმაოდ დიდი რაოდენობა სტუდენტებისა იჭრებიან აზერბაიჯანულენოვანი სკოლებიდან. ანალოგიური ვითარება არ არის სომხურენოვან სკოლებში, თუმცა აქ</w:t>
      </w:r>
      <w:r>
        <w:rPr>
          <w:rFonts w:ascii="Sylfaen" w:eastAsia="Times New Roman" w:hAnsi="Sylfaen" w:cs="Times New Roman"/>
          <w:sz w:val="24"/>
          <w:szCs w:val="24"/>
          <w:lang w:val="ka-GE" w:eastAsia="ru-RU"/>
        </w:rPr>
        <w:t xml:space="preserve"> </w:t>
      </w:r>
      <w:r w:rsidRPr="0021082F">
        <w:rPr>
          <w:rFonts w:ascii="Sylfaen" w:eastAsia="Times New Roman" w:hAnsi="Sylfaen" w:cs="Times New Roman"/>
          <w:sz w:val="24"/>
          <w:szCs w:val="24"/>
          <w:lang w:val="ka-GE" w:eastAsia="ru-RU"/>
        </w:rPr>
        <w:t>იკვეთება ერთი მნიშვნელოვანი დეტალი. სომხურენოვანი სკოლების მე-12 კლასელთა უმრავლესობა უცხო ენად აბარებს რუსულს (99,8%) და არა ინგლისურს, რომელიც ეროვნული სასწავლო გეგმის მიხედვით პირველი უცხო ენაა. რუსული ენის არჩევანი, სავარაუდოდ გამოწვეული ამ ენის ძლიერ ენად მიჩნევით სომხურე</w:t>
      </w:r>
      <w:r>
        <w:rPr>
          <w:rFonts w:ascii="Sylfaen" w:eastAsia="Times New Roman" w:hAnsi="Sylfaen" w:cs="Times New Roman"/>
          <w:sz w:val="24"/>
          <w:szCs w:val="24"/>
          <w:lang w:val="ka-GE" w:eastAsia="ru-RU"/>
        </w:rPr>
        <w:t>ნოვანი სკოლების კურსდამთავრებულთ</w:t>
      </w:r>
      <w:r w:rsidRPr="0021082F">
        <w:rPr>
          <w:rFonts w:ascii="Sylfaen" w:eastAsia="Times New Roman" w:hAnsi="Sylfaen" w:cs="Times New Roman"/>
          <w:sz w:val="24"/>
          <w:szCs w:val="24"/>
          <w:lang w:val="ka-GE" w:eastAsia="ru-RU"/>
        </w:rPr>
        <w:t>ა მიერ, მიუხედევად იმისა, რომ ინგლისური ენა პირველი კლასიდან, ხოლო რუსული მხოლოდ მე-5 კლასიდან ისწავლება. ვფიქრობთ, ეს მიგნება მნიშვნელოვანია ენობრივი საგანმანათლებლო პოლიტიკის წარმოების თვალსაზრისით.</w:t>
      </w:r>
    </w:p>
    <w:p w14:paraId="3850DC26" w14:textId="77777777" w:rsidR="005821A7" w:rsidRPr="0021082F" w:rsidRDefault="005821A7" w:rsidP="005821A7">
      <w:pPr>
        <w:spacing w:after="0" w:line="24" w:lineRule="atLeast"/>
        <w:jc w:val="both"/>
        <w:rPr>
          <w:rFonts w:ascii="Sylfaen" w:eastAsia="Times New Roman" w:hAnsi="Sylfaen" w:cs="Times New Roman"/>
          <w:sz w:val="24"/>
          <w:szCs w:val="24"/>
          <w:lang w:val="ka-GE" w:eastAsia="ru-RU"/>
        </w:rPr>
      </w:pPr>
      <w:r w:rsidRPr="0021082F">
        <w:rPr>
          <w:rFonts w:ascii="Sylfaen" w:eastAsia="Times New Roman" w:hAnsi="Sylfaen" w:cs="Times New Roman"/>
          <w:sz w:val="24"/>
          <w:szCs w:val="24"/>
          <w:lang w:val="ka-GE" w:eastAsia="ru-RU"/>
        </w:rPr>
        <w:t>მე-11 კლასის საატესტატო გამოცდებში ჩაჭრილთა თვალსა</w:t>
      </w:r>
      <w:r>
        <w:rPr>
          <w:rFonts w:ascii="Sylfaen" w:eastAsia="Times New Roman" w:hAnsi="Sylfaen" w:cs="Times New Roman"/>
          <w:sz w:val="24"/>
          <w:szCs w:val="24"/>
          <w:lang w:val="ka-GE" w:eastAsia="ru-RU"/>
        </w:rPr>
        <w:t>ზრისითაც საკმაოდ სავალალო ვით</w:t>
      </w:r>
      <w:r w:rsidRPr="0021082F">
        <w:rPr>
          <w:rFonts w:ascii="Sylfaen" w:eastAsia="Times New Roman" w:hAnsi="Sylfaen" w:cs="Times New Roman"/>
          <w:sz w:val="24"/>
          <w:szCs w:val="24"/>
          <w:lang w:val="ka-GE" w:eastAsia="ru-RU"/>
        </w:rPr>
        <w:t xml:space="preserve">არება იკვეთება განსაკუთრებით ფიზიკის საგანთან დაკავშირებით, თუმცა ბიოლოგიისა და ქიმიის საგნებშიც არ ჩანს სახარბიელო შედეგები. </w:t>
      </w:r>
    </w:p>
    <w:p w14:paraId="111A67B0" w14:textId="77777777" w:rsidR="005821A7" w:rsidRPr="0021082F" w:rsidRDefault="005821A7" w:rsidP="005821A7">
      <w:pPr>
        <w:spacing w:after="0" w:line="24" w:lineRule="atLeast"/>
        <w:jc w:val="both"/>
        <w:rPr>
          <w:rFonts w:ascii="Sylfaen" w:eastAsia="Times New Roman" w:hAnsi="Sylfaen" w:cs="Times New Roman"/>
          <w:sz w:val="24"/>
          <w:szCs w:val="24"/>
          <w:lang w:val="ka-GE" w:eastAsia="ru-RU"/>
        </w:rPr>
      </w:pPr>
    </w:p>
    <w:p w14:paraId="3D088229" w14:textId="77777777" w:rsidR="005821A7" w:rsidRPr="0002629B" w:rsidRDefault="005821A7" w:rsidP="005821A7">
      <w:pPr>
        <w:spacing w:after="0" w:line="24" w:lineRule="atLeast"/>
        <w:jc w:val="both"/>
        <w:rPr>
          <w:rFonts w:ascii="Sylfaen" w:eastAsia="Times New Roman" w:hAnsi="Sylfaen" w:cs="Times New Roman"/>
          <w:b/>
          <w:lang w:val="ka-GE" w:eastAsia="ru-RU"/>
        </w:rPr>
      </w:pPr>
    </w:p>
    <w:p w14:paraId="0A7633B8" w14:textId="660CE996" w:rsidR="005821A7" w:rsidRPr="0002629B" w:rsidRDefault="005821A7" w:rsidP="005821A7">
      <w:pPr>
        <w:spacing w:after="0" w:line="24" w:lineRule="atLeast"/>
        <w:jc w:val="both"/>
        <w:rPr>
          <w:rFonts w:ascii="Sylfaen" w:eastAsia="Times New Roman" w:hAnsi="Sylfaen" w:cs="Times New Roman"/>
          <w:b/>
          <w:bCs/>
          <w:lang w:val="ka-GE" w:eastAsia="ru-RU"/>
        </w:rPr>
      </w:pPr>
      <w:r w:rsidRPr="0002629B">
        <w:rPr>
          <w:rFonts w:ascii="Sylfaen" w:eastAsia="Times New Roman" w:hAnsi="Sylfaen" w:cs="Times New Roman"/>
          <w:b/>
          <w:lang w:val="ka-GE" w:eastAsia="ru-RU"/>
        </w:rPr>
        <w:t>ცხრილი 1</w:t>
      </w:r>
      <w:r w:rsidR="00110B6A">
        <w:rPr>
          <w:rFonts w:ascii="Sylfaen" w:eastAsia="Times New Roman" w:hAnsi="Sylfaen" w:cs="Times New Roman"/>
          <w:b/>
          <w:lang w:val="ka-GE" w:eastAsia="ru-RU"/>
        </w:rPr>
        <w:t>5</w:t>
      </w:r>
      <w:r w:rsidRPr="0002629B">
        <w:rPr>
          <w:rFonts w:ascii="Sylfaen" w:eastAsia="Times New Roman" w:hAnsi="Sylfaen" w:cs="Times New Roman"/>
          <w:b/>
          <w:lang w:val="ka-GE" w:eastAsia="ru-RU"/>
        </w:rPr>
        <w:t xml:space="preserve">. </w:t>
      </w:r>
      <w:r w:rsidRPr="0002629B">
        <w:rPr>
          <w:rFonts w:ascii="Sylfaen" w:eastAsia="Times New Roman" w:hAnsi="Sylfaen" w:cs="Times New Roman"/>
          <w:b/>
          <w:bCs/>
          <w:lang w:eastAsia="ru-RU"/>
        </w:rPr>
        <w:t>გამოცდებზე</w:t>
      </w:r>
      <w:r w:rsidRPr="0002629B">
        <w:rPr>
          <w:rFonts w:ascii="Sylfaen" w:eastAsia="Times New Roman" w:hAnsi="Sylfaen" w:cs="Times New Roman"/>
          <w:b/>
          <w:bCs/>
          <w:lang w:val="ka-GE" w:eastAsia="ru-RU"/>
        </w:rPr>
        <w:t xml:space="preserve"> </w:t>
      </w:r>
      <w:r w:rsidRPr="0002629B">
        <w:rPr>
          <w:rFonts w:ascii="Sylfaen" w:eastAsia="Times New Roman" w:hAnsi="Sylfaen" w:cs="Times New Roman"/>
          <w:b/>
          <w:bCs/>
          <w:lang w:eastAsia="ru-RU"/>
        </w:rPr>
        <w:t>მე-</w:t>
      </w:r>
      <w:r w:rsidRPr="0002629B">
        <w:rPr>
          <w:rFonts w:ascii="Sylfaen" w:eastAsia="Times New Roman" w:hAnsi="Sylfaen" w:cs="Times New Roman"/>
          <w:b/>
          <w:bCs/>
          <w:lang w:val="ka-GE" w:eastAsia="ru-RU"/>
        </w:rPr>
        <w:t xml:space="preserve"> 11 </w:t>
      </w:r>
      <w:r w:rsidRPr="0002629B">
        <w:rPr>
          <w:rFonts w:ascii="Sylfaen" w:eastAsia="Times New Roman" w:hAnsi="Sylfaen" w:cs="Times New Roman"/>
          <w:b/>
          <w:bCs/>
          <w:lang w:eastAsia="ru-RU"/>
        </w:rPr>
        <w:t>კლასში</w:t>
      </w:r>
      <w:r w:rsidRPr="0002629B">
        <w:rPr>
          <w:rFonts w:ascii="Sylfaen" w:eastAsia="Times New Roman" w:hAnsi="Sylfaen" w:cs="Times New Roman"/>
          <w:b/>
          <w:bCs/>
          <w:lang w:val="ka-GE" w:eastAsia="ru-RU"/>
        </w:rPr>
        <w:t xml:space="preserve"> </w:t>
      </w:r>
      <w:r w:rsidRPr="0002629B">
        <w:rPr>
          <w:rFonts w:ascii="Sylfaen" w:eastAsia="Times New Roman" w:hAnsi="Sylfaen" w:cs="Times New Roman"/>
          <w:b/>
          <w:bCs/>
          <w:lang w:eastAsia="ru-RU"/>
        </w:rPr>
        <w:t>ჩაჭრილთა</w:t>
      </w:r>
      <w:r w:rsidRPr="0002629B">
        <w:rPr>
          <w:rFonts w:ascii="Sylfaen" w:eastAsia="Times New Roman" w:hAnsi="Sylfaen" w:cs="Times New Roman"/>
          <w:b/>
          <w:bCs/>
          <w:lang w:val="ka-GE" w:eastAsia="ru-RU"/>
        </w:rPr>
        <w:t xml:space="preserve"> პროცენტული რაოდენობა (</w:t>
      </w:r>
      <w:r w:rsidRPr="0002629B">
        <w:rPr>
          <w:rFonts w:ascii="Sylfaen" w:eastAsia="Times New Roman" w:hAnsi="Sylfaen" w:cs="Times New Roman"/>
          <w:b/>
          <w:bCs/>
          <w:lang w:eastAsia="ru-RU"/>
        </w:rPr>
        <w:t>2015-18</w:t>
      </w:r>
      <w:r w:rsidRPr="0002629B">
        <w:rPr>
          <w:rFonts w:ascii="Sylfaen" w:eastAsia="Times New Roman" w:hAnsi="Sylfaen" w:cs="Times New Roman"/>
          <w:b/>
          <w:bCs/>
          <w:lang w:val="ka-GE" w:eastAsia="ru-RU"/>
        </w:rPr>
        <w:t xml:space="preserve"> წწ.)</w:t>
      </w:r>
    </w:p>
    <w:p w14:paraId="73AABEA1" w14:textId="77777777" w:rsidR="005821A7" w:rsidRPr="0021082F" w:rsidRDefault="005821A7" w:rsidP="005821A7">
      <w:pPr>
        <w:spacing w:after="0" w:line="24" w:lineRule="atLeast"/>
        <w:jc w:val="both"/>
        <w:rPr>
          <w:rFonts w:ascii="Sylfaen" w:eastAsia="Times New Roman" w:hAnsi="Sylfaen" w:cs="Times New Roman"/>
          <w:sz w:val="24"/>
          <w:szCs w:val="24"/>
          <w:lang w:val="ka-GE" w:eastAsia="ru-RU"/>
        </w:rPr>
      </w:pPr>
    </w:p>
    <w:tbl>
      <w:tblPr>
        <w:tblStyle w:val="GridTable4-Accent21"/>
        <w:tblW w:w="6891" w:type="dxa"/>
        <w:tblLook w:val="04A0" w:firstRow="1" w:lastRow="0" w:firstColumn="1" w:lastColumn="0" w:noHBand="0" w:noVBand="1"/>
      </w:tblPr>
      <w:tblGrid>
        <w:gridCol w:w="2171"/>
        <w:gridCol w:w="2041"/>
        <w:gridCol w:w="1212"/>
        <w:gridCol w:w="1205"/>
        <w:gridCol w:w="1616"/>
      </w:tblGrid>
      <w:tr w:rsidR="005821A7" w:rsidRPr="0021082F" w14:paraId="169895EC" w14:textId="77777777" w:rsidTr="001D61F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78602DCE" w14:textId="77777777" w:rsidR="005821A7" w:rsidRPr="0021082F" w:rsidRDefault="005821A7" w:rsidP="001D61F2">
            <w:pPr>
              <w:spacing w:after="0" w:line="24" w:lineRule="atLeast"/>
              <w:jc w:val="both"/>
              <w:rPr>
                <w:rFonts w:ascii="Sylfaen" w:eastAsia="Times New Roman" w:hAnsi="Sylfaen" w:cs="Times New Roman"/>
                <w:b w:val="0"/>
                <w:bCs w:val="0"/>
                <w:color w:val="auto"/>
                <w:sz w:val="24"/>
                <w:szCs w:val="24"/>
                <w:lang w:eastAsia="ru-RU"/>
              </w:rPr>
            </w:pPr>
            <w:r w:rsidRPr="0021082F">
              <w:rPr>
                <w:rFonts w:ascii="Sylfaen" w:eastAsia="Times New Roman" w:hAnsi="Sylfaen" w:cs="Times New Roman"/>
                <w:b w:val="0"/>
                <w:bCs w:val="0"/>
                <w:color w:val="auto"/>
                <w:sz w:val="24"/>
                <w:szCs w:val="24"/>
                <w:lang w:eastAsia="ru-RU"/>
              </w:rPr>
              <w:t> </w:t>
            </w:r>
          </w:p>
        </w:tc>
        <w:tc>
          <w:tcPr>
            <w:tcW w:w="1585" w:type="dxa"/>
            <w:noWrap/>
            <w:hideMark/>
          </w:tcPr>
          <w:p w14:paraId="1CCA39D7" w14:textId="77777777" w:rsidR="005821A7" w:rsidRPr="0021082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lang w:eastAsia="ru-RU"/>
              </w:rPr>
            </w:pPr>
            <w:r w:rsidRPr="0021082F">
              <w:rPr>
                <w:rFonts w:ascii="Sylfaen" w:eastAsia="Times New Roman" w:hAnsi="Sylfaen" w:cs="Times New Roman"/>
                <w:color w:val="auto"/>
                <w:sz w:val="24"/>
                <w:szCs w:val="24"/>
                <w:lang w:eastAsia="ru-RU"/>
              </w:rPr>
              <w:t> </w:t>
            </w:r>
          </w:p>
        </w:tc>
        <w:tc>
          <w:tcPr>
            <w:tcW w:w="980" w:type="dxa"/>
            <w:noWrap/>
            <w:hideMark/>
          </w:tcPr>
          <w:p w14:paraId="1519A647" w14:textId="77777777" w:rsidR="005821A7" w:rsidRPr="0021082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lang w:eastAsia="ru-RU"/>
              </w:rPr>
            </w:pPr>
            <w:r w:rsidRPr="0021082F">
              <w:rPr>
                <w:rFonts w:ascii="Sylfaen" w:eastAsia="Times New Roman" w:hAnsi="Sylfaen" w:cs="Times New Roman"/>
                <w:color w:val="auto"/>
                <w:sz w:val="24"/>
                <w:szCs w:val="24"/>
                <w:lang w:eastAsia="ru-RU"/>
              </w:rPr>
              <w:t> </w:t>
            </w:r>
          </w:p>
        </w:tc>
        <w:tc>
          <w:tcPr>
            <w:tcW w:w="980" w:type="dxa"/>
            <w:noWrap/>
            <w:hideMark/>
          </w:tcPr>
          <w:p w14:paraId="140CBBFA" w14:textId="77777777" w:rsidR="005821A7" w:rsidRPr="0021082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lang w:eastAsia="ru-RU"/>
              </w:rPr>
            </w:pPr>
            <w:r w:rsidRPr="0021082F">
              <w:rPr>
                <w:rFonts w:ascii="Sylfaen" w:eastAsia="Times New Roman" w:hAnsi="Sylfaen" w:cs="Times New Roman"/>
                <w:color w:val="auto"/>
                <w:sz w:val="24"/>
                <w:szCs w:val="24"/>
                <w:lang w:eastAsia="ru-RU"/>
              </w:rPr>
              <w:t> </w:t>
            </w:r>
          </w:p>
        </w:tc>
        <w:tc>
          <w:tcPr>
            <w:tcW w:w="1266" w:type="dxa"/>
          </w:tcPr>
          <w:p w14:paraId="4794128D" w14:textId="77777777" w:rsidR="005821A7" w:rsidRPr="0021082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lang w:eastAsia="ru-RU"/>
              </w:rPr>
            </w:pPr>
            <w:r w:rsidRPr="0021082F">
              <w:rPr>
                <w:rFonts w:ascii="Sylfaen" w:eastAsia="Times New Roman" w:hAnsi="Sylfaen" w:cs="Times New Roman"/>
                <w:color w:val="auto"/>
                <w:sz w:val="24"/>
                <w:szCs w:val="24"/>
                <w:lang w:eastAsia="ru-RU"/>
              </w:rPr>
              <w:t> </w:t>
            </w:r>
          </w:p>
        </w:tc>
      </w:tr>
      <w:tr w:rsidR="005821A7" w:rsidRPr="0021082F" w14:paraId="61FA8A0A" w14:textId="77777777" w:rsidTr="001D61F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76BC4B62"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lastRenderedPageBreak/>
              <w:t>საგანი/სწავლების</w:t>
            </w:r>
            <w:r>
              <w:rPr>
                <w:rFonts w:ascii="Sylfaen" w:eastAsia="Times New Roman" w:hAnsi="Sylfaen" w:cs="Times New Roman"/>
                <w:b w:val="0"/>
                <w:bCs w:val="0"/>
                <w:sz w:val="24"/>
                <w:szCs w:val="24"/>
                <w:lang w:val="ka-GE" w:eastAsia="ru-RU"/>
              </w:rPr>
              <w:t xml:space="preserve"> </w:t>
            </w:r>
            <w:r w:rsidRPr="0021082F">
              <w:rPr>
                <w:rFonts w:ascii="Sylfaen" w:eastAsia="Times New Roman" w:hAnsi="Sylfaen" w:cs="Times New Roman"/>
                <w:b w:val="0"/>
                <w:bCs w:val="0"/>
                <w:sz w:val="24"/>
                <w:szCs w:val="24"/>
                <w:lang w:eastAsia="ru-RU"/>
              </w:rPr>
              <w:t>ენა</w:t>
            </w:r>
          </w:p>
        </w:tc>
        <w:tc>
          <w:tcPr>
            <w:tcW w:w="1585" w:type="dxa"/>
            <w:noWrap/>
            <w:hideMark/>
          </w:tcPr>
          <w:p w14:paraId="30A4E7D6"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b/>
                <w:bCs/>
                <w:sz w:val="24"/>
                <w:szCs w:val="24"/>
                <w:lang w:eastAsia="ru-RU"/>
              </w:rPr>
            </w:pPr>
            <w:r w:rsidRPr="0021082F">
              <w:rPr>
                <w:rFonts w:ascii="Sylfaen" w:eastAsia="Times New Roman" w:hAnsi="Sylfaen" w:cs="Times New Roman"/>
                <w:b/>
                <w:bCs/>
                <w:sz w:val="24"/>
                <w:szCs w:val="24"/>
                <w:lang w:eastAsia="ru-RU"/>
              </w:rPr>
              <w:t>აზერბაიჯანული</w:t>
            </w:r>
          </w:p>
        </w:tc>
        <w:tc>
          <w:tcPr>
            <w:tcW w:w="980" w:type="dxa"/>
            <w:noWrap/>
            <w:hideMark/>
          </w:tcPr>
          <w:p w14:paraId="415ED2AF"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b/>
                <w:bCs/>
                <w:sz w:val="24"/>
                <w:szCs w:val="24"/>
                <w:lang w:eastAsia="ru-RU"/>
              </w:rPr>
            </w:pPr>
            <w:r w:rsidRPr="0021082F">
              <w:rPr>
                <w:rFonts w:ascii="Sylfaen" w:eastAsia="Times New Roman" w:hAnsi="Sylfaen" w:cs="Times New Roman"/>
                <w:b/>
                <w:bCs/>
                <w:sz w:val="24"/>
                <w:szCs w:val="24"/>
                <w:lang w:eastAsia="ru-RU"/>
              </w:rPr>
              <w:t>სომხური</w:t>
            </w:r>
          </w:p>
        </w:tc>
        <w:tc>
          <w:tcPr>
            <w:tcW w:w="980" w:type="dxa"/>
            <w:noWrap/>
            <w:hideMark/>
          </w:tcPr>
          <w:p w14:paraId="6DC56A86"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b/>
                <w:bCs/>
                <w:sz w:val="24"/>
                <w:szCs w:val="24"/>
                <w:lang w:eastAsia="ru-RU"/>
              </w:rPr>
            </w:pPr>
            <w:r w:rsidRPr="0021082F">
              <w:rPr>
                <w:rFonts w:ascii="Sylfaen" w:eastAsia="Times New Roman" w:hAnsi="Sylfaen" w:cs="Times New Roman"/>
                <w:b/>
                <w:bCs/>
                <w:sz w:val="24"/>
                <w:szCs w:val="24"/>
                <w:lang w:eastAsia="ru-RU"/>
              </w:rPr>
              <w:t>რუსული</w:t>
            </w:r>
          </w:p>
        </w:tc>
        <w:tc>
          <w:tcPr>
            <w:tcW w:w="1266" w:type="dxa"/>
          </w:tcPr>
          <w:p w14:paraId="4994868C"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b/>
                <w:bCs/>
                <w:sz w:val="24"/>
                <w:szCs w:val="24"/>
                <w:lang w:val="ka-GE" w:eastAsia="ru-RU"/>
              </w:rPr>
            </w:pPr>
            <w:r w:rsidRPr="0021082F">
              <w:rPr>
                <w:rFonts w:ascii="Sylfaen" w:eastAsia="Times New Roman" w:hAnsi="Sylfaen" w:cs="Times New Roman"/>
                <w:b/>
                <w:bCs/>
                <w:sz w:val="24"/>
                <w:szCs w:val="24"/>
                <w:lang w:val="ka-GE" w:eastAsia="ru-RU"/>
              </w:rPr>
              <w:t>საერთო საქართველო</w:t>
            </w:r>
          </w:p>
        </w:tc>
      </w:tr>
      <w:tr w:rsidR="005821A7" w:rsidRPr="0021082F" w14:paraId="4CF89EA5" w14:textId="77777777" w:rsidTr="001D61F2">
        <w:trPr>
          <w:trHeight w:val="33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638E9206"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გეოგრაფია</w:t>
            </w:r>
          </w:p>
        </w:tc>
        <w:tc>
          <w:tcPr>
            <w:tcW w:w="1585" w:type="dxa"/>
            <w:noWrap/>
            <w:hideMark/>
          </w:tcPr>
          <w:p w14:paraId="6F84DBB3"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9.30%</w:t>
            </w:r>
          </w:p>
        </w:tc>
        <w:tc>
          <w:tcPr>
            <w:tcW w:w="980" w:type="dxa"/>
            <w:noWrap/>
            <w:hideMark/>
          </w:tcPr>
          <w:p w14:paraId="56ED54F7"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4.50%</w:t>
            </w:r>
          </w:p>
        </w:tc>
        <w:tc>
          <w:tcPr>
            <w:tcW w:w="980" w:type="dxa"/>
            <w:noWrap/>
            <w:hideMark/>
          </w:tcPr>
          <w:p w14:paraId="69E17A25"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1.20%</w:t>
            </w:r>
          </w:p>
        </w:tc>
        <w:tc>
          <w:tcPr>
            <w:tcW w:w="1266" w:type="dxa"/>
          </w:tcPr>
          <w:p w14:paraId="0A17C54C"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val="ru-RU" w:eastAsia="ru-RU"/>
              </w:rPr>
            </w:pPr>
            <w:r w:rsidRPr="0021082F">
              <w:rPr>
                <w:rFonts w:ascii="Sylfaen" w:eastAsia="Times New Roman" w:hAnsi="Sylfaen" w:cs="Times New Roman"/>
                <w:sz w:val="24"/>
                <w:szCs w:val="24"/>
                <w:lang w:val="ru-RU" w:eastAsia="ru-RU"/>
              </w:rPr>
              <w:t>1.80%</w:t>
            </w:r>
          </w:p>
        </w:tc>
      </w:tr>
      <w:tr w:rsidR="005821A7" w:rsidRPr="0021082F" w14:paraId="03310F24" w14:textId="77777777" w:rsidTr="001D61F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78EAF5F5"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ფიზიკა</w:t>
            </w:r>
          </w:p>
        </w:tc>
        <w:tc>
          <w:tcPr>
            <w:tcW w:w="1585" w:type="dxa"/>
            <w:noWrap/>
            <w:hideMark/>
          </w:tcPr>
          <w:p w14:paraId="68EAA5EC"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30.40%</w:t>
            </w:r>
          </w:p>
        </w:tc>
        <w:tc>
          <w:tcPr>
            <w:tcW w:w="980" w:type="dxa"/>
            <w:noWrap/>
            <w:hideMark/>
          </w:tcPr>
          <w:p w14:paraId="0CEC3A8F"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25.20%</w:t>
            </w:r>
          </w:p>
        </w:tc>
        <w:tc>
          <w:tcPr>
            <w:tcW w:w="980" w:type="dxa"/>
            <w:noWrap/>
            <w:hideMark/>
          </w:tcPr>
          <w:p w14:paraId="5D8F4209"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12.60%</w:t>
            </w:r>
          </w:p>
        </w:tc>
        <w:tc>
          <w:tcPr>
            <w:tcW w:w="1266" w:type="dxa"/>
          </w:tcPr>
          <w:p w14:paraId="5BE5350D"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val="ru-RU" w:eastAsia="ru-RU"/>
              </w:rPr>
            </w:pPr>
            <w:r w:rsidRPr="0021082F">
              <w:rPr>
                <w:rFonts w:ascii="Sylfaen" w:eastAsia="Times New Roman" w:hAnsi="Sylfaen" w:cs="Times New Roman"/>
                <w:sz w:val="24"/>
                <w:szCs w:val="24"/>
                <w:lang w:val="ru-RU" w:eastAsia="ru-RU"/>
              </w:rPr>
              <w:t>10.50%</w:t>
            </w:r>
          </w:p>
        </w:tc>
      </w:tr>
      <w:tr w:rsidR="005821A7" w:rsidRPr="0021082F" w14:paraId="5F411EC2" w14:textId="77777777" w:rsidTr="001D61F2">
        <w:trPr>
          <w:trHeight w:val="33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0C1E7C46"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ბიოლოგია</w:t>
            </w:r>
          </w:p>
        </w:tc>
        <w:tc>
          <w:tcPr>
            <w:tcW w:w="1585" w:type="dxa"/>
            <w:noWrap/>
            <w:hideMark/>
          </w:tcPr>
          <w:p w14:paraId="089232A5"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12%</w:t>
            </w:r>
          </w:p>
        </w:tc>
        <w:tc>
          <w:tcPr>
            <w:tcW w:w="980" w:type="dxa"/>
            <w:noWrap/>
            <w:hideMark/>
          </w:tcPr>
          <w:p w14:paraId="6BADAAA9"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9.50%</w:t>
            </w:r>
          </w:p>
        </w:tc>
        <w:tc>
          <w:tcPr>
            <w:tcW w:w="980" w:type="dxa"/>
            <w:noWrap/>
            <w:hideMark/>
          </w:tcPr>
          <w:p w14:paraId="00791854"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2.55%</w:t>
            </w:r>
          </w:p>
        </w:tc>
        <w:tc>
          <w:tcPr>
            <w:tcW w:w="1266" w:type="dxa"/>
          </w:tcPr>
          <w:p w14:paraId="40A6EF8F"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val="ru-RU" w:eastAsia="ru-RU"/>
              </w:rPr>
            </w:pPr>
            <w:r w:rsidRPr="0021082F">
              <w:rPr>
                <w:rFonts w:ascii="Sylfaen" w:eastAsia="Times New Roman" w:hAnsi="Sylfaen" w:cs="Times New Roman"/>
                <w:sz w:val="24"/>
                <w:szCs w:val="24"/>
                <w:lang w:val="ru-RU" w:eastAsia="ru-RU"/>
              </w:rPr>
              <w:t>4.40%</w:t>
            </w:r>
          </w:p>
        </w:tc>
      </w:tr>
    </w:tbl>
    <w:p w14:paraId="6045EDAA" w14:textId="77777777" w:rsidR="005821A7" w:rsidRPr="0021082F" w:rsidRDefault="005821A7" w:rsidP="005821A7">
      <w:pPr>
        <w:spacing w:after="0" w:line="24" w:lineRule="atLeast"/>
        <w:jc w:val="both"/>
        <w:rPr>
          <w:rFonts w:ascii="Sylfaen" w:eastAsia="Times New Roman" w:hAnsi="Sylfaen" w:cs="Times New Roman"/>
          <w:sz w:val="24"/>
          <w:szCs w:val="24"/>
          <w:lang w:val="ka-GE" w:eastAsia="ru-RU"/>
        </w:rPr>
      </w:pPr>
    </w:p>
    <w:p w14:paraId="75BB6FE4" w14:textId="77777777" w:rsidR="005821A7" w:rsidRPr="0021082F" w:rsidRDefault="005821A7" w:rsidP="005821A7">
      <w:pPr>
        <w:spacing w:after="0" w:line="24" w:lineRule="atLeast"/>
        <w:jc w:val="both"/>
        <w:rPr>
          <w:rFonts w:ascii="Sylfaen" w:eastAsia="Times New Roman" w:hAnsi="Sylfaen" w:cs="Times New Roman"/>
          <w:sz w:val="24"/>
          <w:szCs w:val="24"/>
          <w:lang w:val="ka-GE" w:eastAsia="ru-RU"/>
        </w:rPr>
      </w:pPr>
      <w:r>
        <w:rPr>
          <w:rFonts w:ascii="Sylfaen" w:eastAsia="Times New Roman" w:hAnsi="Sylfaen" w:cs="Times New Roman"/>
          <w:sz w:val="24"/>
          <w:szCs w:val="24"/>
          <w:lang w:val="ka-GE" w:eastAsia="ru-RU"/>
        </w:rPr>
        <w:t>თუ</w:t>
      </w:r>
      <w:r w:rsidRPr="0021082F">
        <w:rPr>
          <w:rFonts w:ascii="Sylfaen" w:eastAsia="Times New Roman" w:hAnsi="Sylfaen" w:cs="Times New Roman"/>
          <w:sz w:val="24"/>
          <w:szCs w:val="24"/>
          <w:lang w:val="ka-GE" w:eastAsia="ru-RU"/>
        </w:rPr>
        <w:t xml:space="preserve"> მე-11 და მე-12 კლას</w:t>
      </w:r>
      <w:r>
        <w:rPr>
          <w:rFonts w:ascii="Sylfaen" w:eastAsia="Times New Roman" w:hAnsi="Sylfaen" w:cs="Times New Roman"/>
          <w:sz w:val="24"/>
          <w:szCs w:val="24"/>
          <w:lang w:val="ka-GE" w:eastAsia="ru-RU"/>
        </w:rPr>
        <w:t>ების</w:t>
      </w:r>
      <w:r w:rsidRPr="0021082F">
        <w:rPr>
          <w:rFonts w:ascii="Sylfaen" w:eastAsia="Times New Roman" w:hAnsi="Sylfaen" w:cs="Times New Roman"/>
          <w:sz w:val="24"/>
          <w:szCs w:val="24"/>
          <w:lang w:val="ka-GE" w:eastAsia="ru-RU"/>
        </w:rPr>
        <w:t xml:space="preserve"> საქართველოს საერთო მაჩვენებელს შევადარებთ, აშკარად დაბალი შედეგები იკვეთება ფიზიკის, მათემატიკისა და უცხო ენის მიმართულებით. განსხვავება სხვა საგნებშიც თვალსაჩინოა, თუმცა შედარებით დაბალია. </w:t>
      </w:r>
      <w:r>
        <w:rPr>
          <w:rFonts w:ascii="Sylfaen" w:eastAsia="Times New Roman" w:hAnsi="Sylfaen" w:cs="Times New Roman"/>
          <w:sz w:val="24"/>
          <w:szCs w:val="24"/>
          <w:lang w:val="ka-GE" w:eastAsia="ru-RU"/>
        </w:rPr>
        <w:t xml:space="preserve">შედეგების </w:t>
      </w:r>
      <w:r w:rsidRPr="0021082F">
        <w:rPr>
          <w:rFonts w:ascii="Sylfaen" w:eastAsia="Times New Roman" w:hAnsi="Sylfaen" w:cs="Times New Roman"/>
          <w:sz w:val="24"/>
          <w:szCs w:val="24"/>
          <w:lang w:val="ka-GE" w:eastAsia="ru-RU"/>
        </w:rPr>
        <w:t xml:space="preserve">ანალიზი შესაძლებლობას იძლევა დაიგეგმოს შესაბამისი გადაწყვეტილებები კონკრეტული საგნობრივი მიმართულებების გასაუმჯობესებლად. </w:t>
      </w:r>
    </w:p>
    <w:p w14:paraId="32C07591" w14:textId="77777777" w:rsidR="005821A7" w:rsidRPr="0021082F" w:rsidRDefault="005821A7" w:rsidP="005821A7">
      <w:pPr>
        <w:spacing w:after="0" w:line="24" w:lineRule="atLeast"/>
        <w:jc w:val="both"/>
        <w:rPr>
          <w:rFonts w:ascii="Sylfaen" w:eastAsia="Times New Roman" w:hAnsi="Sylfaen" w:cs="Times New Roman"/>
          <w:sz w:val="24"/>
          <w:szCs w:val="24"/>
          <w:lang w:val="ka-GE" w:eastAsia="ru-RU"/>
        </w:rPr>
      </w:pPr>
      <w:r w:rsidRPr="0021082F">
        <w:rPr>
          <w:rFonts w:ascii="Sylfaen" w:eastAsia="Times New Roman" w:hAnsi="Sylfaen" w:cs="Times New Roman"/>
          <w:sz w:val="24"/>
          <w:szCs w:val="24"/>
          <w:lang w:val="ka-GE" w:eastAsia="ru-RU"/>
        </w:rPr>
        <w:t>საგნების მიხედვით საატესტატო გამოცდების საშუალო შედეგები ძალიან დაბალია. ქართულ ენაში არაქართულენოვანი სკოლის მოსწავლეებს სხვა საგნებთან შედარებით უფრო მაღალი შედეგები აქვთ და ეს იმ ფონზე, რომ არაქართულენოვან სკოლებში ერთ-ერთი მთავარი პრობლემა სწორედ სახელმწიფო ენის სწავლება და მისი ცოდნაა. ფიზიკა არის საგანი, რომელშიც ყველაზე დაბალი ქულა ფიქსირდება</w:t>
      </w:r>
      <w:r>
        <w:rPr>
          <w:rFonts w:ascii="Sylfaen" w:eastAsia="Times New Roman" w:hAnsi="Sylfaen" w:cs="Times New Roman"/>
          <w:sz w:val="24"/>
          <w:szCs w:val="24"/>
          <w:lang w:val="ka-GE" w:eastAsia="ru-RU"/>
        </w:rPr>
        <w:t xml:space="preserve"> </w:t>
      </w:r>
      <w:r w:rsidRPr="0021082F">
        <w:rPr>
          <w:rFonts w:ascii="Sylfaen" w:eastAsia="Times New Roman" w:hAnsi="Sylfaen" w:cs="Times New Roman"/>
          <w:sz w:val="24"/>
          <w:szCs w:val="24"/>
          <w:lang w:val="ka-GE" w:eastAsia="ru-RU"/>
        </w:rPr>
        <w:t>სომხურენოვანი,  აზერბაიჯანულენოვანი და რუსულენოვანი სკოლების კურსდამთავრებულ</w:t>
      </w:r>
      <w:r>
        <w:rPr>
          <w:rFonts w:ascii="Sylfaen" w:eastAsia="Times New Roman" w:hAnsi="Sylfaen" w:cs="Times New Roman"/>
          <w:sz w:val="24"/>
          <w:szCs w:val="24"/>
          <w:lang w:val="ka-GE" w:eastAsia="ru-RU"/>
        </w:rPr>
        <w:t>ებში</w:t>
      </w:r>
      <w:r w:rsidRPr="0021082F">
        <w:rPr>
          <w:rFonts w:ascii="Sylfaen" w:eastAsia="Times New Roman" w:hAnsi="Sylfaen" w:cs="Times New Roman"/>
          <w:sz w:val="24"/>
          <w:szCs w:val="24"/>
          <w:lang w:val="ka-GE" w:eastAsia="ru-RU"/>
        </w:rPr>
        <w:t xml:space="preserve"> როგორც მე-11</w:t>
      </w:r>
      <w:r>
        <w:rPr>
          <w:rFonts w:ascii="Sylfaen" w:eastAsia="Times New Roman" w:hAnsi="Sylfaen" w:cs="Times New Roman"/>
          <w:sz w:val="24"/>
          <w:szCs w:val="24"/>
          <w:lang w:val="ka-GE" w:eastAsia="ru-RU"/>
        </w:rPr>
        <w:t>, ისე</w:t>
      </w:r>
      <w:r w:rsidRPr="0021082F">
        <w:rPr>
          <w:rFonts w:ascii="Sylfaen" w:eastAsia="Times New Roman" w:hAnsi="Sylfaen" w:cs="Times New Roman"/>
          <w:sz w:val="24"/>
          <w:szCs w:val="24"/>
          <w:lang w:val="ka-GE" w:eastAsia="ru-RU"/>
        </w:rPr>
        <w:t xml:space="preserve"> მე-12 კლასის გამოცდებ</w:t>
      </w:r>
      <w:r>
        <w:rPr>
          <w:rFonts w:ascii="Sylfaen" w:eastAsia="Times New Roman" w:hAnsi="Sylfaen" w:cs="Times New Roman"/>
          <w:sz w:val="24"/>
          <w:szCs w:val="24"/>
          <w:lang w:val="ka-GE" w:eastAsia="ru-RU"/>
        </w:rPr>
        <w:t>ზე</w:t>
      </w:r>
      <w:r w:rsidRPr="0021082F">
        <w:rPr>
          <w:rFonts w:ascii="Sylfaen" w:eastAsia="Times New Roman" w:hAnsi="Sylfaen" w:cs="Times New Roman"/>
          <w:sz w:val="24"/>
          <w:szCs w:val="24"/>
          <w:lang w:val="ka-GE" w:eastAsia="ru-RU"/>
        </w:rPr>
        <w:t xml:space="preserve">. </w:t>
      </w:r>
    </w:p>
    <w:p w14:paraId="1C6AF958" w14:textId="77777777" w:rsidR="005821A7" w:rsidRPr="0021082F" w:rsidRDefault="005821A7" w:rsidP="005821A7">
      <w:pPr>
        <w:spacing w:after="0" w:line="24" w:lineRule="atLeast"/>
        <w:jc w:val="both"/>
        <w:rPr>
          <w:rFonts w:ascii="Sylfaen" w:eastAsia="Times New Roman" w:hAnsi="Sylfaen" w:cs="Times New Roman"/>
          <w:sz w:val="24"/>
          <w:szCs w:val="24"/>
          <w:lang w:val="ka-GE" w:eastAsia="ru-RU"/>
        </w:rPr>
      </w:pPr>
    </w:p>
    <w:p w14:paraId="4EEC6B40" w14:textId="77777777" w:rsidR="005821A7" w:rsidRDefault="005821A7" w:rsidP="005821A7">
      <w:pPr>
        <w:spacing w:after="0" w:line="24" w:lineRule="atLeast"/>
        <w:jc w:val="both"/>
        <w:rPr>
          <w:rFonts w:ascii="Sylfaen" w:eastAsia="Times New Roman" w:hAnsi="Sylfaen" w:cs="Times New Roman"/>
          <w:b/>
          <w:sz w:val="24"/>
          <w:szCs w:val="24"/>
          <w:lang w:val="ka-GE" w:eastAsia="ru-RU"/>
        </w:rPr>
      </w:pPr>
    </w:p>
    <w:p w14:paraId="5EDB5EA0" w14:textId="77777777" w:rsidR="005821A7" w:rsidRDefault="005821A7" w:rsidP="005821A7">
      <w:pPr>
        <w:spacing w:after="0" w:line="24" w:lineRule="atLeast"/>
        <w:jc w:val="both"/>
        <w:rPr>
          <w:rFonts w:ascii="Sylfaen" w:eastAsia="Times New Roman" w:hAnsi="Sylfaen" w:cs="Times New Roman"/>
          <w:b/>
          <w:sz w:val="24"/>
          <w:szCs w:val="24"/>
          <w:lang w:val="ka-GE" w:eastAsia="ru-RU"/>
        </w:rPr>
      </w:pPr>
    </w:p>
    <w:p w14:paraId="20C9FAF1" w14:textId="77777777" w:rsidR="005821A7" w:rsidRDefault="005821A7" w:rsidP="005821A7">
      <w:pPr>
        <w:spacing w:after="0" w:line="24" w:lineRule="atLeast"/>
        <w:jc w:val="both"/>
        <w:rPr>
          <w:rFonts w:ascii="Sylfaen" w:eastAsia="Times New Roman" w:hAnsi="Sylfaen" w:cs="Times New Roman"/>
          <w:b/>
          <w:sz w:val="24"/>
          <w:szCs w:val="24"/>
          <w:lang w:val="ka-GE" w:eastAsia="ru-RU"/>
        </w:rPr>
      </w:pPr>
    </w:p>
    <w:p w14:paraId="7FACA8B8" w14:textId="39CA8749" w:rsidR="005821A7" w:rsidRPr="0002629B" w:rsidRDefault="005821A7" w:rsidP="005821A7">
      <w:pPr>
        <w:spacing w:after="0" w:line="24" w:lineRule="atLeast"/>
        <w:jc w:val="both"/>
        <w:rPr>
          <w:rFonts w:ascii="Sylfaen" w:eastAsia="Times New Roman" w:hAnsi="Sylfaen" w:cs="Times New Roman"/>
          <w:b/>
          <w:lang w:val="ka-GE" w:eastAsia="ru-RU"/>
        </w:rPr>
      </w:pPr>
      <w:r w:rsidRPr="0002629B">
        <w:rPr>
          <w:rFonts w:ascii="Sylfaen" w:eastAsia="Times New Roman" w:hAnsi="Sylfaen" w:cs="Times New Roman"/>
          <w:b/>
          <w:lang w:val="ka-GE" w:eastAsia="ru-RU"/>
        </w:rPr>
        <w:t>ცხრილი 1</w:t>
      </w:r>
      <w:r w:rsidR="00110B6A">
        <w:rPr>
          <w:rFonts w:ascii="Sylfaen" w:eastAsia="Times New Roman" w:hAnsi="Sylfaen" w:cs="Times New Roman"/>
          <w:b/>
          <w:lang w:val="ka-GE" w:eastAsia="ru-RU"/>
        </w:rPr>
        <w:t>6</w:t>
      </w:r>
      <w:r w:rsidRPr="0002629B">
        <w:rPr>
          <w:rFonts w:ascii="Sylfaen" w:eastAsia="Times New Roman" w:hAnsi="Sylfaen" w:cs="Times New Roman"/>
          <w:b/>
          <w:lang w:val="ka-GE" w:eastAsia="ru-RU"/>
        </w:rPr>
        <w:t xml:space="preserve">. </w:t>
      </w:r>
      <w:r w:rsidRPr="0002629B">
        <w:rPr>
          <w:rFonts w:ascii="Sylfaen" w:eastAsia="Times New Roman" w:hAnsi="Sylfaen" w:cs="Times New Roman"/>
          <w:b/>
          <w:lang w:eastAsia="ru-RU"/>
        </w:rPr>
        <w:t>2015-201</w:t>
      </w:r>
      <w:r w:rsidRPr="0002629B">
        <w:rPr>
          <w:rFonts w:ascii="Sylfaen" w:eastAsia="Times New Roman" w:hAnsi="Sylfaen" w:cs="Times New Roman"/>
          <w:b/>
          <w:lang w:val="ka-GE" w:eastAsia="ru-RU"/>
        </w:rPr>
        <w:t xml:space="preserve">7 წწ. მე-12 კლასელთა საშუალო ქულა საგნების მიხედვით </w:t>
      </w:r>
    </w:p>
    <w:p w14:paraId="1DD18B63" w14:textId="77777777" w:rsidR="005821A7" w:rsidRPr="0021082F" w:rsidRDefault="005821A7" w:rsidP="005821A7">
      <w:pPr>
        <w:spacing w:after="0" w:line="24" w:lineRule="atLeast"/>
        <w:jc w:val="both"/>
        <w:rPr>
          <w:rFonts w:ascii="Sylfaen" w:eastAsia="Times New Roman" w:hAnsi="Sylfaen" w:cs="Times New Roman"/>
          <w:sz w:val="24"/>
          <w:szCs w:val="24"/>
          <w:lang w:eastAsia="ru-RU"/>
        </w:rPr>
      </w:pPr>
    </w:p>
    <w:tbl>
      <w:tblPr>
        <w:tblStyle w:val="GridTable4-Accent21"/>
        <w:tblW w:w="6355" w:type="dxa"/>
        <w:tblLook w:val="04A0" w:firstRow="1" w:lastRow="0" w:firstColumn="1" w:lastColumn="0" w:noHBand="0" w:noVBand="1"/>
      </w:tblPr>
      <w:tblGrid>
        <w:gridCol w:w="2171"/>
        <w:gridCol w:w="2076"/>
        <w:gridCol w:w="1231"/>
        <w:gridCol w:w="1224"/>
        <w:gridCol w:w="1643"/>
      </w:tblGrid>
      <w:tr w:rsidR="005821A7" w:rsidRPr="0021082F" w14:paraId="155C9207" w14:textId="77777777" w:rsidTr="001D61F2">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740" w:type="dxa"/>
            <w:noWrap/>
            <w:hideMark/>
          </w:tcPr>
          <w:p w14:paraId="0ADD2837" w14:textId="77777777" w:rsidR="005821A7" w:rsidRPr="0021082F" w:rsidRDefault="005821A7" w:rsidP="001D61F2">
            <w:pPr>
              <w:spacing w:after="0" w:line="24" w:lineRule="atLeast"/>
              <w:jc w:val="both"/>
              <w:rPr>
                <w:rFonts w:ascii="Sylfaen" w:eastAsia="Times New Roman" w:hAnsi="Sylfaen" w:cs="Times New Roman"/>
                <w:b w:val="0"/>
                <w:bCs w:val="0"/>
                <w:color w:val="auto"/>
                <w:sz w:val="24"/>
                <w:szCs w:val="24"/>
                <w:lang w:eastAsia="ru-RU"/>
              </w:rPr>
            </w:pPr>
            <w:r w:rsidRPr="0021082F">
              <w:rPr>
                <w:rFonts w:ascii="Sylfaen" w:eastAsia="Times New Roman" w:hAnsi="Sylfaen" w:cs="Times New Roman"/>
                <w:b w:val="0"/>
                <w:bCs w:val="0"/>
                <w:color w:val="auto"/>
                <w:sz w:val="24"/>
                <w:szCs w:val="24"/>
                <w:lang w:eastAsia="ru-RU"/>
              </w:rPr>
              <w:t>საგანი/სწავლების</w:t>
            </w:r>
            <w:r>
              <w:rPr>
                <w:rFonts w:ascii="Sylfaen" w:eastAsia="Times New Roman" w:hAnsi="Sylfaen" w:cs="Times New Roman"/>
                <w:b w:val="0"/>
                <w:bCs w:val="0"/>
                <w:color w:val="auto"/>
                <w:sz w:val="24"/>
                <w:szCs w:val="24"/>
                <w:lang w:val="ka-GE" w:eastAsia="ru-RU"/>
              </w:rPr>
              <w:t xml:space="preserve"> </w:t>
            </w:r>
            <w:r w:rsidRPr="0021082F">
              <w:rPr>
                <w:rFonts w:ascii="Sylfaen" w:eastAsia="Times New Roman" w:hAnsi="Sylfaen" w:cs="Times New Roman"/>
                <w:b w:val="0"/>
                <w:bCs w:val="0"/>
                <w:color w:val="auto"/>
                <w:sz w:val="24"/>
                <w:szCs w:val="24"/>
                <w:lang w:eastAsia="ru-RU"/>
              </w:rPr>
              <w:t>ენა</w:t>
            </w:r>
          </w:p>
        </w:tc>
        <w:tc>
          <w:tcPr>
            <w:tcW w:w="1585" w:type="dxa"/>
            <w:noWrap/>
            <w:hideMark/>
          </w:tcPr>
          <w:p w14:paraId="615C71E3" w14:textId="77777777" w:rsidR="005821A7" w:rsidRPr="0021082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b w:val="0"/>
                <w:bCs w:val="0"/>
                <w:color w:val="auto"/>
                <w:sz w:val="24"/>
                <w:szCs w:val="24"/>
                <w:lang w:eastAsia="ru-RU"/>
              </w:rPr>
            </w:pPr>
            <w:r w:rsidRPr="0021082F">
              <w:rPr>
                <w:rFonts w:ascii="Sylfaen" w:eastAsia="Times New Roman" w:hAnsi="Sylfaen" w:cs="Times New Roman"/>
                <w:b w:val="0"/>
                <w:bCs w:val="0"/>
                <w:color w:val="auto"/>
                <w:sz w:val="24"/>
                <w:szCs w:val="24"/>
                <w:lang w:eastAsia="ru-RU"/>
              </w:rPr>
              <w:t>აზერბაიჯანული</w:t>
            </w:r>
          </w:p>
        </w:tc>
        <w:tc>
          <w:tcPr>
            <w:tcW w:w="1010" w:type="dxa"/>
            <w:noWrap/>
            <w:hideMark/>
          </w:tcPr>
          <w:p w14:paraId="3289FC3D" w14:textId="77777777" w:rsidR="005821A7" w:rsidRPr="0021082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b w:val="0"/>
                <w:bCs w:val="0"/>
                <w:color w:val="auto"/>
                <w:sz w:val="24"/>
                <w:szCs w:val="24"/>
                <w:lang w:eastAsia="ru-RU"/>
              </w:rPr>
            </w:pPr>
            <w:r w:rsidRPr="0021082F">
              <w:rPr>
                <w:rFonts w:ascii="Sylfaen" w:eastAsia="Times New Roman" w:hAnsi="Sylfaen" w:cs="Times New Roman"/>
                <w:b w:val="0"/>
                <w:bCs w:val="0"/>
                <w:color w:val="auto"/>
                <w:sz w:val="24"/>
                <w:szCs w:val="24"/>
                <w:lang w:eastAsia="ru-RU"/>
              </w:rPr>
              <w:t>სომხური</w:t>
            </w:r>
          </w:p>
        </w:tc>
        <w:tc>
          <w:tcPr>
            <w:tcW w:w="1010" w:type="dxa"/>
            <w:noWrap/>
            <w:hideMark/>
          </w:tcPr>
          <w:p w14:paraId="729E83C7" w14:textId="77777777" w:rsidR="005821A7" w:rsidRPr="0021082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b w:val="0"/>
                <w:bCs w:val="0"/>
                <w:color w:val="auto"/>
                <w:sz w:val="24"/>
                <w:szCs w:val="24"/>
                <w:lang w:eastAsia="ru-RU"/>
              </w:rPr>
            </w:pPr>
            <w:r w:rsidRPr="0021082F">
              <w:rPr>
                <w:rFonts w:ascii="Sylfaen" w:eastAsia="Times New Roman" w:hAnsi="Sylfaen" w:cs="Times New Roman"/>
                <w:b w:val="0"/>
                <w:bCs w:val="0"/>
                <w:color w:val="auto"/>
                <w:sz w:val="24"/>
                <w:szCs w:val="24"/>
                <w:lang w:eastAsia="ru-RU"/>
              </w:rPr>
              <w:t>რუსული</w:t>
            </w:r>
          </w:p>
        </w:tc>
        <w:tc>
          <w:tcPr>
            <w:tcW w:w="1010" w:type="dxa"/>
          </w:tcPr>
          <w:p w14:paraId="46325E68" w14:textId="77777777" w:rsidR="005821A7" w:rsidRPr="0021082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b w:val="0"/>
                <w:bCs w:val="0"/>
                <w:color w:val="auto"/>
                <w:sz w:val="24"/>
                <w:szCs w:val="24"/>
                <w:lang w:val="ka-GE" w:eastAsia="ru-RU"/>
              </w:rPr>
            </w:pPr>
            <w:r w:rsidRPr="0021082F">
              <w:rPr>
                <w:rFonts w:ascii="Sylfaen" w:eastAsia="Times New Roman" w:hAnsi="Sylfaen" w:cs="Times New Roman"/>
                <w:b w:val="0"/>
                <w:bCs w:val="0"/>
                <w:color w:val="auto"/>
                <w:sz w:val="24"/>
                <w:szCs w:val="24"/>
                <w:lang w:val="ka-GE" w:eastAsia="ru-RU"/>
              </w:rPr>
              <w:t>საერთო საქართველო</w:t>
            </w:r>
          </w:p>
        </w:tc>
      </w:tr>
      <w:tr w:rsidR="005821A7" w:rsidRPr="0021082F" w14:paraId="5725CD82" w14:textId="77777777" w:rsidTr="001D61F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740" w:type="dxa"/>
            <w:noWrap/>
            <w:hideMark/>
          </w:tcPr>
          <w:p w14:paraId="1B5ACCA5"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ქიმია</w:t>
            </w:r>
          </w:p>
        </w:tc>
        <w:tc>
          <w:tcPr>
            <w:tcW w:w="1585" w:type="dxa"/>
            <w:noWrap/>
            <w:hideMark/>
          </w:tcPr>
          <w:p w14:paraId="05698EF7"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6.79000</w:t>
            </w:r>
          </w:p>
        </w:tc>
        <w:tc>
          <w:tcPr>
            <w:tcW w:w="1010" w:type="dxa"/>
            <w:noWrap/>
            <w:hideMark/>
          </w:tcPr>
          <w:p w14:paraId="3D9E55F9"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7.09000</w:t>
            </w:r>
          </w:p>
        </w:tc>
        <w:tc>
          <w:tcPr>
            <w:tcW w:w="1010" w:type="dxa"/>
            <w:noWrap/>
            <w:hideMark/>
          </w:tcPr>
          <w:p w14:paraId="7E550CCB"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7.91000</w:t>
            </w:r>
          </w:p>
        </w:tc>
        <w:tc>
          <w:tcPr>
            <w:tcW w:w="1010" w:type="dxa"/>
          </w:tcPr>
          <w:p w14:paraId="1FD8B1B2"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p>
        </w:tc>
      </w:tr>
      <w:tr w:rsidR="005821A7" w:rsidRPr="0021082F" w14:paraId="21E9535C" w14:textId="77777777" w:rsidTr="001D61F2">
        <w:trPr>
          <w:trHeight w:val="405"/>
        </w:trPr>
        <w:tc>
          <w:tcPr>
            <w:cnfStyle w:val="001000000000" w:firstRow="0" w:lastRow="0" w:firstColumn="1" w:lastColumn="0" w:oddVBand="0" w:evenVBand="0" w:oddHBand="0" w:evenHBand="0" w:firstRowFirstColumn="0" w:firstRowLastColumn="0" w:lastRowFirstColumn="0" w:lastRowLastColumn="0"/>
            <w:tcW w:w="1740" w:type="dxa"/>
            <w:noWrap/>
            <w:hideMark/>
          </w:tcPr>
          <w:p w14:paraId="6049D7E1"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მათემატიკა</w:t>
            </w:r>
          </w:p>
        </w:tc>
        <w:tc>
          <w:tcPr>
            <w:tcW w:w="1585" w:type="dxa"/>
            <w:noWrap/>
            <w:hideMark/>
          </w:tcPr>
          <w:p w14:paraId="0BEBC2E9"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6.26000</w:t>
            </w:r>
          </w:p>
        </w:tc>
        <w:tc>
          <w:tcPr>
            <w:tcW w:w="1010" w:type="dxa"/>
            <w:noWrap/>
            <w:hideMark/>
          </w:tcPr>
          <w:p w14:paraId="6EA114E5"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6.37000</w:t>
            </w:r>
          </w:p>
        </w:tc>
        <w:tc>
          <w:tcPr>
            <w:tcW w:w="1010" w:type="dxa"/>
            <w:noWrap/>
            <w:hideMark/>
          </w:tcPr>
          <w:p w14:paraId="34AB947F"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7.31000</w:t>
            </w:r>
          </w:p>
        </w:tc>
        <w:tc>
          <w:tcPr>
            <w:tcW w:w="1010" w:type="dxa"/>
          </w:tcPr>
          <w:p w14:paraId="356C96FE"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p>
        </w:tc>
      </w:tr>
      <w:tr w:rsidR="005821A7" w:rsidRPr="0021082F" w14:paraId="25D89809" w14:textId="77777777" w:rsidTr="001D61F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740" w:type="dxa"/>
            <w:noWrap/>
            <w:hideMark/>
          </w:tcPr>
          <w:p w14:paraId="0F2FB609"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უცხოენა</w:t>
            </w:r>
          </w:p>
        </w:tc>
        <w:tc>
          <w:tcPr>
            <w:tcW w:w="1585" w:type="dxa"/>
            <w:noWrap/>
            <w:hideMark/>
          </w:tcPr>
          <w:p w14:paraId="346720EE"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5.72000</w:t>
            </w:r>
          </w:p>
        </w:tc>
        <w:tc>
          <w:tcPr>
            <w:tcW w:w="1010" w:type="dxa"/>
            <w:noWrap/>
            <w:hideMark/>
          </w:tcPr>
          <w:p w14:paraId="736723FF"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6.74000</w:t>
            </w:r>
          </w:p>
        </w:tc>
        <w:tc>
          <w:tcPr>
            <w:tcW w:w="1010" w:type="dxa"/>
            <w:noWrap/>
            <w:hideMark/>
          </w:tcPr>
          <w:p w14:paraId="56DCF029"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6.72000</w:t>
            </w:r>
          </w:p>
        </w:tc>
        <w:tc>
          <w:tcPr>
            <w:tcW w:w="1010" w:type="dxa"/>
          </w:tcPr>
          <w:p w14:paraId="74F63EEA"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p>
        </w:tc>
      </w:tr>
      <w:tr w:rsidR="005821A7" w:rsidRPr="0021082F" w14:paraId="69CE622E" w14:textId="77777777" w:rsidTr="001D61F2">
        <w:trPr>
          <w:trHeight w:val="405"/>
        </w:trPr>
        <w:tc>
          <w:tcPr>
            <w:cnfStyle w:val="001000000000" w:firstRow="0" w:lastRow="0" w:firstColumn="1" w:lastColumn="0" w:oddVBand="0" w:evenVBand="0" w:oddHBand="0" w:evenHBand="0" w:firstRowFirstColumn="0" w:firstRowLastColumn="0" w:lastRowFirstColumn="0" w:lastRowLastColumn="0"/>
            <w:tcW w:w="1740" w:type="dxa"/>
            <w:noWrap/>
            <w:hideMark/>
          </w:tcPr>
          <w:p w14:paraId="014D6305"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ქართული</w:t>
            </w:r>
          </w:p>
        </w:tc>
        <w:tc>
          <w:tcPr>
            <w:tcW w:w="1585" w:type="dxa"/>
            <w:noWrap/>
            <w:hideMark/>
          </w:tcPr>
          <w:p w14:paraId="10DC70D0"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6.84000</w:t>
            </w:r>
          </w:p>
        </w:tc>
        <w:tc>
          <w:tcPr>
            <w:tcW w:w="1010" w:type="dxa"/>
            <w:noWrap/>
            <w:hideMark/>
          </w:tcPr>
          <w:p w14:paraId="73E0A5AA"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7.42000</w:t>
            </w:r>
          </w:p>
        </w:tc>
        <w:tc>
          <w:tcPr>
            <w:tcW w:w="1010" w:type="dxa"/>
            <w:noWrap/>
            <w:hideMark/>
          </w:tcPr>
          <w:p w14:paraId="0C4068C1"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9.03000</w:t>
            </w:r>
          </w:p>
        </w:tc>
        <w:tc>
          <w:tcPr>
            <w:tcW w:w="1010" w:type="dxa"/>
          </w:tcPr>
          <w:p w14:paraId="1DFF64E5"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p>
        </w:tc>
      </w:tr>
      <w:tr w:rsidR="005821A7" w:rsidRPr="0021082F" w14:paraId="7B6D5E73" w14:textId="77777777" w:rsidTr="001D61F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740" w:type="dxa"/>
            <w:noWrap/>
            <w:hideMark/>
          </w:tcPr>
          <w:p w14:paraId="2D99795F"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ისტორია</w:t>
            </w:r>
          </w:p>
        </w:tc>
        <w:tc>
          <w:tcPr>
            <w:tcW w:w="1585" w:type="dxa"/>
            <w:noWrap/>
            <w:hideMark/>
          </w:tcPr>
          <w:p w14:paraId="73D1F23F"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6.72000</w:t>
            </w:r>
          </w:p>
        </w:tc>
        <w:tc>
          <w:tcPr>
            <w:tcW w:w="1010" w:type="dxa"/>
            <w:noWrap/>
            <w:hideMark/>
          </w:tcPr>
          <w:p w14:paraId="584758B1"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6.90000</w:t>
            </w:r>
          </w:p>
        </w:tc>
        <w:tc>
          <w:tcPr>
            <w:tcW w:w="1010" w:type="dxa"/>
            <w:noWrap/>
            <w:hideMark/>
          </w:tcPr>
          <w:p w14:paraId="4422573E"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7.57000</w:t>
            </w:r>
          </w:p>
        </w:tc>
        <w:tc>
          <w:tcPr>
            <w:tcW w:w="1010" w:type="dxa"/>
          </w:tcPr>
          <w:p w14:paraId="7479B04D"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p>
        </w:tc>
      </w:tr>
      <w:tr w:rsidR="005821A7" w:rsidRPr="0021082F" w14:paraId="6D32E7C4" w14:textId="77777777" w:rsidTr="001D61F2">
        <w:trPr>
          <w:trHeight w:val="405"/>
        </w:trPr>
        <w:tc>
          <w:tcPr>
            <w:cnfStyle w:val="001000000000" w:firstRow="0" w:lastRow="0" w:firstColumn="1" w:lastColumn="0" w:oddVBand="0" w:evenVBand="0" w:oddHBand="0" w:evenHBand="0" w:firstRowFirstColumn="0" w:firstRowLastColumn="0" w:lastRowFirstColumn="0" w:lastRowLastColumn="0"/>
            <w:tcW w:w="1740" w:type="dxa"/>
            <w:noWrap/>
            <w:hideMark/>
          </w:tcPr>
          <w:p w14:paraId="2DCD51F2"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ფიზიკა</w:t>
            </w:r>
          </w:p>
        </w:tc>
        <w:tc>
          <w:tcPr>
            <w:tcW w:w="1585" w:type="dxa"/>
            <w:noWrap/>
            <w:hideMark/>
          </w:tcPr>
          <w:p w14:paraId="38CD879B"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b/>
                <w:bCs/>
                <w:sz w:val="24"/>
                <w:szCs w:val="24"/>
                <w:lang w:eastAsia="ru-RU"/>
              </w:rPr>
            </w:pPr>
            <w:r w:rsidRPr="0021082F">
              <w:rPr>
                <w:rFonts w:ascii="Sylfaen" w:eastAsia="Times New Roman" w:hAnsi="Sylfaen" w:cs="Times New Roman"/>
                <w:b/>
                <w:bCs/>
                <w:sz w:val="24"/>
                <w:szCs w:val="24"/>
                <w:lang w:eastAsia="ru-RU"/>
              </w:rPr>
              <w:t>5.68000</w:t>
            </w:r>
          </w:p>
        </w:tc>
        <w:tc>
          <w:tcPr>
            <w:tcW w:w="1010" w:type="dxa"/>
            <w:noWrap/>
            <w:hideMark/>
          </w:tcPr>
          <w:p w14:paraId="3FD82538"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b/>
                <w:bCs/>
                <w:sz w:val="24"/>
                <w:szCs w:val="24"/>
                <w:lang w:eastAsia="ru-RU"/>
              </w:rPr>
            </w:pPr>
            <w:r w:rsidRPr="0021082F">
              <w:rPr>
                <w:rFonts w:ascii="Sylfaen" w:eastAsia="Times New Roman" w:hAnsi="Sylfaen" w:cs="Times New Roman"/>
                <w:b/>
                <w:bCs/>
                <w:sz w:val="24"/>
                <w:szCs w:val="24"/>
                <w:lang w:eastAsia="ru-RU"/>
              </w:rPr>
              <w:t>5.79000</w:t>
            </w:r>
          </w:p>
        </w:tc>
        <w:tc>
          <w:tcPr>
            <w:tcW w:w="1010" w:type="dxa"/>
            <w:noWrap/>
            <w:hideMark/>
          </w:tcPr>
          <w:p w14:paraId="62189C00"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b/>
                <w:bCs/>
                <w:sz w:val="24"/>
                <w:szCs w:val="24"/>
                <w:lang w:eastAsia="ru-RU"/>
              </w:rPr>
            </w:pPr>
            <w:r w:rsidRPr="0021082F">
              <w:rPr>
                <w:rFonts w:ascii="Sylfaen" w:eastAsia="Times New Roman" w:hAnsi="Sylfaen" w:cs="Times New Roman"/>
                <w:b/>
                <w:bCs/>
                <w:sz w:val="24"/>
                <w:szCs w:val="24"/>
                <w:lang w:eastAsia="ru-RU"/>
              </w:rPr>
              <w:t>5.87000</w:t>
            </w:r>
          </w:p>
        </w:tc>
        <w:tc>
          <w:tcPr>
            <w:tcW w:w="1010" w:type="dxa"/>
          </w:tcPr>
          <w:p w14:paraId="652590DA"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b/>
                <w:bCs/>
                <w:sz w:val="24"/>
                <w:szCs w:val="24"/>
                <w:lang w:eastAsia="ru-RU"/>
              </w:rPr>
            </w:pPr>
          </w:p>
        </w:tc>
      </w:tr>
      <w:tr w:rsidR="005821A7" w:rsidRPr="0021082F" w14:paraId="2ED1CCBD" w14:textId="77777777" w:rsidTr="001D61F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740" w:type="dxa"/>
            <w:noWrap/>
            <w:hideMark/>
          </w:tcPr>
          <w:p w14:paraId="54F22B9C"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ბიოლოგია</w:t>
            </w:r>
          </w:p>
        </w:tc>
        <w:tc>
          <w:tcPr>
            <w:tcW w:w="1585" w:type="dxa"/>
            <w:noWrap/>
            <w:hideMark/>
          </w:tcPr>
          <w:p w14:paraId="697FDE9B"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6.01000</w:t>
            </w:r>
          </w:p>
        </w:tc>
        <w:tc>
          <w:tcPr>
            <w:tcW w:w="1010" w:type="dxa"/>
            <w:noWrap/>
            <w:hideMark/>
          </w:tcPr>
          <w:p w14:paraId="698BBF77"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6.23000</w:t>
            </w:r>
          </w:p>
        </w:tc>
        <w:tc>
          <w:tcPr>
            <w:tcW w:w="1010" w:type="dxa"/>
            <w:noWrap/>
            <w:hideMark/>
          </w:tcPr>
          <w:p w14:paraId="313D2C4C"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6.45000</w:t>
            </w:r>
          </w:p>
        </w:tc>
        <w:tc>
          <w:tcPr>
            <w:tcW w:w="1010" w:type="dxa"/>
          </w:tcPr>
          <w:p w14:paraId="12D920F3"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p>
        </w:tc>
      </w:tr>
      <w:tr w:rsidR="005821A7" w:rsidRPr="0021082F" w14:paraId="31F67EFC" w14:textId="77777777" w:rsidTr="001D61F2">
        <w:trPr>
          <w:trHeight w:val="405"/>
        </w:trPr>
        <w:tc>
          <w:tcPr>
            <w:cnfStyle w:val="001000000000" w:firstRow="0" w:lastRow="0" w:firstColumn="1" w:lastColumn="0" w:oddVBand="0" w:evenVBand="0" w:oddHBand="0" w:evenHBand="0" w:firstRowFirstColumn="0" w:firstRowLastColumn="0" w:lastRowFirstColumn="0" w:lastRowLastColumn="0"/>
            <w:tcW w:w="1740" w:type="dxa"/>
            <w:noWrap/>
            <w:hideMark/>
          </w:tcPr>
          <w:p w14:paraId="41A84CEC"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გეოგრაფია</w:t>
            </w:r>
          </w:p>
        </w:tc>
        <w:tc>
          <w:tcPr>
            <w:tcW w:w="1585" w:type="dxa"/>
            <w:noWrap/>
            <w:hideMark/>
          </w:tcPr>
          <w:p w14:paraId="709BC08A"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6.25000</w:t>
            </w:r>
          </w:p>
        </w:tc>
        <w:tc>
          <w:tcPr>
            <w:tcW w:w="1010" w:type="dxa"/>
            <w:noWrap/>
            <w:hideMark/>
          </w:tcPr>
          <w:p w14:paraId="223660ED"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6.71000</w:t>
            </w:r>
          </w:p>
        </w:tc>
        <w:tc>
          <w:tcPr>
            <w:tcW w:w="1010" w:type="dxa"/>
            <w:noWrap/>
            <w:hideMark/>
          </w:tcPr>
          <w:p w14:paraId="1B312211"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7.19000</w:t>
            </w:r>
          </w:p>
        </w:tc>
        <w:tc>
          <w:tcPr>
            <w:tcW w:w="1010" w:type="dxa"/>
          </w:tcPr>
          <w:p w14:paraId="46F4A1F8"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p>
        </w:tc>
      </w:tr>
      <w:tr w:rsidR="005821A7" w:rsidRPr="0021082F" w14:paraId="45B74B92" w14:textId="77777777" w:rsidTr="001D61F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740" w:type="dxa"/>
            <w:noWrap/>
            <w:hideMark/>
          </w:tcPr>
          <w:p w14:paraId="587265DB"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რუსული</w:t>
            </w:r>
          </w:p>
        </w:tc>
        <w:tc>
          <w:tcPr>
            <w:tcW w:w="1585" w:type="dxa"/>
            <w:noWrap/>
            <w:hideMark/>
          </w:tcPr>
          <w:p w14:paraId="37BA7A5F"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5.92</w:t>
            </w:r>
          </w:p>
        </w:tc>
        <w:tc>
          <w:tcPr>
            <w:tcW w:w="1010" w:type="dxa"/>
            <w:noWrap/>
            <w:hideMark/>
          </w:tcPr>
          <w:p w14:paraId="07F55300"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6.65</w:t>
            </w:r>
          </w:p>
        </w:tc>
        <w:tc>
          <w:tcPr>
            <w:tcW w:w="1010" w:type="dxa"/>
            <w:noWrap/>
            <w:hideMark/>
          </w:tcPr>
          <w:p w14:paraId="697DDB39"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 </w:t>
            </w:r>
          </w:p>
        </w:tc>
        <w:tc>
          <w:tcPr>
            <w:tcW w:w="1010" w:type="dxa"/>
          </w:tcPr>
          <w:p w14:paraId="1C500AB4"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 </w:t>
            </w:r>
          </w:p>
        </w:tc>
      </w:tr>
    </w:tbl>
    <w:p w14:paraId="23DAF203" w14:textId="77777777" w:rsidR="005821A7" w:rsidRPr="0021082F" w:rsidRDefault="005821A7" w:rsidP="005821A7">
      <w:pPr>
        <w:spacing w:after="0" w:line="24" w:lineRule="atLeast"/>
        <w:jc w:val="both"/>
        <w:rPr>
          <w:rFonts w:ascii="Sylfaen" w:eastAsia="Times New Roman" w:hAnsi="Sylfaen" w:cs="Times New Roman"/>
          <w:b/>
          <w:sz w:val="24"/>
          <w:szCs w:val="24"/>
          <w:lang w:val="ka-GE" w:eastAsia="ru-RU"/>
        </w:rPr>
      </w:pPr>
    </w:p>
    <w:p w14:paraId="21832BFE" w14:textId="77777777" w:rsidR="005821A7" w:rsidRPr="0021082F" w:rsidRDefault="005821A7" w:rsidP="005821A7">
      <w:pPr>
        <w:spacing w:after="0" w:line="24" w:lineRule="atLeast"/>
        <w:jc w:val="both"/>
        <w:rPr>
          <w:rFonts w:ascii="Sylfaen" w:eastAsia="Times New Roman" w:hAnsi="Sylfaen" w:cs="Times New Roman"/>
          <w:sz w:val="24"/>
          <w:szCs w:val="24"/>
          <w:lang w:val="ka-GE" w:eastAsia="ru-RU"/>
        </w:rPr>
      </w:pPr>
    </w:p>
    <w:p w14:paraId="403B6D04" w14:textId="77777777" w:rsidR="005821A7" w:rsidRPr="0002629B" w:rsidRDefault="005821A7" w:rsidP="005821A7">
      <w:pPr>
        <w:spacing w:after="0" w:line="24" w:lineRule="atLeast"/>
        <w:jc w:val="both"/>
        <w:rPr>
          <w:rFonts w:ascii="Sylfaen" w:eastAsia="Times New Roman" w:hAnsi="Sylfaen" w:cs="Times New Roman"/>
          <w:b/>
          <w:i/>
          <w:lang w:val="ka-GE" w:eastAsia="ru-RU"/>
        </w:rPr>
      </w:pPr>
      <w:r w:rsidRPr="0002629B">
        <w:rPr>
          <w:rFonts w:ascii="Sylfaen" w:eastAsia="Times New Roman" w:hAnsi="Sylfaen" w:cs="Times New Roman"/>
          <w:b/>
          <w:lang w:val="ka-GE" w:eastAsia="ru-RU"/>
        </w:rPr>
        <w:t xml:space="preserve">ცხრილი </w:t>
      </w:r>
      <w:r>
        <w:rPr>
          <w:rFonts w:ascii="Sylfaen" w:eastAsia="Times New Roman" w:hAnsi="Sylfaen" w:cs="Times New Roman"/>
          <w:b/>
          <w:lang w:val="ka-GE" w:eastAsia="ru-RU"/>
        </w:rPr>
        <w:t>15</w:t>
      </w:r>
      <w:r w:rsidRPr="0002629B">
        <w:rPr>
          <w:rFonts w:ascii="Sylfaen" w:eastAsia="Times New Roman" w:hAnsi="Sylfaen" w:cs="Times New Roman"/>
          <w:b/>
          <w:lang w:val="ka-GE" w:eastAsia="ru-RU"/>
        </w:rPr>
        <w:t>. 2015-2017 წწ. მე-11 კლასელთა საშუალო ქულა საგნების მიხედვით</w:t>
      </w:r>
    </w:p>
    <w:p w14:paraId="42D1FFB4" w14:textId="77777777" w:rsidR="005821A7" w:rsidRPr="0021082F" w:rsidRDefault="005821A7" w:rsidP="005821A7">
      <w:pPr>
        <w:spacing w:after="0" w:line="24" w:lineRule="atLeast"/>
        <w:jc w:val="both"/>
        <w:rPr>
          <w:rFonts w:ascii="Sylfaen" w:eastAsia="Times New Roman" w:hAnsi="Sylfaen" w:cs="Times New Roman"/>
          <w:b/>
          <w:sz w:val="24"/>
          <w:szCs w:val="24"/>
          <w:lang w:val="ka-GE" w:eastAsia="ru-RU"/>
        </w:rPr>
      </w:pPr>
    </w:p>
    <w:tbl>
      <w:tblPr>
        <w:tblStyle w:val="GridTable4-Accent21"/>
        <w:tblW w:w="6760" w:type="dxa"/>
        <w:tblLook w:val="04A0" w:firstRow="1" w:lastRow="0" w:firstColumn="1" w:lastColumn="0" w:noHBand="0" w:noVBand="1"/>
      </w:tblPr>
      <w:tblGrid>
        <w:gridCol w:w="2505"/>
        <w:gridCol w:w="2076"/>
        <w:gridCol w:w="1231"/>
        <w:gridCol w:w="1224"/>
        <w:gridCol w:w="1581"/>
      </w:tblGrid>
      <w:tr w:rsidR="005821A7" w:rsidRPr="0021082F" w14:paraId="3DAC119F" w14:textId="77777777" w:rsidTr="001D61F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0D4B80A6" w14:textId="77777777" w:rsidR="005821A7" w:rsidRPr="0021082F" w:rsidRDefault="005821A7" w:rsidP="001D61F2">
            <w:pPr>
              <w:spacing w:after="0" w:line="24" w:lineRule="atLeast"/>
              <w:jc w:val="both"/>
              <w:rPr>
                <w:rFonts w:ascii="Sylfaen" w:eastAsia="Times New Roman" w:hAnsi="Sylfaen" w:cs="Times New Roman"/>
                <w:b w:val="0"/>
                <w:bCs w:val="0"/>
                <w:color w:val="auto"/>
                <w:sz w:val="24"/>
                <w:szCs w:val="24"/>
                <w:lang w:eastAsia="ru-RU"/>
              </w:rPr>
            </w:pPr>
            <w:r w:rsidRPr="0021082F">
              <w:rPr>
                <w:rFonts w:ascii="Sylfaen" w:eastAsia="Times New Roman" w:hAnsi="Sylfaen" w:cs="Times New Roman"/>
                <w:b w:val="0"/>
                <w:bCs w:val="0"/>
                <w:color w:val="auto"/>
                <w:sz w:val="24"/>
                <w:szCs w:val="24"/>
                <w:lang w:eastAsia="ru-RU"/>
              </w:rPr>
              <w:t>საგანი/სწავლებისენა</w:t>
            </w:r>
          </w:p>
        </w:tc>
        <w:tc>
          <w:tcPr>
            <w:tcW w:w="1740" w:type="dxa"/>
            <w:noWrap/>
            <w:hideMark/>
          </w:tcPr>
          <w:p w14:paraId="24931522" w14:textId="77777777" w:rsidR="005821A7" w:rsidRPr="0021082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b w:val="0"/>
                <w:bCs w:val="0"/>
                <w:color w:val="auto"/>
                <w:sz w:val="24"/>
                <w:szCs w:val="24"/>
                <w:lang w:eastAsia="ru-RU"/>
              </w:rPr>
            </w:pPr>
            <w:r w:rsidRPr="0021082F">
              <w:rPr>
                <w:rFonts w:ascii="Sylfaen" w:eastAsia="Times New Roman" w:hAnsi="Sylfaen" w:cs="Times New Roman"/>
                <w:b w:val="0"/>
                <w:bCs w:val="0"/>
                <w:color w:val="auto"/>
                <w:sz w:val="24"/>
                <w:szCs w:val="24"/>
                <w:lang w:eastAsia="ru-RU"/>
              </w:rPr>
              <w:t>აზერბაიჯანული</w:t>
            </w:r>
          </w:p>
        </w:tc>
        <w:tc>
          <w:tcPr>
            <w:tcW w:w="980" w:type="dxa"/>
            <w:noWrap/>
            <w:hideMark/>
          </w:tcPr>
          <w:p w14:paraId="399E6F00" w14:textId="77777777" w:rsidR="005821A7" w:rsidRPr="0021082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b w:val="0"/>
                <w:bCs w:val="0"/>
                <w:color w:val="auto"/>
                <w:sz w:val="24"/>
                <w:szCs w:val="24"/>
                <w:lang w:eastAsia="ru-RU"/>
              </w:rPr>
            </w:pPr>
            <w:r w:rsidRPr="0021082F">
              <w:rPr>
                <w:rFonts w:ascii="Sylfaen" w:eastAsia="Times New Roman" w:hAnsi="Sylfaen" w:cs="Times New Roman"/>
                <w:b w:val="0"/>
                <w:bCs w:val="0"/>
                <w:color w:val="auto"/>
                <w:sz w:val="24"/>
                <w:szCs w:val="24"/>
                <w:lang w:eastAsia="ru-RU"/>
              </w:rPr>
              <w:t>სომხური</w:t>
            </w:r>
          </w:p>
        </w:tc>
        <w:tc>
          <w:tcPr>
            <w:tcW w:w="980" w:type="dxa"/>
            <w:noWrap/>
            <w:hideMark/>
          </w:tcPr>
          <w:p w14:paraId="0E152EF1" w14:textId="77777777" w:rsidR="005821A7" w:rsidRPr="0021082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b w:val="0"/>
                <w:bCs w:val="0"/>
                <w:color w:val="auto"/>
                <w:sz w:val="24"/>
                <w:szCs w:val="24"/>
                <w:lang w:eastAsia="ru-RU"/>
              </w:rPr>
            </w:pPr>
            <w:r w:rsidRPr="0021082F">
              <w:rPr>
                <w:rFonts w:ascii="Sylfaen" w:eastAsia="Times New Roman" w:hAnsi="Sylfaen" w:cs="Times New Roman"/>
                <w:b w:val="0"/>
                <w:bCs w:val="0"/>
                <w:color w:val="auto"/>
                <w:sz w:val="24"/>
                <w:szCs w:val="24"/>
                <w:lang w:eastAsia="ru-RU"/>
              </w:rPr>
              <w:t>რუსული</w:t>
            </w:r>
          </w:p>
        </w:tc>
        <w:tc>
          <w:tcPr>
            <w:tcW w:w="980" w:type="dxa"/>
            <w:noWrap/>
            <w:hideMark/>
          </w:tcPr>
          <w:p w14:paraId="5DB68228" w14:textId="77777777" w:rsidR="005821A7" w:rsidRPr="0021082F" w:rsidRDefault="005821A7" w:rsidP="001D61F2">
            <w:pPr>
              <w:spacing w:after="0" w:line="24" w:lineRule="atLeast"/>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lang w:val="ka-GE" w:eastAsia="ru-RU"/>
              </w:rPr>
            </w:pPr>
            <w:r w:rsidRPr="0021082F">
              <w:rPr>
                <w:rFonts w:ascii="Sylfaen" w:eastAsia="Times New Roman" w:hAnsi="Sylfaen" w:cs="Times New Roman"/>
                <w:color w:val="auto"/>
                <w:sz w:val="24"/>
                <w:szCs w:val="24"/>
                <w:lang w:eastAsia="ru-RU"/>
              </w:rPr>
              <w:t> </w:t>
            </w:r>
            <w:r w:rsidRPr="0021082F">
              <w:rPr>
                <w:rFonts w:ascii="Sylfaen" w:eastAsia="Times New Roman" w:hAnsi="Sylfaen" w:cs="Times New Roman"/>
                <w:color w:val="auto"/>
                <w:sz w:val="24"/>
                <w:szCs w:val="24"/>
                <w:lang w:val="ka-GE" w:eastAsia="ru-RU"/>
              </w:rPr>
              <w:t>საერთო საქართველი</w:t>
            </w:r>
          </w:p>
        </w:tc>
      </w:tr>
      <w:tr w:rsidR="005821A7" w:rsidRPr="0021082F" w14:paraId="711C61D9" w14:textId="77777777" w:rsidTr="001D61F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0D2CD97B"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გეოგრაფია</w:t>
            </w:r>
          </w:p>
        </w:tc>
        <w:tc>
          <w:tcPr>
            <w:tcW w:w="1740" w:type="dxa"/>
            <w:noWrap/>
            <w:hideMark/>
          </w:tcPr>
          <w:p w14:paraId="0C9FF98F"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6.82</w:t>
            </w:r>
          </w:p>
        </w:tc>
        <w:tc>
          <w:tcPr>
            <w:tcW w:w="980" w:type="dxa"/>
            <w:noWrap/>
            <w:hideMark/>
          </w:tcPr>
          <w:p w14:paraId="7035AD6D"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7.26</w:t>
            </w:r>
          </w:p>
        </w:tc>
        <w:tc>
          <w:tcPr>
            <w:tcW w:w="980" w:type="dxa"/>
            <w:noWrap/>
            <w:hideMark/>
          </w:tcPr>
          <w:p w14:paraId="564B1D91"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7.88</w:t>
            </w:r>
          </w:p>
        </w:tc>
        <w:tc>
          <w:tcPr>
            <w:tcW w:w="980" w:type="dxa"/>
            <w:noWrap/>
            <w:hideMark/>
          </w:tcPr>
          <w:p w14:paraId="1ABA1DF8"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 </w:t>
            </w:r>
          </w:p>
        </w:tc>
      </w:tr>
      <w:tr w:rsidR="005821A7" w:rsidRPr="0021082F" w14:paraId="294F3A25" w14:textId="77777777" w:rsidTr="001D61F2">
        <w:trPr>
          <w:trHeight w:val="33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68E2A8DB"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ფიზიკა</w:t>
            </w:r>
          </w:p>
        </w:tc>
        <w:tc>
          <w:tcPr>
            <w:tcW w:w="1740" w:type="dxa"/>
            <w:noWrap/>
            <w:hideMark/>
          </w:tcPr>
          <w:p w14:paraId="5A74D078"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b/>
                <w:sz w:val="24"/>
                <w:szCs w:val="24"/>
                <w:lang w:eastAsia="ru-RU"/>
              </w:rPr>
            </w:pPr>
            <w:r w:rsidRPr="0021082F">
              <w:rPr>
                <w:rFonts w:ascii="Sylfaen" w:eastAsia="Times New Roman" w:hAnsi="Sylfaen" w:cs="Times New Roman"/>
                <w:b/>
                <w:sz w:val="24"/>
                <w:szCs w:val="24"/>
                <w:lang w:eastAsia="ru-RU"/>
              </w:rPr>
              <w:t>6.01</w:t>
            </w:r>
          </w:p>
        </w:tc>
        <w:tc>
          <w:tcPr>
            <w:tcW w:w="980" w:type="dxa"/>
            <w:noWrap/>
            <w:hideMark/>
          </w:tcPr>
          <w:p w14:paraId="4E6E6F8C"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b/>
                <w:sz w:val="24"/>
                <w:szCs w:val="24"/>
                <w:lang w:eastAsia="ru-RU"/>
              </w:rPr>
            </w:pPr>
            <w:r w:rsidRPr="0021082F">
              <w:rPr>
                <w:rFonts w:ascii="Sylfaen" w:eastAsia="Times New Roman" w:hAnsi="Sylfaen" w:cs="Times New Roman"/>
                <w:b/>
                <w:sz w:val="24"/>
                <w:szCs w:val="24"/>
                <w:lang w:eastAsia="ru-RU"/>
              </w:rPr>
              <w:t>6.1</w:t>
            </w:r>
          </w:p>
        </w:tc>
        <w:tc>
          <w:tcPr>
            <w:tcW w:w="980" w:type="dxa"/>
            <w:noWrap/>
            <w:hideMark/>
          </w:tcPr>
          <w:p w14:paraId="7DBA3389"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b/>
                <w:sz w:val="24"/>
                <w:szCs w:val="24"/>
                <w:lang w:eastAsia="ru-RU"/>
              </w:rPr>
            </w:pPr>
            <w:r w:rsidRPr="0021082F">
              <w:rPr>
                <w:rFonts w:ascii="Sylfaen" w:eastAsia="Times New Roman" w:hAnsi="Sylfaen" w:cs="Times New Roman"/>
                <w:b/>
                <w:sz w:val="24"/>
                <w:szCs w:val="24"/>
                <w:lang w:eastAsia="ru-RU"/>
              </w:rPr>
              <w:t>6.54</w:t>
            </w:r>
          </w:p>
        </w:tc>
        <w:tc>
          <w:tcPr>
            <w:tcW w:w="980" w:type="dxa"/>
            <w:noWrap/>
            <w:hideMark/>
          </w:tcPr>
          <w:p w14:paraId="6B57FB43" w14:textId="77777777" w:rsidR="005821A7" w:rsidRPr="0021082F" w:rsidRDefault="005821A7" w:rsidP="001D61F2">
            <w:pPr>
              <w:spacing w:after="0" w:line="24" w:lineRule="atLeast"/>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 </w:t>
            </w:r>
          </w:p>
        </w:tc>
      </w:tr>
      <w:tr w:rsidR="005821A7" w:rsidRPr="0021082F" w14:paraId="5D93DB09" w14:textId="77777777" w:rsidTr="001D61F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80" w:type="dxa"/>
            <w:noWrap/>
            <w:hideMark/>
          </w:tcPr>
          <w:p w14:paraId="5F765A35" w14:textId="77777777" w:rsidR="005821A7" w:rsidRPr="0021082F" w:rsidRDefault="005821A7" w:rsidP="001D61F2">
            <w:pPr>
              <w:spacing w:after="0" w:line="24" w:lineRule="atLeast"/>
              <w:jc w:val="both"/>
              <w:rPr>
                <w:rFonts w:ascii="Sylfaen" w:eastAsia="Times New Roman" w:hAnsi="Sylfaen" w:cs="Times New Roman"/>
                <w:b w:val="0"/>
                <w:bCs w:val="0"/>
                <w:sz w:val="24"/>
                <w:szCs w:val="24"/>
                <w:lang w:eastAsia="ru-RU"/>
              </w:rPr>
            </w:pPr>
            <w:r w:rsidRPr="0021082F">
              <w:rPr>
                <w:rFonts w:ascii="Sylfaen" w:eastAsia="Times New Roman" w:hAnsi="Sylfaen" w:cs="Times New Roman"/>
                <w:b w:val="0"/>
                <w:bCs w:val="0"/>
                <w:sz w:val="24"/>
                <w:szCs w:val="24"/>
                <w:lang w:eastAsia="ru-RU"/>
              </w:rPr>
              <w:t>ბიოლოგია</w:t>
            </w:r>
          </w:p>
        </w:tc>
        <w:tc>
          <w:tcPr>
            <w:tcW w:w="1740" w:type="dxa"/>
            <w:noWrap/>
            <w:hideMark/>
          </w:tcPr>
          <w:p w14:paraId="5A6F8901"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6.78</w:t>
            </w:r>
          </w:p>
        </w:tc>
        <w:tc>
          <w:tcPr>
            <w:tcW w:w="980" w:type="dxa"/>
            <w:noWrap/>
            <w:hideMark/>
          </w:tcPr>
          <w:p w14:paraId="03E7DED5"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6.66</w:t>
            </w:r>
          </w:p>
        </w:tc>
        <w:tc>
          <w:tcPr>
            <w:tcW w:w="980" w:type="dxa"/>
            <w:noWrap/>
            <w:hideMark/>
          </w:tcPr>
          <w:p w14:paraId="715C4155"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7.28</w:t>
            </w:r>
          </w:p>
        </w:tc>
        <w:tc>
          <w:tcPr>
            <w:tcW w:w="980" w:type="dxa"/>
            <w:noWrap/>
            <w:hideMark/>
          </w:tcPr>
          <w:p w14:paraId="7B433D4E" w14:textId="77777777" w:rsidR="005821A7" w:rsidRPr="0021082F" w:rsidRDefault="005821A7" w:rsidP="001D61F2">
            <w:pPr>
              <w:spacing w:after="0" w:line="24" w:lineRule="atLeast"/>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4"/>
                <w:szCs w:val="24"/>
                <w:lang w:eastAsia="ru-RU"/>
              </w:rPr>
            </w:pPr>
            <w:r w:rsidRPr="0021082F">
              <w:rPr>
                <w:rFonts w:ascii="Sylfaen" w:eastAsia="Times New Roman" w:hAnsi="Sylfaen" w:cs="Times New Roman"/>
                <w:sz w:val="24"/>
                <w:szCs w:val="24"/>
                <w:lang w:eastAsia="ru-RU"/>
              </w:rPr>
              <w:t> </w:t>
            </w:r>
          </w:p>
        </w:tc>
      </w:tr>
    </w:tbl>
    <w:p w14:paraId="0C46D24C" w14:textId="77777777" w:rsidR="005821A7" w:rsidRPr="0021082F" w:rsidRDefault="005821A7" w:rsidP="005821A7">
      <w:pPr>
        <w:spacing w:after="0" w:line="24" w:lineRule="atLeast"/>
        <w:jc w:val="both"/>
        <w:rPr>
          <w:rFonts w:ascii="Sylfaen" w:eastAsia="Times New Roman" w:hAnsi="Sylfaen" w:cs="Times New Roman"/>
          <w:b/>
          <w:sz w:val="24"/>
          <w:szCs w:val="24"/>
          <w:lang w:val="ka-GE" w:eastAsia="ru-RU"/>
        </w:rPr>
      </w:pPr>
    </w:p>
    <w:p w14:paraId="13FE61EA" w14:textId="645F6D5C" w:rsidR="005821A7" w:rsidRDefault="005821A7" w:rsidP="005821A7">
      <w:pPr>
        <w:spacing w:after="0" w:line="24" w:lineRule="atLeast"/>
        <w:jc w:val="both"/>
        <w:rPr>
          <w:rFonts w:ascii="Sylfaen" w:eastAsia="Times New Roman" w:hAnsi="Sylfaen" w:cs="Times New Roman"/>
          <w:sz w:val="24"/>
          <w:szCs w:val="24"/>
          <w:lang w:val="ka-GE" w:eastAsia="ru-RU"/>
        </w:rPr>
      </w:pPr>
      <w:r w:rsidRPr="0021082F">
        <w:rPr>
          <w:rFonts w:ascii="Sylfaen" w:eastAsia="Times New Roman" w:hAnsi="Sylfaen" w:cs="Times New Roman"/>
          <w:sz w:val="24"/>
          <w:szCs w:val="24"/>
          <w:lang w:val="ka-GE" w:eastAsia="ru-RU"/>
        </w:rPr>
        <w:t>მე-11 და მე-12 კლასელთა საატესტატო გამოცდების შედეგები აჩვენებს, რომ სომხურენოვანი და აზერბაუჯანულენოვანი სკოლების კურსდამთავრებულთა შედეგი საერთო საქართველოს მაჩვენებელთა</w:t>
      </w:r>
      <w:r>
        <w:rPr>
          <w:rFonts w:ascii="Sylfaen" w:eastAsia="Times New Roman" w:hAnsi="Sylfaen" w:cs="Times New Roman"/>
          <w:sz w:val="24"/>
          <w:szCs w:val="24"/>
          <w:lang w:val="ka-GE" w:eastAsia="ru-RU"/>
        </w:rPr>
        <w:t>ნ</w:t>
      </w:r>
      <w:r w:rsidRPr="0021082F">
        <w:rPr>
          <w:rFonts w:ascii="Sylfaen" w:eastAsia="Times New Roman" w:hAnsi="Sylfaen" w:cs="Times New Roman"/>
          <w:sz w:val="24"/>
          <w:szCs w:val="24"/>
          <w:lang w:val="ka-GE" w:eastAsia="ru-RU"/>
        </w:rPr>
        <w:t xml:space="preserve"> და რუსულენოვანი სკოლების მაჩვენებლებთან შედარებით</w:t>
      </w:r>
      <w:r>
        <w:rPr>
          <w:rFonts w:ascii="Sylfaen" w:eastAsia="Times New Roman" w:hAnsi="Sylfaen" w:cs="Times New Roman"/>
          <w:sz w:val="24"/>
          <w:szCs w:val="24"/>
          <w:lang w:val="ka-GE" w:eastAsia="ru-RU"/>
        </w:rPr>
        <w:t xml:space="preserve"> </w:t>
      </w:r>
      <w:r w:rsidRPr="0021082F">
        <w:rPr>
          <w:rFonts w:ascii="Sylfaen" w:eastAsia="Times New Roman" w:hAnsi="Sylfaen" w:cs="Times New Roman"/>
          <w:sz w:val="24"/>
          <w:szCs w:val="24"/>
          <w:lang w:val="ka-GE" w:eastAsia="ru-RU"/>
        </w:rPr>
        <w:t>დაბალია</w:t>
      </w:r>
      <w:r>
        <w:rPr>
          <w:rFonts w:ascii="Sylfaen" w:eastAsia="Times New Roman" w:hAnsi="Sylfaen" w:cs="Times New Roman"/>
          <w:sz w:val="24"/>
          <w:szCs w:val="24"/>
          <w:lang w:val="ka-GE" w:eastAsia="ru-RU"/>
        </w:rPr>
        <w:t>.</w:t>
      </w:r>
    </w:p>
    <w:p w14:paraId="3BF34ACC" w14:textId="7F894EEB" w:rsidR="009A196F" w:rsidRDefault="009A196F" w:rsidP="005821A7">
      <w:pPr>
        <w:spacing w:after="0" w:line="24" w:lineRule="atLeast"/>
        <w:jc w:val="both"/>
        <w:rPr>
          <w:rFonts w:ascii="Sylfaen" w:eastAsia="Times New Roman" w:hAnsi="Sylfaen" w:cs="Times New Roman"/>
          <w:sz w:val="24"/>
          <w:szCs w:val="24"/>
          <w:lang w:val="ka-GE" w:eastAsia="ru-RU"/>
        </w:rPr>
      </w:pPr>
    </w:p>
    <w:p w14:paraId="51A59344" w14:textId="6C61BED5" w:rsidR="009A196F" w:rsidRPr="0021082F" w:rsidRDefault="009A196F" w:rsidP="005821A7">
      <w:pPr>
        <w:spacing w:after="0" w:line="24" w:lineRule="atLeast"/>
        <w:jc w:val="both"/>
        <w:rPr>
          <w:rFonts w:ascii="Sylfaen" w:eastAsia="Times New Roman" w:hAnsi="Sylfaen" w:cs="Times New Roman"/>
          <w:sz w:val="24"/>
          <w:szCs w:val="24"/>
          <w:lang w:val="ka-GE" w:eastAsia="ru-RU"/>
        </w:rPr>
      </w:pPr>
      <w:r>
        <w:rPr>
          <w:rFonts w:ascii="Sylfaen" w:eastAsia="Times New Roman" w:hAnsi="Sylfaen" w:cs="Times New Roman"/>
          <w:sz w:val="24"/>
          <w:szCs w:val="24"/>
          <w:lang w:val="ka-GE" w:eastAsia="ru-RU"/>
        </w:rPr>
        <w:t xml:space="preserve">საატესტატო გამოცდების შედგები გვაძლევს არსებული პრობლემების წარმოჩინების და ანალიზის საფუძველს. 2018 წელს მიღებული გადაწყვეტილების შესაბამისად საატესტატო გამოცდები გაუქმდა საქართველოში და შეფასება გადავიდა სასკოლო დონეზე. სესაბამისად, საანგარიშო პერიოდის ბოლო ორი წლის კონტექსტში ანალიზის შესაძლებლობა აღარ არის ამ თვალსაზრისით, თუმცა 2015-2018 წლებში არსებული მდგომარეობის ანალიზიც </w:t>
      </w:r>
      <w:r w:rsidR="004220DB">
        <w:rPr>
          <w:rFonts w:ascii="Sylfaen" w:eastAsia="Times New Roman" w:hAnsi="Sylfaen" w:cs="Times New Roman"/>
          <w:sz w:val="24"/>
          <w:szCs w:val="24"/>
          <w:lang w:val="ka-GE" w:eastAsia="ru-RU"/>
        </w:rPr>
        <w:t>გვაძლევს საშუალებას დავასკვნათ, რომ არაქართულენოვან სკოლებში განათლების ხარისხის თვალსაზრისით სერიოზული პრობლემებია და ზოგადად ხარისხის გაუმჯობესების კონტექსტში არაქართულენოვანი სკოლების რეფორმირების თვალსაზრისით კონკრეტული ღონისძიებები არ გატარებულა განათლების, კულტურის, მეცნიერებისა და სპორტის სამინისტროს მხრიდან.</w:t>
      </w:r>
    </w:p>
    <w:p w14:paraId="20FEF93E" w14:textId="77777777" w:rsidR="005821A7" w:rsidRDefault="005821A7" w:rsidP="005821A7">
      <w:pPr>
        <w:spacing w:after="0" w:line="24" w:lineRule="atLeast"/>
        <w:jc w:val="both"/>
        <w:rPr>
          <w:rFonts w:ascii="Sylfaen" w:eastAsia="Times New Roman" w:hAnsi="Sylfaen" w:cs="Times New Roman"/>
          <w:sz w:val="24"/>
          <w:szCs w:val="24"/>
          <w:lang w:val="ka-GE" w:eastAsia="ru-RU"/>
        </w:rPr>
      </w:pPr>
    </w:p>
    <w:p w14:paraId="52BAACCB" w14:textId="77777777" w:rsidR="005821A7" w:rsidRPr="00661C6F" w:rsidRDefault="005821A7" w:rsidP="005821A7">
      <w:pPr>
        <w:spacing w:after="0" w:line="24" w:lineRule="atLeast"/>
        <w:jc w:val="both"/>
        <w:rPr>
          <w:rFonts w:ascii="Sylfaen" w:eastAsia="Times New Roman" w:hAnsi="Sylfaen" w:cs="Times New Roman"/>
          <w:b/>
          <w:sz w:val="24"/>
          <w:szCs w:val="24"/>
          <w:lang w:val="ka-GE" w:eastAsia="ru-RU"/>
        </w:rPr>
      </w:pPr>
    </w:p>
    <w:p w14:paraId="7F250EFB" w14:textId="73BBF3A7" w:rsidR="005821A7" w:rsidRPr="003C65B8" w:rsidRDefault="005821A7" w:rsidP="005821A7">
      <w:pPr>
        <w:spacing w:after="0" w:line="24" w:lineRule="atLeast"/>
        <w:jc w:val="both"/>
        <w:rPr>
          <w:rFonts w:ascii="Sylfaen" w:eastAsia="Times New Roman" w:hAnsi="Sylfaen" w:cs="Times New Roman"/>
          <w:i/>
          <w:sz w:val="24"/>
          <w:szCs w:val="24"/>
          <w:lang w:eastAsia="ru-RU"/>
        </w:rPr>
      </w:pPr>
      <w:r w:rsidRPr="00661C6F">
        <w:rPr>
          <w:rFonts w:ascii="Sylfaen" w:eastAsia="Times New Roman" w:hAnsi="Sylfaen" w:cs="Times New Roman"/>
          <w:i/>
          <w:sz w:val="24"/>
          <w:szCs w:val="24"/>
          <w:lang w:val="ka-GE" w:eastAsia="ru-RU"/>
        </w:rPr>
        <w:t xml:space="preserve">ზემოაღნიშნული ამოცანის შესრულებასთან დაკავშირებით დასკვნის სახით შეიძლება ითქვას, რომ ზოგადი სტატისტიკის ანალიზიდან თვალნათელია, რომ საქართველოს მთავრობა განუხრელად ასრულებს მშობლიურ ენაზე განათლების მიცემის შესაძლებლობის უფლების უზრუნველყოფას სომხურენოვანი, აზერბაიჯანულენოვანი და რუსულენოვანი მოსწავლეებისთვის. მიუხედავად ხელმისაწვდომობის თვალსაზრისით არსებული დადებითი ტენდენციებისა, მნიშვნელოვანია განვიხილოთ ის მიმართულებები, რომელიც უზრუნველყოფს არა მხოლოდ განათლებაზე არამედ ხარისხიან განათლებაზე ხელმისაწვდმობიას, რაც დაკავშირებულია შესაბამის სასწავლო გეგემებთან და სახელმძღვანელოებთან, მასწავლებელთა პროფესიულ განვითარებასთან და მასწავლებელთა მომზადების საკითხებთან, საატესტატო გამოცდებში მოსწავლეთა შედეგებთან, ენობრივ საგანმანათლებლო პოლიტიკასთან და სხვა საკითხებთან, რომელთა განხორციელების გარეშე </w:t>
      </w:r>
      <w:r w:rsidRPr="00661C6F">
        <w:rPr>
          <w:rFonts w:ascii="Sylfaen" w:eastAsia="Times New Roman" w:hAnsi="Sylfaen" w:cs="Times New Roman"/>
          <w:i/>
          <w:sz w:val="24"/>
          <w:szCs w:val="24"/>
          <w:lang w:val="ru-RU" w:eastAsia="ru-RU"/>
        </w:rPr>
        <w:t xml:space="preserve">ხარისხიანი განათლების ხელმისაწვდომობის უზრუნველყოფა და </w:t>
      </w:r>
      <w:r w:rsidRPr="00661C6F">
        <w:rPr>
          <w:rFonts w:ascii="Sylfaen" w:eastAsia="Times New Roman" w:hAnsi="Sylfaen" w:cs="Times New Roman"/>
          <w:i/>
          <w:sz w:val="24"/>
          <w:szCs w:val="24"/>
          <w:lang w:val="ru-RU" w:eastAsia="ru-RU"/>
        </w:rPr>
        <w:lastRenderedPageBreak/>
        <w:t>სახელმწიფო ენის ცოდნის გაუმჯობესება</w:t>
      </w:r>
      <w:r w:rsidRPr="00661C6F">
        <w:rPr>
          <w:rFonts w:ascii="Sylfaen" w:eastAsia="Times New Roman" w:hAnsi="Sylfaen" w:cs="Times New Roman"/>
          <w:i/>
          <w:sz w:val="24"/>
          <w:szCs w:val="24"/>
          <w:lang w:val="ka-GE" w:eastAsia="ru-RU"/>
        </w:rPr>
        <w:t>, მათ შორის ზოგადი განათლების საფეხურზე</w:t>
      </w:r>
      <w:r w:rsidR="00110B6A">
        <w:rPr>
          <w:rFonts w:ascii="Sylfaen" w:eastAsia="Times New Roman" w:hAnsi="Sylfaen" w:cs="Times New Roman"/>
          <w:i/>
          <w:sz w:val="24"/>
          <w:szCs w:val="24"/>
          <w:lang w:val="ka-GE" w:eastAsia="ru-RU"/>
        </w:rPr>
        <w:t xml:space="preserve"> შეუძლებელია</w:t>
      </w:r>
      <w:r w:rsidRPr="00661C6F">
        <w:rPr>
          <w:rFonts w:ascii="Sylfaen" w:eastAsia="Times New Roman" w:hAnsi="Sylfaen" w:cs="Times New Roman"/>
          <w:i/>
          <w:sz w:val="24"/>
          <w:szCs w:val="24"/>
          <w:lang w:val="ka-GE" w:eastAsia="ru-RU"/>
        </w:rPr>
        <w:t>.</w:t>
      </w:r>
      <w:r w:rsidR="00110B6A">
        <w:rPr>
          <w:rFonts w:ascii="Sylfaen" w:eastAsia="Times New Roman" w:hAnsi="Sylfaen" w:cs="Times New Roman"/>
          <w:i/>
          <w:sz w:val="24"/>
          <w:szCs w:val="24"/>
          <w:lang w:val="ka-GE" w:eastAsia="ru-RU"/>
        </w:rPr>
        <w:t>ამ თვალსაზრისით კი, მიუხედავად სტრატეგიასა და სამოქმედო გეგმაში გაწერილი მნიშვნელოვანი რეფორმებისა, ღირებული ცვლილებები ამ ამოცანის შესასრულებლად განათლების, კულტურის, მეცნიერებისა და სპორტის სამინისტროს მხრიდან არ გადადგმულა.</w:t>
      </w:r>
    </w:p>
    <w:p w14:paraId="4BBCAC91" w14:textId="77777777" w:rsidR="005821A7" w:rsidRPr="00661C6F" w:rsidRDefault="005821A7" w:rsidP="005821A7">
      <w:pPr>
        <w:spacing w:after="0" w:line="24" w:lineRule="atLeast"/>
        <w:jc w:val="both"/>
        <w:rPr>
          <w:rFonts w:ascii="Sylfaen" w:eastAsia="Times New Roman" w:hAnsi="Sylfaen" w:cs="Times New Roman"/>
          <w:b/>
          <w:sz w:val="24"/>
          <w:szCs w:val="24"/>
          <w:lang w:val="ka-GE" w:eastAsia="ru-RU"/>
        </w:rPr>
      </w:pPr>
    </w:p>
    <w:p w14:paraId="20351A68" w14:textId="77777777" w:rsidR="005821A7" w:rsidRPr="00661C6F" w:rsidRDefault="005821A7" w:rsidP="005821A7">
      <w:pPr>
        <w:spacing w:after="0" w:line="24" w:lineRule="atLeast"/>
        <w:jc w:val="both"/>
        <w:rPr>
          <w:rFonts w:ascii="Sylfaen" w:eastAsia="Times New Roman" w:hAnsi="Sylfaen" w:cs="Times New Roman"/>
          <w:b/>
          <w:sz w:val="24"/>
          <w:szCs w:val="24"/>
          <w:lang w:val="ka-GE" w:eastAsia="ru-RU"/>
        </w:rPr>
      </w:pPr>
    </w:p>
    <w:p w14:paraId="3042D88E" w14:textId="77777777" w:rsidR="005821A7" w:rsidRPr="00ED2475" w:rsidRDefault="005821A7" w:rsidP="005821A7">
      <w:pPr>
        <w:spacing w:after="0" w:line="24" w:lineRule="atLeast"/>
        <w:jc w:val="both"/>
        <w:rPr>
          <w:rFonts w:ascii="Sylfaen" w:eastAsia="Times New Roman" w:hAnsi="Sylfaen" w:cs="Sylfaen"/>
          <w:b/>
          <w:sz w:val="24"/>
          <w:szCs w:val="24"/>
          <w:lang w:val="ka-GE" w:eastAsia="ru-RU"/>
        </w:rPr>
      </w:pPr>
      <w:r w:rsidRPr="00ED2475">
        <w:rPr>
          <w:rFonts w:ascii="Sylfaen" w:eastAsia="Times New Roman" w:hAnsi="Sylfaen" w:cs="Sylfaen"/>
          <w:b/>
          <w:sz w:val="24"/>
          <w:szCs w:val="24"/>
          <w:lang w:val="ka-GE" w:eastAsia="ru-RU"/>
        </w:rPr>
        <w:t>ამოცანა 3.2.2 არაქართულენოვანი სკოლების მასწავლებელთა კვალიფიკაციის ამაღლების ხელშეწყობა</w:t>
      </w:r>
    </w:p>
    <w:p w14:paraId="0F7A9216" w14:textId="77777777" w:rsidR="005821A7" w:rsidRPr="00ED2475" w:rsidRDefault="005821A7" w:rsidP="005821A7">
      <w:pPr>
        <w:spacing w:before="60" w:after="60" w:line="240" w:lineRule="auto"/>
        <w:jc w:val="both"/>
        <w:rPr>
          <w:rFonts w:ascii="Sylfaen" w:eastAsia="Times New Roman" w:hAnsi="Sylfaen" w:cs="Times New Roman"/>
          <w:sz w:val="24"/>
          <w:szCs w:val="24"/>
          <w:u w:val="single"/>
          <w:lang w:val="ka-GE" w:eastAsia="ru-RU"/>
        </w:rPr>
      </w:pPr>
    </w:p>
    <w:p w14:paraId="6C4308F1" w14:textId="76B920C2" w:rsidR="005821A7" w:rsidRPr="00ED2475" w:rsidRDefault="005821A7" w:rsidP="005821A7">
      <w:pPr>
        <w:spacing w:before="60" w:after="60" w:line="240" w:lineRule="auto"/>
        <w:jc w:val="both"/>
        <w:rPr>
          <w:rFonts w:ascii="Sylfaen" w:eastAsia="Times New Roman" w:hAnsi="Sylfaen" w:cs="Times New Roman"/>
          <w:sz w:val="24"/>
          <w:szCs w:val="24"/>
          <w:lang w:val="ka-GE" w:eastAsia="ru-RU"/>
        </w:rPr>
      </w:pPr>
      <w:r w:rsidRPr="00ED2475">
        <w:rPr>
          <w:rFonts w:ascii="Sylfaen" w:eastAsia="Times New Roman" w:hAnsi="Sylfaen" w:cs="Times New Roman"/>
          <w:sz w:val="24"/>
          <w:szCs w:val="24"/>
          <w:lang w:val="ka-GE" w:eastAsia="ru-RU"/>
        </w:rPr>
        <w:t>საქართველოს სტატისტიკის სამსახურისა და განათლების მართვის საინფორმაციო ცენტრის მონაცემების მიხედვით</w:t>
      </w:r>
      <w:r w:rsidR="003C65B8" w:rsidRPr="00ED2475">
        <w:rPr>
          <w:rFonts w:ascii="Sylfaen" w:eastAsia="Times New Roman" w:hAnsi="Sylfaen" w:cs="Times New Roman"/>
          <w:sz w:val="24"/>
          <w:szCs w:val="24"/>
          <w:lang w:eastAsia="ru-RU"/>
        </w:rPr>
        <w:t xml:space="preserve"> 2019-2020 </w:t>
      </w:r>
      <w:r w:rsidR="003C65B8" w:rsidRPr="00ED2475">
        <w:rPr>
          <w:rFonts w:ascii="Sylfaen" w:eastAsia="Times New Roman" w:hAnsi="Sylfaen" w:cs="Times New Roman"/>
          <w:sz w:val="24"/>
          <w:szCs w:val="24"/>
          <w:lang w:val="ka-GE" w:eastAsia="ru-RU"/>
        </w:rPr>
        <w:t>აკადემიური წლისთვის</w:t>
      </w:r>
      <w:r w:rsidR="00ED2475" w:rsidRPr="00ED2475">
        <w:rPr>
          <w:rFonts w:ascii="Sylfaen" w:eastAsia="Times New Roman" w:hAnsi="Sylfaen" w:cs="Times New Roman"/>
          <w:sz w:val="24"/>
          <w:szCs w:val="24"/>
          <w:lang w:val="ka-GE" w:eastAsia="ru-RU"/>
        </w:rPr>
        <w:t xml:space="preserve"> 63780 მასწავლებელია, მათ შორის</w:t>
      </w:r>
      <w:r w:rsidRPr="00ED2475">
        <w:rPr>
          <w:rFonts w:ascii="Sylfaen" w:eastAsia="Times New Roman" w:hAnsi="Sylfaen" w:cs="Times New Roman"/>
          <w:sz w:val="24"/>
          <w:szCs w:val="24"/>
          <w:lang w:val="ka-GE" w:eastAsia="ru-RU"/>
        </w:rPr>
        <w:t xml:space="preserve">, საქართველოში </w:t>
      </w:r>
      <w:r w:rsidR="003C65B8" w:rsidRPr="00ED2475">
        <w:rPr>
          <w:rFonts w:ascii="Sylfaen" w:eastAsia="Times New Roman" w:hAnsi="Sylfaen" w:cs="Times New Roman"/>
          <w:sz w:val="24"/>
          <w:szCs w:val="24"/>
          <w:lang w:val="ka-GE" w:eastAsia="ru-RU"/>
        </w:rPr>
        <w:t xml:space="preserve">საჯარო სკოლებში </w:t>
      </w:r>
      <w:r w:rsidRPr="00ED2475">
        <w:rPr>
          <w:rFonts w:ascii="Sylfaen" w:eastAsia="Times New Roman" w:hAnsi="Sylfaen" w:cs="Times New Roman"/>
          <w:sz w:val="24"/>
          <w:szCs w:val="24"/>
          <w:lang w:val="ka-GE" w:eastAsia="ru-RU"/>
        </w:rPr>
        <w:t>პედაგოგთა საერთო რაოდენობა</w:t>
      </w:r>
      <w:r w:rsidR="003C65B8" w:rsidRPr="00ED2475">
        <w:rPr>
          <w:rFonts w:ascii="Sylfaen" w:eastAsia="Times New Roman" w:hAnsi="Sylfaen" w:cs="Times New Roman"/>
          <w:sz w:val="24"/>
          <w:szCs w:val="24"/>
          <w:lang w:val="ka-GE" w:eastAsia="ru-RU"/>
        </w:rPr>
        <w:t xml:space="preserve"> 55946 შეადგენდა</w:t>
      </w:r>
      <w:r w:rsidR="00ED2475" w:rsidRPr="00ED2475">
        <w:rPr>
          <w:rFonts w:ascii="Sylfaen" w:eastAsia="Times New Roman" w:hAnsi="Sylfaen" w:cs="Times New Roman"/>
          <w:sz w:val="24"/>
          <w:szCs w:val="24"/>
          <w:lang w:val="ka-GE" w:eastAsia="ru-RU"/>
        </w:rPr>
        <w:t>.</w:t>
      </w:r>
      <w:r w:rsidRPr="00ED2475">
        <w:rPr>
          <w:rFonts w:ascii="Sylfaen" w:eastAsia="Times New Roman" w:hAnsi="Sylfaen" w:cs="Times New Roman"/>
          <w:sz w:val="24"/>
          <w:szCs w:val="24"/>
          <w:lang w:val="ka-GE" w:eastAsia="ru-RU"/>
        </w:rPr>
        <w:t xml:space="preserve"> რომელთაგან </w:t>
      </w:r>
      <w:r w:rsidR="003C65B8" w:rsidRPr="00ED2475">
        <w:rPr>
          <w:rFonts w:ascii="Sylfaen" w:eastAsia="Times New Roman" w:hAnsi="Sylfaen" w:cs="Times New Roman"/>
          <w:sz w:val="24"/>
          <w:szCs w:val="24"/>
          <w:lang w:val="ka-GE" w:eastAsia="ru-RU"/>
        </w:rPr>
        <w:t>6715</w:t>
      </w:r>
      <w:r w:rsidR="0018373B">
        <w:rPr>
          <w:rFonts w:ascii="Sylfaen" w:eastAsia="Times New Roman" w:hAnsi="Sylfaen" w:cs="Times New Roman"/>
          <w:sz w:val="24"/>
          <w:szCs w:val="24"/>
          <w:lang w:val="ka-GE" w:eastAsia="ru-RU"/>
        </w:rPr>
        <w:t xml:space="preserve"> (6599 საჯარო და 116 კერძო სკოლებში)</w:t>
      </w:r>
      <w:r w:rsidRPr="00ED2475">
        <w:rPr>
          <w:rFonts w:ascii="Sylfaen" w:eastAsia="Times New Roman" w:hAnsi="Sylfaen" w:cs="Times New Roman"/>
          <w:sz w:val="24"/>
          <w:szCs w:val="24"/>
          <w:lang w:val="ka-GE" w:eastAsia="ru-RU"/>
        </w:rPr>
        <w:t xml:space="preserve"> საქართველოს სომხურენოვან, აზერბაიჯანულ და რუსულენოვან სკოლებშია დასაქმებული, არაქართულენოვანი სკოლის მოსწავლეები და არაქართულენოვანი სკოლის მასწავლებლები საქართველოს ზოგადი განათლების სისტემის სერიოზულ სეგმენტს წარმოადგენენ და მნიშვნელოვანია ამ სეგმენტთან დაკავშირებით მასწავლებელთა მომზადებისა და პროფესიული განვითარების პოლიტიკის გატარება.</w:t>
      </w:r>
    </w:p>
    <w:p w14:paraId="62BAF32B" w14:textId="77777777" w:rsidR="005821A7" w:rsidRPr="00ED2475" w:rsidRDefault="005821A7" w:rsidP="005821A7">
      <w:pPr>
        <w:spacing w:before="60" w:after="60" w:line="240" w:lineRule="auto"/>
        <w:jc w:val="both"/>
        <w:rPr>
          <w:rFonts w:ascii="Sylfaen" w:eastAsia="Times New Roman" w:hAnsi="Sylfaen" w:cs="Times New Roman"/>
          <w:sz w:val="24"/>
          <w:szCs w:val="24"/>
          <w:lang w:val="ka-GE" w:eastAsia="ru-RU"/>
        </w:rPr>
      </w:pPr>
    </w:p>
    <w:p w14:paraId="390FAEEF" w14:textId="372C74CE" w:rsidR="005821A7" w:rsidRPr="00ED2475" w:rsidRDefault="005821A7" w:rsidP="005821A7">
      <w:pPr>
        <w:spacing w:before="60" w:after="60" w:line="240" w:lineRule="auto"/>
        <w:jc w:val="both"/>
        <w:rPr>
          <w:rFonts w:ascii="Sylfaen" w:eastAsia="Times New Roman" w:hAnsi="Sylfaen" w:cs="Times New Roman"/>
          <w:sz w:val="24"/>
          <w:szCs w:val="24"/>
          <w:lang w:val="ka-GE" w:eastAsia="ru-RU"/>
        </w:rPr>
      </w:pPr>
      <w:r w:rsidRPr="00ED2475">
        <w:rPr>
          <w:rFonts w:ascii="Sylfaen" w:eastAsia="Times New Roman" w:hAnsi="Sylfaen" w:cs="Times New Roman"/>
          <w:sz w:val="24"/>
          <w:szCs w:val="24"/>
          <w:lang w:val="ka-GE" w:eastAsia="ru-RU"/>
        </w:rPr>
        <w:t>საინტერესოა არაქართულენოვანი სკოლის მასწავლებელთა გადანაწილება სწავლების ენის მიხედვით. არაქართულენოვანი სკოლის მასწავლებელთა საერთო რაოდენობის 43</w:t>
      </w:r>
      <w:r w:rsidR="00ED2475" w:rsidRPr="00ED2475">
        <w:rPr>
          <w:rFonts w:ascii="Sylfaen" w:eastAsia="Times New Roman" w:hAnsi="Sylfaen" w:cs="Times New Roman"/>
          <w:sz w:val="24"/>
          <w:szCs w:val="24"/>
          <w:lang w:val="ka-GE" w:eastAsia="ru-RU"/>
        </w:rPr>
        <w:t xml:space="preserve">,4 </w:t>
      </w:r>
      <w:r w:rsidRPr="00ED2475">
        <w:rPr>
          <w:rFonts w:ascii="Sylfaen" w:eastAsia="Times New Roman" w:hAnsi="Sylfaen" w:cs="Times New Roman"/>
          <w:sz w:val="24"/>
          <w:szCs w:val="24"/>
          <w:lang w:val="ka-GE" w:eastAsia="ru-RU"/>
        </w:rPr>
        <w:t>% აზერბაიჯანულენოვანი სკოლის მასწავლებლები შეადგენენ, 3</w:t>
      </w:r>
      <w:r w:rsidR="00ED2475" w:rsidRPr="00ED2475">
        <w:rPr>
          <w:rFonts w:ascii="Sylfaen" w:eastAsia="Times New Roman" w:hAnsi="Sylfaen" w:cs="Times New Roman"/>
          <w:sz w:val="24"/>
          <w:szCs w:val="24"/>
          <w:lang w:val="ka-GE" w:eastAsia="ru-RU"/>
        </w:rPr>
        <w:t>9</w:t>
      </w:r>
      <w:r w:rsidRPr="00ED2475">
        <w:rPr>
          <w:rFonts w:ascii="Sylfaen" w:eastAsia="Times New Roman" w:hAnsi="Sylfaen" w:cs="Times New Roman"/>
          <w:sz w:val="24"/>
          <w:szCs w:val="24"/>
          <w:lang w:val="ka-GE" w:eastAsia="ru-RU"/>
        </w:rPr>
        <w:t>.</w:t>
      </w:r>
      <w:r w:rsidR="00ED2475" w:rsidRPr="00ED2475">
        <w:rPr>
          <w:rFonts w:ascii="Sylfaen" w:eastAsia="Times New Roman" w:hAnsi="Sylfaen" w:cs="Times New Roman"/>
          <w:sz w:val="24"/>
          <w:szCs w:val="24"/>
          <w:lang w:val="ka-GE" w:eastAsia="ru-RU"/>
        </w:rPr>
        <w:t>7</w:t>
      </w:r>
      <w:r w:rsidRPr="00ED2475">
        <w:rPr>
          <w:rFonts w:ascii="Sylfaen" w:eastAsia="Times New Roman" w:hAnsi="Sylfaen" w:cs="Times New Roman"/>
          <w:sz w:val="24"/>
          <w:szCs w:val="24"/>
          <w:lang w:val="ka-GE" w:eastAsia="ru-RU"/>
        </w:rPr>
        <w:t>% -სომხურენოვანი და 1</w:t>
      </w:r>
      <w:r w:rsidR="00ED2475" w:rsidRPr="00ED2475">
        <w:rPr>
          <w:rFonts w:ascii="Sylfaen" w:eastAsia="Times New Roman" w:hAnsi="Sylfaen" w:cs="Times New Roman"/>
          <w:sz w:val="24"/>
          <w:szCs w:val="24"/>
          <w:lang w:val="ka-GE" w:eastAsia="ru-RU"/>
        </w:rPr>
        <w:t>6</w:t>
      </w:r>
      <w:r w:rsidRPr="00ED2475">
        <w:rPr>
          <w:rFonts w:ascii="Sylfaen" w:eastAsia="Times New Roman" w:hAnsi="Sylfaen" w:cs="Times New Roman"/>
          <w:sz w:val="24"/>
          <w:szCs w:val="24"/>
          <w:lang w:val="ka-GE" w:eastAsia="ru-RU"/>
        </w:rPr>
        <w:t>.</w:t>
      </w:r>
      <w:r w:rsidR="00ED2475" w:rsidRPr="00ED2475">
        <w:rPr>
          <w:rFonts w:ascii="Sylfaen" w:eastAsia="Times New Roman" w:hAnsi="Sylfaen" w:cs="Times New Roman"/>
          <w:sz w:val="24"/>
          <w:szCs w:val="24"/>
          <w:lang w:val="ka-GE" w:eastAsia="ru-RU"/>
        </w:rPr>
        <w:t>9</w:t>
      </w:r>
      <w:r w:rsidRPr="00ED2475">
        <w:rPr>
          <w:rFonts w:ascii="Sylfaen" w:eastAsia="Times New Roman" w:hAnsi="Sylfaen" w:cs="Times New Roman"/>
          <w:sz w:val="24"/>
          <w:szCs w:val="24"/>
          <w:lang w:val="ka-GE" w:eastAsia="ru-RU"/>
        </w:rPr>
        <w:t xml:space="preserve"> % - რუსულენოვანი სკოლის მასწავლებლები. თუ ამ მონაცემებს მოსწავლეთა პროპორციას შევადარებთ, ნათელი ხდება, რომ მოსწავლის რაოდენობასთან შედარებით რუსულენოვან სკოლებში მასწავლებელთა მცირე რაოდენობაა დასაქმებული, ხოლო სომხურენოვანი სკოლის მასწავლებელთა პროპორცია მაღალია მოსწავლეთა პროპორციასთან შედარებით. ანუ მოსწავლისა და მასწავლებლის რაციო განსხვავებულია სწავლების ენის მიხედვით, რაც სავარაუდოდ გამოწვეული სკოლების განლაგებით. შესაბამისად, რუსული სკოლების უმრავლესობა საქალაქო დასახლებებშია, სადაც მოსწავლისა და მასწავლებლის შეფარდება მაღალია, ხოლო სომხურენოვანი სკოლები განლაგებულია ძირითადად სოფლებსა და მაღალმთიან რეგიონებში, სადაც მოსწავლე-მასწავლებლის შეფარდება დაბალია. სწორედ ეს იწვევს, სავარაუდოდ, ასეთ დისპროპორციას მოსწავლეთა და მასწავლებელთა შეფარდებებს შორის სწავლების ენის მიხედვით. ქვემოთ გთავაზობთ ცხრილს, სადაც დეტალურადაა წარმოდგენილი მასწავლებელთა რაოდენობა სწავლების ენისა და სქესის მიხედვით.</w:t>
      </w:r>
    </w:p>
    <w:p w14:paraId="29B6D966" w14:textId="77777777" w:rsidR="005821A7" w:rsidRPr="00ED2475" w:rsidRDefault="005821A7" w:rsidP="005821A7">
      <w:pPr>
        <w:spacing w:before="60" w:after="60" w:line="240" w:lineRule="auto"/>
        <w:ind w:firstLine="720"/>
        <w:jc w:val="both"/>
        <w:rPr>
          <w:rFonts w:ascii="Sylfaen" w:eastAsia="Times New Roman" w:hAnsi="Sylfaen" w:cs="Times New Roman"/>
          <w:sz w:val="24"/>
          <w:szCs w:val="24"/>
          <w:lang w:val="ka-GE" w:eastAsia="ru-RU"/>
        </w:rPr>
      </w:pPr>
    </w:p>
    <w:p w14:paraId="66BED7F9" w14:textId="07C19E20" w:rsidR="005821A7" w:rsidRPr="00ED2475" w:rsidRDefault="005821A7" w:rsidP="005821A7">
      <w:pPr>
        <w:spacing w:before="60" w:after="60" w:line="240" w:lineRule="auto"/>
        <w:jc w:val="both"/>
        <w:rPr>
          <w:rFonts w:ascii="Sylfaen" w:eastAsia="Times New Roman" w:hAnsi="Sylfaen" w:cs="Times New Roman"/>
          <w:b/>
          <w:lang w:val="ka-GE" w:eastAsia="ru-RU"/>
        </w:rPr>
      </w:pPr>
      <w:r w:rsidRPr="00ED2475">
        <w:rPr>
          <w:rFonts w:ascii="Sylfaen" w:eastAsia="Times New Roman" w:hAnsi="Sylfaen" w:cs="Times New Roman"/>
          <w:b/>
          <w:lang w:val="ka-GE" w:eastAsia="ru-RU"/>
        </w:rPr>
        <w:lastRenderedPageBreak/>
        <w:t>ცხრილი 16. მასწავლებელთა რაოდენობა სწავლების ენის</w:t>
      </w:r>
      <w:r w:rsidR="00ED2475" w:rsidRPr="00ED2475">
        <w:rPr>
          <w:rFonts w:ascii="Sylfaen" w:eastAsia="Times New Roman" w:hAnsi="Sylfaen" w:cs="Times New Roman"/>
          <w:b/>
          <w:lang w:val="ka-GE" w:eastAsia="ru-RU"/>
        </w:rPr>
        <w:t xml:space="preserve"> </w:t>
      </w:r>
      <w:r w:rsidRPr="00ED2475">
        <w:rPr>
          <w:rFonts w:ascii="Sylfaen" w:eastAsia="Times New Roman" w:hAnsi="Sylfaen" w:cs="Times New Roman"/>
          <w:b/>
          <w:lang w:val="ka-GE" w:eastAsia="ru-RU"/>
        </w:rPr>
        <w:t>მიხედვით</w:t>
      </w:r>
    </w:p>
    <w:p w14:paraId="25995D47" w14:textId="710B33FD" w:rsidR="00ED2475" w:rsidRPr="00ED2475" w:rsidRDefault="00ED2475" w:rsidP="005821A7">
      <w:pPr>
        <w:spacing w:before="60" w:after="60" w:line="240" w:lineRule="auto"/>
        <w:jc w:val="both"/>
        <w:rPr>
          <w:rFonts w:ascii="Sylfaen" w:eastAsia="Times New Roman" w:hAnsi="Sylfaen" w:cs="Times New Roman"/>
          <w:b/>
          <w:lang w:val="ka-GE" w:eastAsia="ru-RU"/>
        </w:rPr>
      </w:pPr>
    </w:p>
    <w:tbl>
      <w:tblPr>
        <w:tblW w:w="6343" w:type="dxa"/>
        <w:tblLook w:val="04A0" w:firstRow="1" w:lastRow="0" w:firstColumn="1" w:lastColumn="0" w:noHBand="0" w:noVBand="1"/>
      </w:tblPr>
      <w:tblGrid>
        <w:gridCol w:w="2309"/>
        <w:gridCol w:w="860"/>
        <w:gridCol w:w="1700"/>
        <w:gridCol w:w="1660"/>
      </w:tblGrid>
      <w:tr w:rsidR="00ED2475" w:rsidRPr="00ED2475" w14:paraId="3BC139BF" w14:textId="77777777" w:rsidTr="00ED2475">
        <w:trPr>
          <w:trHeight w:val="520"/>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7F251" w14:textId="77777777" w:rsidR="00ED2475" w:rsidRPr="00ED2475" w:rsidRDefault="00ED2475" w:rsidP="00ED2475">
            <w:pPr>
              <w:spacing w:after="0" w:line="240" w:lineRule="auto"/>
              <w:rPr>
                <w:rFonts w:ascii="Calibri" w:eastAsia="Times New Roman" w:hAnsi="Calibri" w:cs="Calibri"/>
                <w:color w:val="000000"/>
                <w:sz w:val="20"/>
                <w:szCs w:val="20"/>
              </w:rPr>
            </w:pPr>
            <w:r w:rsidRPr="00ED2475">
              <w:rPr>
                <w:rFonts w:ascii="Calibri" w:eastAsia="Times New Roman" w:hAnsi="Calibri" w:cs="Calibri"/>
                <w:color w:val="000000"/>
                <w:sz w:val="20"/>
                <w:szCs w:val="20"/>
              </w:rPr>
              <w:t>აზერბაიჯანულენოვანი</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136810A1" w14:textId="77777777" w:rsidR="00ED2475" w:rsidRPr="00ED2475" w:rsidRDefault="00ED2475" w:rsidP="00ED2475">
            <w:pPr>
              <w:spacing w:after="0" w:line="240" w:lineRule="auto"/>
              <w:rPr>
                <w:rFonts w:ascii="Calibri" w:eastAsia="Times New Roman" w:hAnsi="Calibri" w:cs="Calibri"/>
                <w:color w:val="000000"/>
                <w:sz w:val="20"/>
                <w:szCs w:val="20"/>
              </w:rPr>
            </w:pPr>
            <w:r w:rsidRPr="00ED2475">
              <w:rPr>
                <w:rFonts w:ascii="Calibri" w:eastAsia="Times New Roman" w:hAnsi="Calibri" w:cs="Calibri"/>
                <w:color w:val="000000"/>
                <w:sz w:val="20"/>
                <w:szCs w:val="20"/>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1A52A611" w14:textId="77777777" w:rsidR="00ED2475" w:rsidRPr="00ED2475" w:rsidRDefault="00ED2475" w:rsidP="00ED2475">
            <w:pPr>
              <w:spacing w:after="0" w:line="240" w:lineRule="auto"/>
              <w:jc w:val="right"/>
              <w:rPr>
                <w:rFonts w:ascii="Calibri" w:eastAsia="Times New Roman" w:hAnsi="Calibri" w:cs="Calibri"/>
                <w:color w:val="000000"/>
                <w:sz w:val="20"/>
                <w:szCs w:val="20"/>
              </w:rPr>
            </w:pPr>
            <w:r w:rsidRPr="00ED2475">
              <w:rPr>
                <w:rFonts w:ascii="Calibri" w:eastAsia="Times New Roman" w:hAnsi="Calibri" w:cs="Calibri"/>
                <w:color w:val="000000"/>
                <w:sz w:val="20"/>
                <w:szCs w:val="20"/>
              </w:rPr>
              <w:t>2914</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6FB988C7" w14:textId="77777777" w:rsidR="00ED2475" w:rsidRPr="00ED2475" w:rsidRDefault="00ED2475" w:rsidP="00ED2475">
            <w:pPr>
              <w:spacing w:after="0" w:line="240" w:lineRule="auto"/>
              <w:jc w:val="right"/>
              <w:rPr>
                <w:rFonts w:ascii="Calibri" w:eastAsia="Times New Roman" w:hAnsi="Calibri" w:cs="Calibri"/>
                <w:color w:val="000000"/>
                <w:sz w:val="20"/>
                <w:szCs w:val="20"/>
              </w:rPr>
            </w:pPr>
            <w:r w:rsidRPr="00ED2475">
              <w:rPr>
                <w:rFonts w:ascii="Calibri" w:eastAsia="Times New Roman" w:hAnsi="Calibri" w:cs="Calibri"/>
                <w:color w:val="000000"/>
                <w:sz w:val="20"/>
                <w:szCs w:val="20"/>
              </w:rPr>
              <w:t>43.40%</w:t>
            </w:r>
          </w:p>
        </w:tc>
      </w:tr>
      <w:tr w:rsidR="00ED2475" w:rsidRPr="00ED2475" w14:paraId="4A289B08" w14:textId="77777777" w:rsidTr="00ED2475">
        <w:trPr>
          <w:trHeight w:val="260"/>
        </w:trPr>
        <w:tc>
          <w:tcPr>
            <w:tcW w:w="2123" w:type="dxa"/>
            <w:tcBorders>
              <w:top w:val="nil"/>
              <w:left w:val="single" w:sz="4" w:space="0" w:color="auto"/>
              <w:bottom w:val="single" w:sz="4" w:space="0" w:color="auto"/>
              <w:right w:val="single" w:sz="4" w:space="0" w:color="auto"/>
            </w:tcBorders>
            <w:shd w:val="clear" w:color="auto" w:fill="auto"/>
            <w:noWrap/>
            <w:vAlign w:val="bottom"/>
            <w:hideMark/>
          </w:tcPr>
          <w:p w14:paraId="7ED12D2C" w14:textId="77777777" w:rsidR="00ED2475" w:rsidRPr="00ED2475" w:rsidRDefault="00ED2475" w:rsidP="00ED2475">
            <w:pPr>
              <w:spacing w:after="0" w:line="240" w:lineRule="auto"/>
              <w:rPr>
                <w:rFonts w:ascii="Calibri" w:eastAsia="Times New Roman" w:hAnsi="Calibri" w:cs="Calibri"/>
                <w:color w:val="000000"/>
                <w:sz w:val="20"/>
                <w:szCs w:val="20"/>
              </w:rPr>
            </w:pPr>
            <w:r w:rsidRPr="00ED2475">
              <w:rPr>
                <w:rFonts w:ascii="Calibri" w:eastAsia="Times New Roman" w:hAnsi="Calibri" w:cs="Calibri"/>
                <w:color w:val="000000"/>
                <w:sz w:val="20"/>
                <w:szCs w:val="20"/>
              </w:rPr>
              <w:t>სომხურენოვანი</w:t>
            </w:r>
          </w:p>
        </w:tc>
        <w:tc>
          <w:tcPr>
            <w:tcW w:w="860" w:type="dxa"/>
            <w:tcBorders>
              <w:top w:val="nil"/>
              <w:left w:val="nil"/>
              <w:bottom w:val="single" w:sz="4" w:space="0" w:color="auto"/>
              <w:right w:val="single" w:sz="4" w:space="0" w:color="auto"/>
            </w:tcBorders>
            <w:shd w:val="clear" w:color="auto" w:fill="auto"/>
            <w:noWrap/>
            <w:vAlign w:val="bottom"/>
            <w:hideMark/>
          </w:tcPr>
          <w:p w14:paraId="39BEFA8E" w14:textId="77777777" w:rsidR="00ED2475" w:rsidRPr="00ED2475" w:rsidRDefault="00ED2475" w:rsidP="00ED2475">
            <w:pPr>
              <w:spacing w:after="0" w:line="240" w:lineRule="auto"/>
              <w:rPr>
                <w:rFonts w:ascii="Calibri" w:eastAsia="Times New Roman" w:hAnsi="Calibri" w:cs="Calibri"/>
                <w:color w:val="000000"/>
                <w:sz w:val="20"/>
                <w:szCs w:val="20"/>
              </w:rPr>
            </w:pPr>
            <w:r w:rsidRPr="00ED2475">
              <w:rPr>
                <w:rFonts w:ascii="Calibri" w:eastAsia="Times New Roman" w:hAnsi="Calibri" w:cs="Calibri"/>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6E9EDFF1" w14:textId="77777777" w:rsidR="00ED2475" w:rsidRPr="00ED2475" w:rsidRDefault="00ED2475" w:rsidP="00ED2475">
            <w:pPr>
              <w:spacing w:after="0" w:line="240" w:lineRule="auto"/>
              <w:jc w:val="right"/>
              <w:rPr>
                <w:rFonts w:ascii="Calibri" w:eastAsia="Times New Roman" w:hAnsi="Calibri" w:cs="Calibri"/>
                <w:color w:val="000000"/>
                <w:sz w:val="20"/>
                <w:szCs w:val="20"/>
              </w:rPr>
            </w:pPr>
            <w:r w:rsidRPr="00ED2475">
              <w:rPr>
                <w:rFonts w:ascii="Calibri" w:eastAsia="Times New Roman" w:hAnsi="Calibri" w:cs="Calibri"/>
                <w:color w:val="000000"/>
                <w:sz w:val="20"/>
                <w:szCs w:val="20"/>
              </w:rPr>
              <w:t>2668</w:t>
            </w:r>
          </w:p>
        </w:tc>
        <w:tc>
          <w:tcPr>
            <w:tcW w:w="1660" w:type="dxa"/>
            <w:tcBorders>
              <w:top w:val="nil"/>
              <w:left w:val="nil"/>
              <w:bottom w:val="single" w:sz="4" w:space="0" w:color="auto"/>
              <w:right w:val="single" w:sz="4" w:space="0" w:color="auto"/>
            </w:tcBorders>
            <w:shd w:val="clear" w:color="auto" w:fill="auto"/>
            <w:noWrap/>
            <w:vAlign w:val="bottom"/>
            <w:hideMark/>
          </w:tcPr>
          <w:p w14:paraId="60020FE5" w14:textId="77777777" w:rsidR="00ED2475" w:rsidRPr="00ED2475" w:rsidRDefault="00ED2475" w:rsidP="00ED2475">
            <w:pPr>
              <w:spacing w:after="0" w:line="240" w:lineRule="auto"/>
              <w:jc w:val="right"/>
              <w:rPr>
                <w:rFonts w:ascii="Calibri" w:eastAsia="Times New Roman" w:hAnsi="Calibri" w:cs="Calibri"/>
                <w:color w:val="000000"/>
                <w:sz w:val="20"/>
                <w:szCs w:val="20"/>
              </w:rPr>
            </w:pPr>
            <w:r w:rsidRPr="00ED2475">
              <w:rPr>
                <w:rFonts w:ascii="Calibri" w:eastAsia="Times New Roman" w:hAnsi="Calibri" w:cs="Calibri"/>
                <w:color w:val="000000"/>
                <w:sz w:val="20"/>
                <w:szCs w:val="20"/>
              </w:rPr>
              <w:t>39.70%</w:t>
            </w:r>
          </w:p>
        </w:tc>
      </w:tr>
      <w:tr w:rsidR="00ED2475" w:rsidRPr="00ED2475" w14:paraId="7A79AE26" w14:textId="77777777" w:rsidTr="00ED2475">
        <w:trPr>
          <w:trHeight w:val="260"/>
        </w:trPr>
        <w:tc>
          <w:tcPr>
            <w:tcW w:w="2123" w:type="dxa"/>
            <w:tcBorders>
              <w:top w:val="nil"/>
              <w:left w:val="single" w:sz="4" w:space="0" w:color="auto"/>
              <w:bottom w:val="single" w:sz="4" w:space="0" w:color="auto"/>
              <w:right w:val="single" w:sz="4" w:space="0" w:color="auto"/>
            </w:tcBorders>
            <w:shd w:val="clear" w:color="auto" w:fill="auto"/>
            <w:noWrap/>
            <w:vAlign w:val="bottom"/>
            <w:hideMark/>
          </w:tcPr>
          <w:p w14:paraId="12D06FC1" w14:textId="77777777" w:rsidR="00ED2475" w:rsidRPr="00ED2475" w:rsidRDefault="00ED2475" w:rsidP="00ED2475">
            <w:pPr>
              <w:spacing w:after="0" w:line="240" w:lineRule="auto"/>
              <w:rPr>
                <w:rFonts w:ascii="Calibri" w:eastAsia="Times New Roman" w:hAnsi="Calibri" w:cs="Calibri"/>
                <w:color w:val="000000"/>
                <w:sz w:val="20"/>
                <w:szCs w:val="20"/>
              </w:rPr>
            </w:pPr>
            <w:r w:rsidRPr="00ED2475">
              <w:rPr>
                <w:rFonts w:ascii="Calibri" w:eastAsia="Times New Roman" w:hAnsi="Calibri" w:cs="Calibri"/>
                <w:color w:val="000000"/>
                <w:sz w:val="20"/>
                <w:szCs w:val="20"/>
              </w:rPr>
              <w:t>რუსულენპოვანი</w:t>
            </w:r>
          </w:p>
        </w:tc>
        <w:tc>
          <w:tcPr>
            <w:tcW w:w="860" w:type="dxa"/>
            <w:tcBorders>
              <w:top w:val="nil"/>
              <w:left w:val="nil"/>
              <w:bottom w:val="single" w:sz="4" w:space="0" w:color="auto"/>
              <w:right w:val="single" w:sz="4" w:space="0" w:color="auto"/>
            </w:tcBorders>
            <w:shd w:val="clear" w:color="auto" w:fill="auto"/>
            <w:noWrap/>
            <w:vAlign w:val="bottom"/>
            <w:hideMark/>
          </w:tcPr>
          <w:p w14:paraId="615BFD87" w14:textId="77777777" w:rsidR="00ED2475" w:rsidRPr="00ED2475" w:rsidRDefault="00ED2475" w:rsidP="00ED2475">
            <w:pPr>
              <w:spacing w:after="0" w:line="240" w:lineRule="auto"/>
              <w:rPr>
                <w:rFonts w:ascii="Calibri" w:eastAsia="Times New Roman" w:hAnsi="Calibri" w:cs="Calibri"/>
                <w:color w:val="000000"/>
                <w:sz w:val="20"/>
                <w:szCs w:val="20"/>
              </w:rPr>
            </w:pPr>
            <w:r w:rsidRPr="00ED2475">
              <w:rPr>
                <w:rFonts w:ascii="Calibri" w:eastAsia="Times New Roman" w:hAnsi="Calibri" w:cs="Calibri"/>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11A09A6" w14:textId="77777777" w:rsidR="00ED2475" w:rsidRPr="00ED2475" w:rsidRDefault="00ED2475" w:rsidP="00ED2475">
            <w:pPr>
              <w:spacing w:after="0" w:line="240" w:lineRule="auto"/>
              <w:jc w:val="right"/>
              <w:rPr>
                <w:rFonts w:ascii="Calibri" w:eastAsia="Times New Roman" w:hAnsi="Calibri" w:cs="Calibri"/>
                <w:color w:val="000000"/>
                <w:sz w:val="20"/>
                <w:szCs w:val="20"/>
              </w:rPr>
            </w:pPr>
            <w:r w:rsidRPr="00ED2475">
              <w:rPr>
                <w:rFonts w:ascii="Calibri" w:eastAsia="Times New Roman" w:hAnsi="Calibri" w:cs="Calibri"/>
                <w:color w:val="000000"/>
                <w:sz w:val="20"/>
                <w:szCs w:val="20"/>
              </w:rPr>
              <w:t>1133</w:t>
            </w:r>
          </w:p>
        </w:tc>
        <w:tc>
          <w:tcPr>
            <w:tcW w:w="1660" w:type="dxa"/>
            <w:tcBorders>
              <w:top w:val="nil"/>
              <w:left w:val="nil"/>
              <w:bottom w:val="single" w:sz="4" w:space="0" w:color="auto"/>
              <w:right w:val="single" w:sz="4" w:space="0" w:color="auto"/>
            </w:tcBorders>
            <w:shd w:val="clear" w:color="auto" w:fill="auto"/>
            <w:noWrap/>
            <w:vAlign w:val="bottom"/>
            <w:hideMark/>
          </w:tcPr>
          <w:p w14:paraId="7EF0E477" w14:textId="77777777" w:rsidR="00ED2475" w:rsidRPr="00ED2475" w:rsidRDefault="00ED2475" w:rsidP="00ED2475">
            <w:pPr>
              <w:spacing w:after="0" w:line="240" w:lineRule="auto"/>
              <w:jc w:val="right"/>
              <w:rPr>
                <w:rFonts w:ascii="Calibri" w:eastAsia="Times New Roman" w:hAnsi="Calibri" w:cs="Calibri"/>
                <w:color w:val="000000"/>
                <w:sz w:val="20"/>
                <w:szCs w:val="20"/>
              </w:rPr>
            </w:pPr>
            <w:r w:rsidRPr="00ED2475">
              <w:rPr>
                <w:rFonts w:ascii="Calibri" w:eastAsia="Times New Roman" w:hAnsi="Calibri" w:cs="Calibri"/>
                <w:color w:val="000000"/>
                <w:sz w:val="20"/>
                <w:szCs w:val="20"/>
              </w:rPr>
              <w:t>16.90%</w:t>
            </w:r>
          </w:p>
        </w:tc>
      </w:tr>
      <w:tr w:rsidR="00ED2475" w:rsidRPr="00ED2475" w14:paraId="5295CAD0" w14:textId="77777777" w:rsidTr="00F078C9">
        <w:trPr>
          <w:trHeight w:val="260"/>
        </w:trPr>
        <w:tc>
          <w:tcPr>
            <w:tcW w:w="2123" w:type="dxa"/>
            <w:tcBorders>
              <w:top w:val="nil"/>
              <w:left w:val="single" w:sz="4" w:space="0" w:color="auto"/>
              <w:bottom w:val="nil"/>
              <w:right w:val="single" w:sz="4" w:space="0" w:color="auto"/>
            </w:tcBorders>
            <w:shd w:val="clear" w:color="auto" w:fill="auto"/>
            <w:noWrap/>
            <w:vAlign w:val="bottom"/>
            <w:hideMark/>
          </w:tcPr>
          <w:p w14:paraId="291AF100" w14:textId="77777777" w:rsidR="00ED2475" w:rsidRPr="00ED2475" w:rsidRDefault="00ED2475" w:rsidP="00ED2475">
            <w:pPr>
              <w:spacing w:after="0" w:line="240" w:lineRule="auto"/>
              <w:rPr>
                <w:rFonts w:ascii="Calibri" w:eastAsia="Times New Roman" w:hAnsi="Calibri" w:cs="Calibri"/>
                <w:color w:val="000000"/>
                <w:sz w:val="20"/>
                <w:szCs w:val="20"/>
              </w:rPr>
            </w:pPr>
            <w:r w:rsidRPr="00ED2475">
              <w:rPr>
                <w:rFonts w:ascii="Calibri" w:eastAsia="Times New Roman" w:hAnsi="Calibri" w:cs="Calibri"/>
                <w:color w:val="000000"/>
                <w:sz w:val="20"/>
                <w:szCs w:val="20"/>
              </w:rPr>
              <w:t>სულ:</w:t>
            </w:r>
          </w:p>
        </w:tc>
        <w:tc>
          <w:tcPr>
            <w:tcW w:w="860" w:type="dxa"/>
            <w:tcBorders>
              <w:top w:val="nil"/>
              <w:left w:val="nil"/>
              <w:bottom w:val="nil"/>
              <w:right w:val="single" w:sz="4" w:space="0" w:color="auto"/>
            </w:tcBorders>
            <w:shd w:val="clear" w:color="auto" w:fill="auto"/>
            <w:noWrap/>
            <w:vAlign w:val="bottom"/>
            <w:hideMark/>
          </w:tcPr>
          <w:p w14:paraId="099C56F5" w14:textId="77777777" w:rsidR="00ED2475" w:rsidRPr="00ED2475" w:rsidRDefault="00ED2475" w:rsidP="00ED2475">
            <w:pPr>
              <w:spacing w:after="0" w:line="240" w:lineRule="auto"/>
              <w:rPr>
                <w:rFonts w:ascii="Calibri" w:eastAsia="Times New Roman" w:hAnsi="Calibri" w:cs="Calibri"/>
                <w:color w:val="000000"/>
                <w:sz w:val="20"/>
                <w:szCs w:val="20"/>
              </w:rPr>
            </w:pPr>
            <w:r w:rsidRPr="00ED2475">
              <w:rPr>
                <w:rFonts w:ascii="Calibri" w:eastAsia="Times New Roman" w:hAnsi="Calibri" w:cs="Calibri"/>
                <w:color w:val="000000"/>
                <w:sz w:val="20"/>
                <w:szCs w:val="20"/>
              </w:rPr>
              <w:t> </w:t>
            </w:r>
          </w:p>
        </w:tc>
        <w:tc>
          <w:tcPr>
            <w:tcW w:w="1700" w:type="dxa"/>
            <w:tcBorders>
              <w:top w:val="nil"/>
              <w:left w:val="nil"/>
              <w:bottom w:val="nil"/>
              <w:right w:val="single" w:sz="4" w:space="0" w:color="auto"/>
            </w:tcBorders>
            <w:shd w:val="clear" w:color="auto" w:fill="auto"/>
            <w:noWrap/>
            <w:vAlign w:val="bottom"/>
            <w:hideMark/>
          </w:tcPr>
          <w:p w14:paraId="4DC0B332" w14:textId="77777777" w:rsidR="00ED2475" w:rsidRPr="00ED2475" w:rsidRDefault="00ED2475" w:rsidP="00ED2475">
            <w:pPr>
              <w:spacing w:after="0" w:line="240" w:lineRule="auto"/>
              <w:jc w:val="right"/>
              <w:rPr>
                <w:rFonts w:ascii="Calibri" w:eastAsia="Times New Roman" w:hAnsi="Calibri" w:cs="Calibri"/>
                <w:color w:val="000000"/>
                <w:sz w:val="20"/>
                <w:szCs w:val="20"/>
              </w:rPr>
            </w:pPr>
            <w:r w:rsidRPr="00ED2475">
              <w:rPr>
                <w:rFonts w:ascii="Calibri" w:eastAsia="Times New Roman" w:hAnsi="Calibri" w:cs="Calibri"/>
                <w:color w:val="000000"/>
                <w:sz w:val="20"/>
                <w:szCs w:val="20"/>
              </w:rPr>
              <w:t>6715</w:t>
            </w:r>
          </w:p>
        </w:tc>
        <w:tc>
          <w:tcPr>
            <w:tcW w:w="1660" w:type="dxa"/>
            <w:tcBorders>
              <w:top w:val="nil"/>
              <w:left w:val="nil"/>
              <w:bottom w:val="nil"/>
              <w:right w:val="single" w:sz="4" w:space="0" w:color="auto"/>
            </w:tcBorders>
            <w:shd w:val="clear" w:color="auto" w:fill="auto"/>
            <w:noWrap/>
            <w:vAlign w:val="bottom"/>
            <w:hideMark/>
          </w:tcPr>
          <w:p w14:paraId="74A755DC" w14:textId="77777777" w:rsidR="00ED2475" w:rsidRPr="00ED2475" w:rsidRDefault="00ED2475" w:rsidP="00ED2475">
            <w:pPr>
              <w:spacing w:after="0" w:line="240" w:lineRule="auto"/>
              <w:jc w:val="right"/>
              <w:rPr>
                <w:rFonts w:ascii="Calibri" w:eastAsia="Times New Roman" w:hAnsi="Calibri" w:cs="Calibri"/>
                <w:color w:val="000000"/>
                <w:sz w:val="20"/>
                <w:szCs w:val="20"/>
              </w:rPr>
            </w:pPr>
            <w:r w:rsidRPr="00ED2475">
              <w:rPr>
                <w:rFonts w:ascii="Calibri" w:eastAsia="Times New Roman" w:hAnsi="Calibri" w:cs="Calibri"/>
                <w:color w:val="000000"/>
                <w:sz w:val="20"/>
                <w:szCs w:val="20"/>
              </w:rPr>
              <w:t>100.00%</w:t>
            </w:r>
          </w:p>
        </w:tc>
      </w:tr>
      <w:tr w:rsidR="00F078C9" w:rsidRPr="00ED2475" w14:paraId="4E73E8E6" w14:textId="77777777" w:rsidTr="00ED2475">
        <w:trPr>
          <w:trHeight w:val="260"/>
        </w:trPr>
        <w:tc>
          <w:tcPr>
            <w:tcW w:w="2123" w:type="dxa"/>
            <w:tcBorders>
              <w:top w:val="nil"/>
              <w:left w:val="single" w:sz="4" w:space="0" w:color="auto"/>
              <w:bottom w:val="single" w:sz="4" w:space="0" w:color="auto"/>
              <w:right w:val="single" w:sz="4" w:space="0" w:color="auto"/>
            </w:tcBorders>
            <w:shd w:val="clear" w:color="auto" w:fill="auto"/>
            <w:noWrap/>
            <w:vAlign w:val="bottom"/>
          </w:tcPr>
          <w:p w14:paraId="1329E580" w14:textId="77777777" w:rsidR="00F078C9" w:rsidRPr="00ED2475" w:rsidRDefault="00F078C9" w:rsidP="00ED2475">
            <w:pPr>
              <w:spacing w:after="0" w:line="240" w:lineRule="auto"/>
              <w:rPr>
                <w:rFonts w:ascii="Calibri" w:eastAsia="Times New Roman" w:hAnsi="Calibri" w:cs="Calibri"/>
                <w:color w:val="000000"/>
                <w:sz w:val="20"/>
                <w:szCs w:val="20"/>
              </w:rPr>
            </w:pPr>
          </w:p>
        </w:tc>
        <w:tc>
          <w:tcPr>
            <w:tcW w:w="860" w:type="dxa"/>
            <w:tcBorders>
              <w:top w:val="nil"/>
              <w:left w:val="nil"/>
              <w:bottom w:val="single" w:sz="4" w:space="0" w:color="auto"/>
              <w:right w:val="single" w:sz="4" w:space="0" w:color="auto"/>
            </w:tcBorders>
            <w:shd w:val="clear" w:color="auto" w:fill="auto"/>
            <w:noWrap/>
            <w:vAlign w:val="bottom"/>
          </w:tcPr>
          <w:p w14:paraId="49561E37" w14:textId="77777777" w:rsidR="00F078C9" w:rsidRPr="00ED2475" w:rsidRDefault="00F078C9" w:rsidP="00ED2475">
            <w:pPr>
              <w:spacing w:after="0" w:line="240" w:lineRule="auto"/>
              <w:rPr>
                <w:rFonts w:ascii="Calibri" w:eastAsia="Times New Roman" w:hAnsi="Calibri" w:cs="Calibri"/>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bottom"/>
          </w:tcPr>
          <w:p w14:paraId="07D1FF19" w14:textId="77777777" w:rsidR="00F078C9" w:rsidRPr="00ED2475" w:rsidRDefault="00F078C9" w:rsidP="00ED2475">
            <w:pPr>
              <w:spacing w:after="0" w:line="240" w:lineRule="auto"/>
              <w:jc w:val="right"/>
              <w:rPr>
                <w:rFonts w:ascii="Calibri" w:eastAsia="Times New Roman" w:hAnsi="Calibri" w:cs="Calibri"/>
                <w:color w:val="000000"/>
                <w:sz w:val="20"/>
                <w:szCs w:val="20"/>
              </w:rPr>
            </w:pPr>
          </w:p>
        </w:tc>
        <w:tc>
          <w:tcPr>
            <w:tcW w:w="1660" w:type="dxa"/>
            <w:tcBorders>
              <w:top w:val="nil"/>
              <w:left w:val="nil"/>
              <w:bottom w:val="single" w:sz="4" w:space="0" w:color="auto"/>
              <w:right w:val="single" w:sz="4" w:space="0" w:color="auto"/>
            </w:tcBorders>
            <w:shd w:val="clear" w:color="auto" w:fill="auto"/>
            <w:noWrap/>
            <w:vAlign w:val="bottom"/>
          </w:tcPr>
          <w:p w14:paraId="1E3410C4" w14:textId="77777777" w:rsidR="00F078C9" w:rsidRPr="00ED2475" w:rsidRDefault="00F078C9" w:rsidP="00ED2475">
            <w:pPr>
              <w:spacing w:after="0" w:line="240" w:lineRule="auto"/>
              <w:jc w:val="right"/>
              <w:rPr>
                <w:rFonts w:ascii="Calibri" w:eastAsia="Times New Roman" w:hAnsi="Calibri" w:cs="Calibri"/>
                <w:color w:val="000000"/>
                <w:sz w:val="20"/>
                <w:szCs w:val="20"/>
              </w:rPr>
            </w:pPr>
          </w:p>
        </w:tc>
      </w:tr>
    </w:tbl>
    <w:p w14:paraId="55D666C5" w14:textId="4FBA9426" w:rsidR="00ED2475" w:rsidRDefault="00ED2475" w:rsidP="005821A7">
      <w:pPr>
        <w:spacing w:before="60" w:after="60" w:line="240" w:lineRule="auto"/>
        <w:jc w:val="both"/>
        <w:rPr>
          <w:rFonts w:ascii="Sylfaen" w:eastAsia="Times New Roman" w:hAnsi="Sylfaen" w:cs="Times New Roman"/>
          <w:b/>
          <w:lang w:val="ka-GE" w:eastAsia="ru-RU"/>
        </w:rPr>
      </w:pPr>
    </w:p>
    <w:p w14:paraId="43D2526B" w14:textId="76B099D3" w:rsidR="00F078C9" w:rsidRDefault="00F078C9" w:rsidP="005821A7">
      <w:pPr>
        <w:spacing w:before="60" w:after="60" w:line="240" w:lineRule="auto"/>
        <w:jc w:val="both"/>
        <w:rPr>
          <w:rFonts w:ascii="Sylfaen" w:eastAsia="Times New Roman" w:hAnsi="Sylfaen" w:cs="Times New Roman"/>
          <w:b/>
          <w:lang w:val="ka-GE" w:eastAsia="ru-RU"/>
        </w:rPr>
      </w:pPr>
    </w:p>
    <w:p w14:paraId="700A3460" w14:textId="77777777" w:rsidR="00F078C9" w:rsidRPr="00ED2475" w:rsidRDefault="00F078C9" w:rsidP="005821A7">
      <w:pPr>
        <w:spacing w:before="60" w:after="60" w:line="240" w:lineRule="auto"/>
        <w:jc w:val="both"/>
        <w:rPr>
          <w:rFonts w:ascii="Sylfaen" w:eastAsia="Times New Roman" w:hAnsi="Sylfaen" w:cs="Times New Roman"/>
          <w:b/>
          <w:lang w:val="ka-GE" w:eastAsia="ru-RU"/>
        </w:rPr>
      </w:pPr>
    </w:p>
    <w:p w14:paraId="32917163" w14:textId="41C6A7F2" w:rsidR="005821A7" w:rsidRPr="0018373B" w:rsidRDefault="00AB13C6" w:rsidP="005821A7">
      <w:pPr>
        <w:spacing w:after="0" w:line="240" w:lineRule="auto"/>
        <w:jc w:val="both"/>
        <w:rPr>
          <w:rFonts w:ascii="Sylfaen" w:eastAsia="Times New Roman" w:hAnsi="Sylfaen" w:cs="Times New Roman"/>
          <w:sz w:val="24"/>
          <w:szCs w:val="24"/>
          <w:lang w:val="ka-GE" w:eastAsia="ru-RU"/>
        </w:rPr>
      </w:pPr>
      <w:r w:rsidRPr="0018373B">
        <w:rPr>
          <w:rFonts w:ascii="Sylfaen" w:eastAsia="Times New Roman" w:hAnsi="Sylfaen" w:cs="Times New Roman"/>
          <w:sz w:val="24"/>
          <w:szCs w:val="24"/>
          <w:lang w:val="ka-GE" w:eastAsia="ru-RU"/>
        </w:rPr>
        <w:t xml:space="preserve">მე-17 </w:t>
      </w:r>
      <w:r w:rsidR="005821A7" w:rsidRPr="0018373B">
        <w:rPr>
          <w:rFonts w:ascii="Sylfaen" w:eastAsia="Times New Roman" w:hAnsi="Sylfaen" w:cs="Times New Roman"/>
          <w:sz w:val="24"/>
          <w:szCs w:val="24"/>
          <w:lang w:val="ka-GE" w:eastAsia="ru-RU"/>
        </w:rPr>
        <w:t xml:space="preserve">ცხრილიდან ნათლად ჩანს, რომ არაქართულენოვან სკოლებში მასწავლებელთა საერთო რაოდენობის მხოლოდ </w:t>
      </w:r>
      <w:r w:rsidRPr="0018373B">
        <w:rPr>
          <w:rFonts w:ascii="Sylfaen" w:eastAsia="Times New Roman" w:hAnsi="Sylfaen" w:cs="Times New Roman"/>
          <w:sz w:val="24"/>
          <w:szCs w:val="24"/>
          <w:lang w:val="ka-GE" w:eastAsia="ru-RU"/>
        </w:rPr>
        <w:t>19</w:t>
      </w:r>
      <w:r w:rsidR="005821A7" w:rsidRPr="0018373B">
        <w:rPr>
          <w:rFonts w:ascii="Sylfaen" w:eastAsia="Times New Roman" w:hAnsi="Sylfaen" w:cs="Times New Roman"/>
          <w:sz w:val="24"/>
          <w:szCs w:val="24"/>
          <w:lang w:val="ka-GE" w:eastAsia="ru-RU"/>
        </w:rPr>
        <w:t>.</w:t>
      </w:r>
      <w:r w:rsidRPr="0018373B">
        <w:rPr>
          <w:rFonts w:ascii="Sylfaen" w:eastAsia="Times New Roman" w:hAnsi="Sylfaen" w:cs="Times New Roman"/>
          <w:sz w:val="24"/>
          <w:szCs w:val="24"/>
          <w:lang w:val="ka-GE" w:eastAsia="ru-RU"/>
        </w:rPr>
        <w:t>10</w:t>
      </w:r>
      <w:r w:rsidR="005821A7" w:rsidRPr="0018373B">
        <w:rPr>
          <w:rFonts w:ascii="Sylfaen" w:eastAsia="Times New Roman" w:hAnsi="Sylfaen" w:cs="Times New Roman"/>
          <w:sz w:val="24"/>
          <w:szCs w:val="24"/>
          <w:lang w:val="ka-GE" w:eastAsia="ru-RU"/>
        </w:rPr>
        <w:t xml:space="preserve"> %-ს მამაკაცები შეადგენენ, ხოლო ქალების წილი </w:t>
      </w:r>
      <w:r w:rsidRPr="0018373B">
        <w:rPr>
          <w:rFonts w:ascii="Sylfaen" w:eastAsia="Times New Roman" w:hAnsi="Sylfaen" w:cs="Times New Roman"/>
          <w:sz w:val="24"/>
          <w:szCs w:val="24"/>
          <w:lang w:val="ka-GE" w:eastAsia="ru-RU"/>
        </w:rPr>
        <w:t>80</w:t>
      </w:r>
      <w:r w:rsidR="005821A7" w:rsidRPr="0018373B">
        <w:rPr>
          <w:rFonts w:ascii="Sylfaen" w:eastAsia="Times New Roman" w:hAnsi="Sylfaen" w:cs="Times New Roman"/>
          <w:sz w:val="24"/>
          <w:szCs w:val="24"/>
          <w:lang w:val="ka-GE" w:eastAsia="ru-RU"/>
        </w:rPr>
        <w:t>,</w:t>
      </w:r>
      <w:r w:rsidRPr="0018373B">
        <w:rPr>
          <w:rFonts w:ascii="Sylfaen" w:eastAsia="Times New Roman" w:hAnsi="Sylfaen" w:cs="Times New Roman"/>
          <w:sz w:val="24"/>
          <w:szCs w:val="24"/>
          <w:lang w:val="ka-GE" w:eastAsia="ru-RU"/>
        </w:rPr>
        <w:t>9</w:t>
      </w:r>
      <w:r w:rsidR="005821A7" w:rsidRPr="0018373B">
        <w:rPr>
          <w:rFonts w:ascii="Sylfaen" w:eastAsia="Times New Roman" w:hAnsi="Sylfaen" w:cs="Times New Roman"/>
          <w:sz w:val="24"/>
          <w:szCs w:val="24"/>
          <w:lang w:val="ka-GE" w:eastAsia="ru-RU"/>
        </w:rPr>
        <w:t xml:space="preserve">%. მიუხედავად ერთი შეხდევით მამაკაცების ნაკლები წილისა, თუ საქართველოს მასშტაბით არსებულ საერთო რაოდენობას შევადარებთ ეს წილი საკმაოდ მაღალია, რამეთუ საქართველოს საჯარო სკოლებში, მამაკაცთა ხვედრითი წილი მხოლოდ 13.6 %-ს შეადგენს. კიდევ უფრო საინტერესო სურათი წარმოჩინდება თუკი არაქართულენოვანი სკოლის მასწავლებელთა სქესობრივ შემადგენლობას სწავლების ენის მიხედვით ჩავშლით. ამ თვალსაზრისით, განსაკუთრებით თვალსაჩინოა აზერბაიჯანულენოვან სკოლებში მამაკაცთა ხვედრითი წილი, რომელიც აზერბაიჯანულენოვან სკოლებში მასწავლებელთა საერთო რაოდენობის </w:t>
      </w:r>
      <w:r w:rsidR="0018373B" w:rsidRPr="0018373B">
        <w:rPr>
          <w:rFonts w:ascii="Sylfaen" w:eastAsia="Times New Roman" w:hAnsi="Sylfaen" w:cs="Times New Roman"/>
          <w:sz w:val="24"/>
          <w:szCs w:val="24"/>
          <w:lang w:val="ka-GE" w:eastAsia="ru-RU"/>
        </w:rPr>
        <w:t xml:space="preserve">27,5%-ს </w:t>
      </w:r>
      <w:r w:rsidR="005821A7" w:rsidRPr="0018373B">
        <w:rPr>
          <w:rFonts w:ascii="Sylfaen" w:eastAsia="Times New Roman" w:hAnsi="Sylfaen" w:cs="Times New Roman"/>
          <w:sz w:val="24"/>
          <w:szCs w:val="24"/>
          <w:lang w:val="ka-GE" w:eastAsia="ru-RU"/>
        </w:rPr>
        <w:t>შეადგენს, სომხურენოვან სკოლებში 1</w:t>
      </w:r>
      <w:r w:rsidR="0018373B" w:rsidRPr="0018373B">
        <w:rPr>
          <w:rFonts w:ascii="Sylfaen" w:eastAsia="Times New Roman" w:hAnsi="Sylfaen" w:cs="Times New Roman"/>
          <w:sz w:val="24"/>
          <w:szCs w:val="24"/>
          <w:lang w:val="ka-GE" w:eastAsia="ru-RU"/>
        </w:rPr>
        <w:t>4</w:t>
      </w:r>
      <w:r w:rsidR="005821A7" w:rsidRPr="0018373B">
        <w:rPr>
          <w:rFonts w:ascii="Sylfaen" w:eastAsia="Times New Roman" w:hAnsi="Sylfaen" w:cs="Times New Roman"/>
          <w:sz w:val="24"/>
          <w:szCs w:val="24"/>
          <w:lang w:val="ka-GE" w:eastAsia="ru-RU"/>
        </w:rPr>
        <w:t>.</w:t>
      </w:r>
      <w:r w:rsidR="0018373B" w:rsidRPr="0018373B">
        <w:rPr>
          <w:rFonts w:ascii="Sylfaen" w:eastAsia="Times New Roman" w:hAnsi="Sylfaen" w:cs="Times New Roman"/>
          <w:sz w:val="24"/>
          <w:szCs w:val="24"/>
          <w:lang w:val="ka-GE" w:eastAsia="ru-RU"/>
        </w:rPr>
        <w:t>3</w:t>
      </w:r>
      <w:r w:rsidR="005821A7" w:rsidRPr="0018373B">
        <w:rPr>
          <w:rFonts w:ascii="Sylfaen" w:eastAsia="Times New Roman" w:hAnsi="Sylfaen" w:cs="Times New Roman"/>
          <w:sz w:val="24"/>
          <w:szCs w:val="24"/>
          <w:lang w:val="ka-GE" w:eastAsia="ru-RU"/>
        </w:rPr>
        <w:t xml:space="preserve"> %, ხოლო რუსულენოვან სკოლებში -მხოლოდ </w:t>
      </w:r>
      <w:r w:rsidR="0018373B" w:rsidRPr="0018373B">
        <w:rPr>
          <w:rFonts w:ascii="Sylfaen" w:eastAsia="Times New Roman" w:hAnsi="Sylfaen" w:cs="Times New Roman"/>
          <w:sz w:val="24"/>
          <w:szCs w:val="24"/>
          <w:lang w:val="ka-GE" w:eastAsia="ru-RU"/>
        </w:rPr>
        <w:t>8.8</w:t>
      </w:r>
      <w:r w:rsidR="005821A7" w:rsidRPr="0018373B">
        <w:rPr>
          <w:rFonts w:ascii="Sylfaen" w:eastAsia="Times New Roman" w:hAnsi="Sylfaen" w:cs="Times New Roman"/>
          <w:sz w:val="24"/>
          <w:szCs w:val="24"/>
          <w:lang w:val="ka-GE" w:eastAsia="ru-RU"/>
        </w:rPr>
        <w:t xml:space="preserve"> %. მამაკაცთა ხვედრითი მაღალი წილი მნიშვნელოვანი რესურსი შეიძლება იყოს ამ სკოლებში განათლების რეფორმის განსახორციელებლად. </w:t>
      </w:r>
    </w:p>
    <w:p w14:paraId="33F1E7A9" w14:textId="77777777" w:rsidR="00AB13C6" w:rsidRPr="0018373B" w:rsidRDefault="00AB13C6" w:rsidP="00AB13C6">
      <w:pPr>
        <w:spacing w:before="60" w:after="60" w:line="240" w:lineRule="auto"/>
        <w:jc w:val="both"/>
        <w:rPr>
          <w:rFonts w:ascii="Sylfaen" w:eastAsia="Times New Roman" w:hAnsi="Sylfaen" w:cs="Times New Roman"/>
          <w:b/>
          <w:lang w:val="ka-GE" w:eastAsia="ru-RU"/>
        </w:rPr>
      </w:pPr>
    </w:p>
    <w:p w14:paraId="6AFC84E7" w14:textId="503E3231" w:rsidR="00AB13C6" w:rsidRPr="001F64B3" w:rsidRDefault="00AB13C6" w:rsidP="00AB13C6">
      <w:pPr>
        <w:spacing w:before="60" w:after="60" w:line="240" w:lineRule="auto"/>
        <w:jc w:val="both"/>
        <w:rPr>
          <w:rFonts w:ascii="Sylfaen" w:eastAsia="Times New Roman" w:hAnsi="Sylfaen" w:cs="Times New Roman"/>
          <w:b/>
          <w:lang w:val="ka-GE" w:eastAsia="ru-RU"/>
        </w:rPr>
      </w:pPr>
      <w:r w:rsidRPr="001F64B3">
        <w:rPr>
          <w:rFonts w:ascii="Sylfaen" w:eastAsia="Times New Roman" w:hAnsi="Sylfaen" w:cs="Times New Roman"/>
          <w:b/>
          <w:lang w:val="ka-GE" w:eastAsia="ru-RU"/>
        </w:rPr>
        <w:t>ცხრილი 17. მასწავლებელთა რაოდენობა და პროპორცია სქესის მიხედვით</w:t>
      </w:r>
    </w:p>
    <w:p w14:paraId="62512053" w14:textId="77777777" w:rsidR="00AB13C6" w:rsidRPr="001F64B3" w:rsidRDefault="00AB13C6" w:rsidP="00AB13C6">
      <w:pPr>
        <w:spacing w:before="60" w:after="60" w:line="240" w:lineRule="auto"/>
        <w:jc w:val="both"/>
        <w:rPr>
          <w:rFonts w:ascii="Sylfaen" w:eastAsia="Times New Roman" w:hAnsi="Sylfaen" w:cs="Times New Roman"/>
          <w:b/>
          <w:lang w:val="ka-GE" w:eastAsia="ru-RU"/>
        </w:rPr>
      </w:pPr>
    </w:p>
    <w:tbl>
      <w:tblPr>
        <w:tblStyle w:val="GridTable4-Accent21"/>
        <w:tblW w:w="6280" w:type="dxa"/>
        <w:tblLook w:val="04A0" w:firstRow="1" w:lastRow="0" w:firstColumn="1" w:lastColumn="0" w:noHBand="0" w:noVBand="1"/>
      </w:tblPr>
      <w:tblGrid>
        <w:gridCol w:w="2260"/>
        <w:gridCol w:w="1460"/>
        <w:gridCol w:w="1600"/>
        <w:gridCol w:w="960"/>
      </w:tblGrid>
      <w:tr w:rsidR="00AB13C6" w:rsidRPr="001F64B3" w14:paraId="3027AE73" w14:textId="77777777" w:rsidTr="00717CA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D51F980" w14:textId="77777777" w:rsidR="00AB13C6" w:rsidRPr="001F64B3" w:rsidRDefault="00AB13C6" w:rsidP="00717CA1">
            <w:pPr>
              <w:spacing w:after="0" w:line="240" w:lineRule="auto"/>
              <w:rPr>
                <w:rFonts w:ascii="Sylfaen" w:eastAsia="Times New Roman" w:hAnsi="Sylfaen" w:cs="Calibri"/>
                <w:b w:val="0"/>
                <w:bCs w:val="0"/>
                <w:color w:val="000000"/>
                <w:sz w:val="24"/>
                <w:szCs w:val="24"/>
              </w:rPr>
            </w:pPr>
            <w:r w:rsidRPr="001F64B3">
              <w:rPr>
                <w:rFonts w:ascii="Sylfaen" w:eastAsia="Times New Roman" w:hAnsi="Sylfaen" w:cs="Sylfaen"/>
                <w:b w:val="0"/>
                <w:bCs w:val="0"/>
                <w:color w:val="000000"/>
                <w:sz w:val="24"/>
                <w:szCs w:val="24"/>
              </w:rPr>
              <w:t>სწავლებისენა</w:t>
            </w:r>
          </w:p>
        </w:tc>
        <w:tc>
          <w:tcPr>
            <w:tcW w:w="1460" w:type="dxa"/>
            <w:noWrap/>
            <w:hideMark/>
          </w:tcPr>
          <w:p w14:paraId="2CDD8C2D" w14:textId="77777777" w:rsidR="00AB13C6" w:rsidRPr="001F64B3" w:rsidRDefault="00AB13C6" w:rsidP="00717CA1">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color w:val="000000"/>
                <w:sz w:val="24"/>
                <w:szCs w:val="24"/>
              </w:rPr>
            </w:pPr>
            <w:r w:rsidRPr="001F64B3">
              <w:rPr>
                <w:rFonts w:ascii="Sylfaen" w:eastAsia="Times New Roman" w:hAnsi="Sylfaen" w:cs="Sylfaen"/>
                <w:b w:val="0"/>
                <w:bCs w:val="0"/>
                <w:color w:val="000000"/>
                <w:sz w:val="24"/>
                <w:szCs w:val="24"/>
              </w:rPr>
              <w:t>ქალი</w:t>
            </w:r>
          </w:p>
        </w:tc>
        <w:tc>
          <w:tcPr>
            <w:tcW w:w="1600" w:type="dxa"/>
            <w:noWrap/>
            <w:hideMark/>
          </w:tcPr>
          <w:p w14:paraId="4A576AAC" w14:textId="77777777" w:rsidR="00AB13C6" w:rsidRPr="001F64B3" w:rsidRDefault="00AB13C6" w:rsidP="00717CA1">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color w:val="000000"/>
                <w:sz w:val="24"/>
                <w:szCs w:val="24"/>
              </w:rPr>
            </w:pPr>
            <w:r w:rsidRPr="001F64B3">
              <w:rPr>
                <w:rFonts w:ascii="Sylfaen" w:eastAsia="Times New Roman" w:hAnsi="Sylfaen" w:cs="Sylfaen"/>
                <w:b w:val="0"/>
                <w:bCs w:val="0"/>
                <w:color w:val="000000"/>
                <w:sz w:val="24"/>
                <w:szCs w:val="24"/>
              </w:rPr>
              <w:t>კაცი</w:t>
            </w:r>
          </w:p>
        </w:tc>
        <w:tc>
          <w:tcPr>
            <w:tcW w:w="960" w:type="dxa"/>
            <w:noWrap/>
            <w:hideMark/>
          </w:tcPr>
          <w:p w14:paraId="16A41789" w14:textId="77777777" w:rsidR="00AB13C6" w:rsidRPr="001F64B3" w:rsidRDefault="00AB13C6" w:rsidP="00717CA1">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color w:val="000000"/>
                <w:sz w:val="24"/>
                <w:szCs w:val="24"/>
              </w:rPr>
            </w:pPr>
            <w:r w:rsidRPr="001F64B3">
              <w:rPr>
                <w:rFonts w:ascii="Sylfaen" w:eastAsia="Times New Roman" w:hAnsi="Sylfaen" w:cs="Sylfaen"/>
                <w:b w:val="0"/>
                <w:bCs w:val="0"/>
                <w:color w:val="000000"/>
                <w:sz w:val="24"/>
                <w:szCs w:val="24"/>
              </w:rPr>
              <w:t>სულ</w:t>
            </w:r>
          </w:p>
        </w:tc>
      </w:tr>
      <w:tr w:rsidR="00AB13C6" w:rsidRPr="001F64B3" w14:paraId="7B30BC1B" w14:textId="77777777" w:rsidTr="00717C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D5C36C8" w14:textId="77777777" w:rsidR="00AB13C6" w:rsidRPr="001F64B3" w:rsidRDefault="00AB13C6" w:rsidP="00717CA1">
            <w:pPr>
              <w:spacing w:after="0" w:line="240" w:lineRule="auto"/>
              <w:rPr>
                <w:rFonts w:ascii="Sylfaen" w:eastAsia="Times New Roman" w:hAnsi="Sylfaen" w:cs="Calibri"/>
                <w:b w:val="0"/>
                <w:bCs w:val="0"/>
                <w:color w:val="000000"/>
                <w:sz w:val="24"/>
                <w:szCs w:val="24"/>
              </w:rPr>
            </w:pPr>
            <w:r w:rsidRPr="001F64B3">
              <w:rPr>
                <w:rFonts w:ascii="Sylfaen" w:eastAsia="Times New Roman" w:hAnsi="Sylfaen" w:cs="Sylfaen"/>
                <w:b w:val="0"/>
                <w:bCs w:val="0"/>
                <w:color w:val="000000"/>
                <w:sz w:val="24"/>
                <w:szCs w:val="24"/>
              </w:rPr>
              <w:t>აზერბაიჯანული</w:t>
            </w:r>
          </w:p>
        </w:tc>
        <w:tc>
          <w:tcPr>
            <w:tcW w:w="1460" w:type="dxa"/>
            <w:noWrap/>
            <w:vAlign w:val="bottom"/>
            <w:hideMark/>
          </w:tcPr>
          <w:p w14:paraId="55AEA206" w14:textId="77777777" w:rsidR="00AB13C6" w:rsidRPr="001F64B3" w:rsidRDefault="00AB13C6" w:rsidP="00717CA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AB13C6">
              <w:rPr>
                <w:rFonts w:ascii="Calibri" w:eastAsia="Times New Roman" w:hAnsi="Calibri" w:cs="Calibri"/>
                <w:color w:val="000000"/>
                <w:sz w:val="20"/>
                <w:szCs w:val="20"/>
              </w:rPr>
              <w:t>2914</w:t>
            </w:r>
          </w:p>
        </w:tc>
        <w:tc>
          <w:tcPr>
            <w:tcW w:w="1600" w:type="dxa"/>
            <w:noWrap/>
            <w:vAlign w:val="bottom"/>
            <w:hideMark/>
          </w:tcPr>
          <w:p w14:paraId="278A9453" w14:textId="77777777" w:rsidR="00AB13C6" w:rsidRPr="001F64B3" w:rsidRDefault="00AB13C6" w:rsidP="00717CA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AB13C6">
              <w:rPr>
                <w:rFonts w:ascii="Calibri" w:eastAsia="Times New Roman" w:hAnsi="Calibri" w:cs="Calibri"/>
                <w:color w:val="000000"/>
                <w:sz w:val="20"/>
                <w:szCs w:val="20"/>
              </w:rPr>
              <w:t>27.50%</w:t>
            </w:r>
          </w:p>
        </w:tc>
        <w:tc>
          <w:tcPr>
            <w:tcW w:w="960" w:type="dxa"/>
            <w:noWrap/>
            <w:vAlign w:val="bottom"/>
            <w:hideMark/>
          </w:tcPr>
          <w:p w14:paraId="0A690D52" w14:textId="77777777" w:rsidR="00AB13C6" w:rsidRPr="001F64B3" w:rsidRDefault="00AB13C6" w:rsidP="00717CA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AB13C6">
              <w:rPr>
                <w:rFonts w:ascii="Calibri" w:eastAsia="Times New Roman" w:hAnsi="Calibri" w:cs="Calibri"/>
                <w:color w:val="000000"/>
                <w:sz w:val="20"/>
                <w:szCs w:val="20"/>
              </w:rPr>
              <w:t>72.50%</w:t>
            </w:r>
          </w:p>
        </w:tc>
      </w:tr>
      <w:tr w:rsidR="00AB13C6" w:rsidRPr="001F64B3" w14:paraId="64B4C466" w14:textId="77777777" w:rsidTr="00717CA1">
        <w:trPr>
          <w:trHeight w:val="288"/>
        </w:trPr>
        <w:tc>
          <w:tcPr>
            <w:cnfStyle w:val="001000000000" w:firstRow="0" w:lastRow="0" w:firstColumn="1" w:lastColumn="0" w:oddVBand="0" w:evenVBand="0" w:oddHBand="0" w:evenHBand="0" w:firstRowFirstColumn="0" w:firstRowLastColumn="0" w:lastRowFirstColumn="0" w:lastRowLastColumn="0"/>
            <w:tcW w:w="2260" w:type="dxa"/>
            <w:noWrap/>
            <w:vAlign w:val="bottom"/>
            <w:hideMark/>
          </w:tcPr>
          <w:p w14:paraId="17AD564A" w14:textId="77777777" w:rsidR="00AB13C6" w:rsidRPr="001F64B3" w:rsidRDefault="00AB13C6" w:rsidP="00717CA1">
            <w:pPr>
              <w:spacing w:after="0" w:line="240" w:lineRule="auto"/>
              <w:rPr>
                <w:rFonts w:ascii="Sylfaen" w:eastAsia="Times New Roman" w:hAnsi="Sylfaen" w:cs="Calibri"/>
                <w:b w:val="0"/>
                <w:bCs w:val="0"/>
                <w:color w:val="000000"/>
                <w:sz w:val="24"/>
                <w:szCs w:val="24"/>
              </w:rPr>
            </w:pPr>
            <w:r w:rsidRPr="00AB13C6">
              <w:rPr>
                <w:rFonts w:ascii="Calibri" w:eastAsia="Times New Roman" w:hAnsi="Calibri" w:cs="Calibri"/>
                <w:color w:val="000000"/>
                <w:sz w:val="20"/>
                <w:szCs w:val="20"/>
              </w:rPr>
              <w:t>რუსულენოვანი</w:t>
            </w:r>
          </w:p>
        </w:tc>
        <w:tc>
          <w:tcPr>
            <w:tcW w:w="1460" w:type="dxa"/>
            <w:noWrap/>
            <w:vAlign w:val="bottom"/>
            <w:hideMark/>
          </w:tcPr>
          <w:p w14:paraId="6FD41FBC" w14:textId="77777777" w:rsidR="00AB13C6" w:rsidRPr="001F64B3" w:rsidRDefault="00AB13C6" w:rsidP="00717C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AB13C6">
              <w:rPr>
                <w:rFonts w:ascii="Calibri" w:eastAsia="Times New Roman" w:hAnsi="Calibri" w:cs="Calibri"/>
                <w:color w:val="000000"/>
                <w:sz w:val="20"/>
                <w:szCs w:val="20"/>
              </w:rPr>
              <w:t>1133</w:t>
            </w:r>
          </w:p>
        </w:tc>
        <w:tc>
          <w:tcPr>
            <w:tcW w:w="1600" w:type="dxa"/>
            <w:noWrap/>
            <w:vAlign w:val="bottom"/>
            <w:hideMark/>
          </w:tcPr>
          <w:p w14:paraId="37D25ABF" w14:textId="77777777" w:rsidR="00AB13C6" w:rsidRPr="001F64B3" w:rsidRDefault="00AB13C6" w:rsidP="00717C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AB13C6">
              <w:rPr>
                <w:rFonts w:ascii="Calibri" w:eastAsia="Times New Roman" w:hAnsi="Calibri" w:cs="Calibri"/>
                <w:color w:val="000000"/>
                <w:sz w:val="20"/>
                <w:szCs w:val="20"/>
              </w:rPr>
              <w:t>8.80%</w:t>
            </w:r>
          </w:p>
        </w:tc>
        <w:tc>
          <w:tcPr>
            <w:tcW w:w="960" w:type="dxa"/>
            <w:noWrap/>
            <w:vAlign w:val="bottom"/>
            <w:hideMark/>
          </w:tcPr>
          <w:p w14:paraId="1BF01726" w14:textId="77777777" w:rsidR="00AB13C6" w:rsidRPr="001F64B3" w:rsidRDefault="00AB13C6" w:rsidP="00717C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AB13C6">
              <w:rPr>
                <w:rFonts w:ascii="Calibri" w:eastAsia="Times New Roman" w:hAnsi="Calibri" w:cs="Calibri"/>
                <w:color w:val="000000"/>
                <w:sz w:val="20"/>
                <w:szCs w:val="20"/>
              </w:rPr>
              <w:t>91.20%</w:t>
            </w:r>
          </w:p>
        </w:tc>
      </w:tr>
      <w:tr w:rsidR="00AB13C6" w:rsidRPr="001F64B3" w14:paraId="5CCF3784" w14:textId="77777777" w:rsidTr="00717C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0" w:type="dxa"/>
            <w:noWrap/>
            <w:vAlign w:val="bottom"/>
            <w:hideMark/>
          </w:tcPr>
          <w:p w14:paraId="05DF74B8" w14:textId="77777777" w:rsidR="00AB13C6" w:rsidRPr="001F64B3" w:rsidRDefault="00AB13C6" w:rsidP="00717CA1">
            <w:pPr>
              <w:spacing w:after="0" w:line="240" w:lineRule="auto"/>
              <w:rPr>
                <w:rFonts w:ascii="Sylfaen" w:eastAsia="Times New Roman" w:hAnsi="Sylfaen" w:cs="Calibri"/>
                <w:b w:val="0"/>
                <w:bCs w:val="0"/>
                <w:color w:val="000000"/>
                <w:sz w:val="24"/>
                <w:szCs w:val="24"/>
              </w:rPr>
            </w:pPr>
            <w:r w:rsidRPr="00AB13C6">
              <w:rPr>
                <w:rFonts w:ascii="Calibri" w:eastAsia="Times New Roman" w:hAnsi="Calibri" w:cs="Calibri"/>
                <w:color w:val="000000"/>
                <w:sz w:val="20"/>
                <w:szCs w:val="20"/>
              </w:rPr>
              <w:t>სომხურენოვანი</w:t>
            </w:r>
          </w:p>
        </w:tc>
        <w:tc>
          <w:tcPr>
            <w:tcW w:w="1460" w:type="dxa"/>
            <w:noWrap/>
            <w:vAlign w:val="bottom"/>
            <w:hideMark/>
          </w:tcPr>
          <w:p w14:paraId="688D6D64" w14:textId="77777777" w:rsidR="00AB13C6" w:rsidRPr="001F64B3" w:rsidRDefault="00AB13C6" w:rsidP="00717CA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AB13C6">
              <w:rPr>
                <w:rFonts w:ascii="Calibri" w:eastAsia="Times New Roman" w:hAnsi="Calibri" w:cs="Calibri"/>
                <w:color w:val="000000"/>
                <w:sz w:val="20"/>
                <w:szCs w:val="20"/>
              </w:rPr>
              <w:t>2668</w:t>
            </w:r>
          </w:p>
        </w:tc>
        <w:tc>
          <w:tcPr>
            <w:tcW w:w="1600" w:type="dxa"/>
            <w:noWrap/>
            <w:vAlign w:val="bottom"/>
            <w:hideMark/>
          </w:tcPr>
          <w:p w14:paraId="14AA7829" w14:textId="77777777" w:rsidR="00AB13C6" w:rsidRPr="001F64B3" w:rsidRDefault="00AB13C6" w:rsidP="00717CA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AB13C6">
              <w:rPr>
                <w:rFonts w:ascii="Calibri" w:eastAsia="Times New Roman" w:hAnsi="Calibri" w:cs="Calibri"/>
                <w:color w:val="000000"/>
                <w:sz w:val="20"/>
                <w:szCs w:val="20"/>
              </w:rPr>
              <w:t>14.30%</w:t>
            </w:r>
          </w:p>
        </w:tc>
        <w:tc>
          <w:tcPr>
            <w:tcW w:w="960" w:type="dxa"/>
            <w:noWrap/>
            <w:vAlign w:val="bottom"/>
            <w:hideMark/>
          </w:tcPr>
          <w:p w14:paraId="6AD086C6" w14:textId="77777777" w:rsidR="00AB13C6" w:rsidRPr="001F64B3" w:rsidRDefault="00AB13C6" w:rsidP="00717CA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AB13C6">
              <w:rPr>
                <w:rFonts w:ascii="Calibri" w:eastAsia="Times New Roman" w:hAnsi="Calibri" w:cs="Calibri"/>
                <w:color w:val="000000"/>
                <w:sz w:val="20"/>
                <w:szCs w:val="20"/>
              </w:rPr>
              <w:t>85.70%</w:t>
            </w:r>
          </w:p>
        </w:tc>
      </w:tr>
      <w:tr w:rsidR="00AB13C6" w:rsidRPr="001F64B3" w14:paraId="52B37713" w14:textId="77777777" w:rsidTr="00717CA1">
        <w:trPr>
          <w:trHeight w:val="288"/>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49197DA" w14:textId="77777777" w:rsidR="00AB13C6" w:rsidRPr="001F64B3" w:rsidRDefault="00AB13C6" w:rsidP="00717CA1">
            <w:pPr>
              <w:spacing w:after="0" w:line="240" w:lineRule="auto"/>
              <w:rPr>
                <w:rFonts w:ascii="Sylfaen" w:eastAsia="Times New Roman" w:hAnsi="Sylfaen" w:cs="Calibri"/>
                <w:b w:val="0"/>
                <w:bCs w:val="0"/>
                <w:color w:val="000000"/>
                <w:sz w:val="24"/>
                <w:szCs w:val="24"/>
              </w:rPr>
            </w:pPr>
            <w:r w:rsidRPr="001F64B3">
              <w:rPr>
                <w:rFonts w:ascii="Sylfaen" w:eastAsia="Times New Roman" w:hAnsi="Sylfaen" w:cs="Sylfaen"/>
                <w:b w:val="0"/>
                <w:bCs w:val="0"/>
                <w:color w:val="000000"/>
                <w:sz w:val="24"/>
                <w:szCs w:val="24"/>
              </w:rPr>
              <w:t>სულ</w:t>
            </w:r>
            <w:r w:rsidRPr="001F64B3">
              <w:rPr>
                <w:rFonts w:ascii="Sylfaen" w:eastAsia="Times New Roman" w:hAnsi="Sylfaen" w:cs="Calibri"/>
                <w:b w:val="0"/>
                <w:bCs w:val="0"/>
                <w:color w:val="000000"/>
                <w:sz w:val="24"/>
                <w:szCs w:val="24"/>
              </w:rPr>
              <w:t>:</w:t>
            </w:r>
          </w:p>
        </w:tc>
        <w:tc>
          <w:tcPr>
            <w:tcW w:w="1460" w:type="dxa"/>
            <w:noWrap/>
            <w:vAlign w:val="bottom"/>
            <w:hideMark/>
          </w:tcPr>
          <w:p w14:paraId="307B31F4" w14:textId="77777777" w:rsidR="00AB13C6" w:rsidRPr="001F64B3" w:rsidRDefault="00AB13C6" w:rsidP="00717C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AB13C6">
              <w:rPr>
                <w:rFonts w:ascii="Calibri" w:eastAsia="Times New Roman" w:hAnsi="Calibri" w:cs="Calibri"/>
                <w:color w:val="000000"/>
                <w:sz w:val="20"/>
                <w:szCs w:val="20"/>
              </w:rPr>
              <w:t>6715</w:t>
            </w:r>
          </w:p>
        </w:tc>
        <w:tc>
          <w:tcPr>
            <w:tcW w:w="1600" w:type="dxa"/>
            <w:noWrap/>
            <w:vAlign w:val="bottom"/>
            <w:hideMark/>
          </w:tcPr>
          <w:p w14:paraId="01383A7B" w14:textId="77777777" w:rsidR="00AB13C6" w:rsidRPr="001F64B3" w:rsidRDefault="00AB13C6" w:rsidP="00717C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AB13C6">
              <w:rPr>
                <w:rFonts w:ascii="Calibri" w:eastAsia="Times New Roman" w:hAnsi="Calibri" w:cs="Calibri"/>
                <w:color w:val="000000"/>
                <w:sz w:val="20"/>
                <w:szCs w:val="20"/>
              </w:rPr>
              <w:t>19.10%</w:t>
            </w:r>
          </w:p>
        </w:tc>
        <w:tc>
          <w:tcPr>
            <w:tcW w:w="960" w:type="dxa"/>
            <w:noWrap/>
            <w:vAlign w:val="bottom"/>
            <w:hideMark/>
          </w:tcPr>
          <w:p w14:paraId="6528362E" w14:textId="77777777" w:rsidR="00AB13C6" w:rsidRPr="001F64B3" w:rsidRDefault="00AB13C6" w:rsidP="00717C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AB13C6">
              <w:rPr>
                <w:rFonts w:ascii="Calibri" w:eastAsia="Times New Roman" w:hAnsi="Calibri" w:cs="Calibri"/>
                <w:color w:val="000000"/>
                <w:sz w:val="20"/>
                <w:szCs w:val="20"/>
              </w:rPr>
              <w:t>80.90%</w:t>
            </w:r>
          </w:p>
        </w:tc>
      </w:tr>
    </w:tbl>
    <w:p w14:paraId="7719CD9D" w14:textId="77777777" w:rsidR="00AB13C6" w:rsidRPr="001F64B3" w:rsidRDefault="00AB13C6" w:rsidP="005821A7">
      <w:pPr>
        <w:spacing w:after="0" w:line="240" w:lineRule="auto"/>
        <w:jc w:val="both"/>
        <w:rPr>
          <w:rFonts w:ascii="Sylfaen" w:eastAsia="Times New Roman" w:hAnsi="Sylfaen" w:cs="Sylfaen"/>
          <w:b/>
          <w:bCs/>
          <w:color w:val="4F81BD"/>
          <w:sz w:val="24"/>
          <w:szCs w:val="24"/>
          <w:lang w:val="ka-GE" w:eastAsia="ru-RU"/>
        </w:rPr>
      </w:pPr>
    </w:p>
    <w:p w14:paraId="10B7C01B" w14:textId="77777777" w:rsidR="005821A7" w:rsidRPr="001F64B3" w:rsidRDefault="005821A7" w:rsidP="005821A7">
      <w:pPr>
        <w:spacing w:after="0" w:line="240" w:lineRule="auto"/>
        <w:rPr>
          <w:rFonts w:ascii="Sylfaen" w:eastAsia="Times New Roman" w:hAnsi="Sylfaen" w:cs="Sylfaen"/>
          <w:b/>
          <w:bCs/>
          <w:color w:val="4F81BD"/>
          <w:sz w:val="24"/>
          <w:szCs w:val="24"/>
          <w:lang w:val="ka-GE" w:eastAsia="ru-RU"/>
        </w:rPr>
      </w:pPr>
    </w:p>
    <w:p w14:paraId="745176D1" w14:textId="4294AD30" w:rsidR="005821A7" w:rsidRPr="001F64B3" w:rsidRDefault="005821A7" w:rsidP="005821A7">
      <w:pPr>
        <w:spacing w:after="0" w:line="240" w:lineRule="auto"/>
        <w:jc w:val="both"/>
        <w:rPr>
          <w:rFonts w:ascii="Sylfaen" w:eastAsia="Times New Roman" w:hAnsi="Sylfaen" w:cs="Times New Roman"/>
          <w:sz w:val="24"/>
          <w:szCs w:val="24"/>
          <w:lang w:val="ka-GE" w:eastAsia="ru-RU"/>
        </w:rPr>
      </w:pPr>
      <w:r w:rsidRPr="001F64B3">
        <w:rPr>
          <w:rFonts w:ascii="Sylfaen" w:eastAsia="Times New Roman" w:hAnsi="Sylfaen" w:cs="Times New Roman"/>
          <w:sz w:val="24"/>
          <w:szCs w:val="24"/>
          <w:lang w:val="ka-GE" w:eastAsia="ru-RU"/>
        </w:rPr>
        <w:t xml:space="preserve">საქართველოში არაქართულენოვანი სკოლების ძირითადი ნაწილი განთავსებულია ეთნიკური უმცირესობების კომპაქტური განსახლების რეგიონებში -ქვემო ქართლში, სამცხე-ჯავახეთსა და კახეთში. ამ სამი რეგიონის არაქართულენოვან სკოლებში მთლიანობაში </w:t>
      </w:r>
      <w:r w:rsidR="00723284" w:rsidRPr="001F64B3">
        <w:rPr>
          <w:rFonts w:ascii="Sylfaen" w:eastAsia="Times New Roman" w:hAnsi="Sylfaen" w:cs="Times New Roman"/>
          <w:sz w:val="24"/>
          <w:szCs w:val="24"/>
          <w:lang w:val="ka-GE" w:eastAsia="ru-RU"/>
        </w:rPr>
        <w:t>5956</w:t>
      </w:r>
      <w:r w:rsidRPr="001F64B3">
        <w:rPr>
          <w:rFonts w:ascii="Sylfaen" w:eastAsia="Times New Roman" w:hAnsi="Sylfaen" w:cs="Times New Roman"/>
          <w:sz w:val="24"/>
          <w:szCs w:val="24"/>
          <w:lang w:val="ka-GE" w:eastAsia="ru-RU"/>
        </w:rPr>
        <w:t xml:space="preserve"> მასწავლებელია დასაქმებული. </w:t>
      </w:r>
      <w:r w:rsidR="00723284" w:rsidRPr="001F64B3">
        <w:rPr>
          <w:rFonts w:ascii="Sylfaen" w:eastAsia="Times New Roman" w:hAnsi="Sylfaen" w:cs="Times New Roman"/>
          <w:sz w:val="24"/>
          <w:szCs w:val="24"/>
          <w:lang w:val="ka-GE" w:eastAsia="ru-RU"/>
        </w:rPr>
        <w:t xml:space="preserve">759 მასწავლებელი კი თბილისის და სხვა ქალაქებშია და რაიონებშია დასაქმებული. </w:t>
      </w:r>
      <w:r w:rsidRPr="001F64B3">
        <w:rPr>
          <w:rFonts w:ascii="Sylfaen" w:eastAsia="Times New Roman" w:hAnsi="Sylfaen" w:cs="Times New Roman"/>
          <w:sz w:val="24"/>
          <w:szCs w:val="24"/>
          <w:lang w:val="ka-GE" w:eastAsia="ru-RU"/>
        </w:rPr>
        <w:t>რეგიონების მიხედვით მასწავლებელთა გადანაწილება შემდეგნაირად გამოიყურება:</w:t>
      </w:r>
    </w:p>
    <w:p w14:paraId="744813CD" w14:textId="77777777" w:rsidR="005821A7" w:rsidRPr="001F64B3" w:rsidRDefault="005821A7" w:rsidP="005821A7">
      <w:pPr>
        <w:spacing w:after="0" w:line="240" w:lineRule="auto"/>
        <w:jc w:val="both"/>
        <w:rPr>
          <w:rFonts w:ascii="Sylfaen" w:eastAsia="Times New Roman" w:hAnsi="Sylfaen" w:cs="Times New Roman"/>
          <w:b/>
          <w:sz w:val="24"/>
          <w:szCs w:val="24"/>
          <w:lang w:val="ka-GE" w:eastAsia="ru-RU"/>
        </w:rPr>
      </w:pPr>
    </w:p>
    <w:p w14:paraId="0C2CA4A0" w14:textId="3E9F212B" w:rsidR="005821A7" w:rsidRPr="001F64B3" w:rsidRDefault="005821A7" w:rsidP="005821A7">
      <w:pPr>
        <w:spacing w:after="0" w:line="240" w:lineRule="auto"/>
        <w:jc w:val="both"/>
        <w:rPr>
          <w:rFonts w:ascii="Sylfaen" w:eastAsia="Times New Roman" w:hAnsi="Sylfaen" w:cs="Times New Roman"/>
          <w:lang w:val="ka-GE" w:eastAsia="ru-RU"/>
        </w:rPr>
      </w:pPr>
      <w:r w:rsidRPr="001F64B3">
        <w:rPr>
          <w:rFonts w:ascii="Sylfaen" w:eastAsia="Times New Roman" w:hAnsi="Sylfaen" w:cs="Times New Roman"/>
          <w:b/>
          <w:lang w:val="ka-GE" w:eastAsia="ru-RU"/>
        </w:rPr>
        <w:t>ცხრილი 1</w:t>
      </w:r>
      <w:r w:rsidR="00723284" w:rsidRPr="001F64B3">
        <w:rPr>
          <w:rFonts w:ascii="Sylfaen" w:eastAsia="Times New Roman" w:hAnsi="Sylfaen" w:cs="Times New Roman"/>
          <w:b/>
          <w:lang w:val="ka-GE" w:eastAsia="ru-RU"/>
        </w:rPr>
        <w:t>8</w:t>
      </w:r>
      <w:r w:rsidRPr="001F64B3">
        <w:rPr>
          <w:rFonts w:ascii="Sylfaen" w:eastAsia="Times New Roman" w:hAnsi="Sylfaen" w:cs="Times New Roman"/>
          <w:b/>
          <w:lang w:val="ka-GE" w:eastAsia="ru-RU"/>
        </w:rPr>
        <w:t>. არაქართულენოვანი სკოლის მასწავლებლები რეგიონების მიხედვით</w:t>
      </w:r>
    </w:p>
    <w:p w14:paraId="27B43910" w14:textId="77777777" w:rsidR="005821A7" w:rsidRPr="001F64B3" w:rsidRDefault="005821A7" w:rsidP="005821A7">
      <w:pPr>
        <w:spacing w:after="0" w:line="240" w:lineRule="auto"/>
        <w:jc w:val="both"/>
        <w:rPr>
          <w:rFonts w:ascii="Sylfaen" w:eastAsia="Times New Roman" w:hAnsi="Sylfaen" w:cs="Times New Roman"/>
          <w:lang w:val="ka-GE" w:eastAsia="ru-RU"/>
        </w:rPr>
      </w:pPr>
    </w:p>
    <w:tbl>
      <w:tblPr>
        <w:tblStyle w:val="GridTable4-Accent21"/>
        <w:tblW w:w="4965" w:type="dxa"/>
        <w:tblLook w:val="04A0" w:firstRow="1" w:lastRow="0" w:firstColumn="1" w:lastColumn="0" w:noHBand="0" w:noVBand="1"/>
      </w:tblPr>
      <w:tblGrid>
        <w:gridCol w:w="2715"/>
        <w:gridCol w:w="2250"/>
      </w:tblGrid>
      <w:tr w:rsidR="005821A7" w:rsidRPr="001F64B3" w14:paraId="41E51C7E" w14:textId="77777777" w:rsidTr="001D61F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5" w:type="dxa"/>
            <w:noWrap/>
            <w:hideMark/>
          </w:tcPr>
          <w:p w14:paraId="47FDD15C" w14:textId="77777777" w:rsidR="005821A7" w:rsidRPr="001F64B3" w:rsidRDefault="005821A7" w:rsidP="001D61F2">
            <w:pPr>
              <w:spacing w:after="0" w:line="240" w:lineRule="auto"/>
              <w:rPr>
                <w:rFonts w:ascii="Sylfaen" w:eastAsia="Times New Roman" w:hAnsi="Sylfaen" w:cs="Calibri"/>
                <w:b w:val="0"/>
                <w:bCs w:val="0"/>
                <w:color w:val="000000"/>
                <w:sz w:val="24"/>
                <w:szCs w:val="24"/>
              </w:rPr>
            </w:pPr>
            <w:r w:rsidRPr="001F64B3">
              <w:rPr>
                <w:rFonts w:ascii="Sylfaen" w:eastAsia="Times New Roman" w:hAnsi="Sylfaen" w:cs="Sylfaen"/>
                <w:b w:val="0"/>
                <w:bCs w:val="0"/>
                <w:color w:val="000000"/>
                <w:sz w:val="24"/>
                <w:szCs w:val="24"/>
              </w:rPr>
              <w:t>რეგიონი</w:t>
            </w:r>
          </w:p>
        </w:tc>
        <w:tc>
          <w:tcPr>
            <w:tcW w:w="2250" w:type="dxa"/>
            <w:noWrap/>
            <w:hideMark/>
          </w:tcPr>
          <w:p w14:paraId="6F559940" w14:textId="77777777" w:rsidR="005821A7" w:rsidRPr="001F64B3" w:rsidRDefault="005821A7" w:rsidP="001D61F2">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color w:val="000000"/>
                <w:sz w:val="24"/>
                <w:szCs w:val="24"/>
              </w:rPr>
            </w:pPr>
            <w:r w:rsidRPr="001F64B3">
              <w:rPr>
                <w:rFonts w:ascii="Sylfaen" w:eastAsia="Times New Roman" w:hAnsi="Sylfaen" w:cs="Sylfaen"/>
                <w:b w:val="0"/>
                <w:bCs w:val="0"/>
                <w:color w:val="000000"/>
                <w:sz w:val="24"/>
                <w:szCs w:val="24"/>
              </w:rPr>
              <w:t>რაოდენობა</w:t>
            </w:r>
          </w:p>
        </w:tc>
      </w:tr>
      <w:tr w:rsidR="005821A7" w:rsidRPr="001F64B3" w14:paraId="5C0BD275" w14:textId="77777777" w:rsidTr="001D61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5" w:type="dxa"/>
            <w:noWrap/>
            <w:hideMark/>
          </w:tcPr>
          <w:p w14:paraId="0D82EB83" w14:textId="77777777" w:rsidR="005821A7" w:rsidRPr="001F64B3" w:rsidRDefault="005821A7" w:rsidP="001D61F2">
            <w:pPr>
              <w:spacing w:after="0" w:line="240" w:lineRule="auto"/>
              <w:rPr>
                <w:rFonts w:ascii="Sylfaen" w:eastAsia="Times New Roman" w:hAnsi="Sylfaen" w:cs="Calibri"/>
                <w:color w:val="000000"/>
                <w:sz w:val="24"/>
                <w:szCs w:val="24"/>
              </w:rPr>
            </w:pPr>
            <w:r w:rsidRPr="001F64B3">
              <w:rPr>
                <w:rFonts w:ascii="Sylfaen" w:eastAsia="Times New Roman" w:hAnsi="Sylfaen" w:cs="Sylfaen"/>
                <w:color w:val="000000"/>
                <w:sz w:val="24"/>
                <w:szCs w:val="24"/>
              </w:rPr>
              <w:t>ქვემოქართლი</w:t>
            </w:r>
          </w:p>
        </w:tc>
        <w:tc>
          <w:tcPr>
            <w:tcW w:w="2250" w:type="dxa"/>
            <w:noWrap/>
            <w:hideMark/>
          </w:tcPr>
          <w:p w14:paraId="7291BCFB" w14:textId="0C17BFF5" w:rsidR="005821A7" w:rsidRPr="001F64B3" w:rsidRDefault="00723284"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lang w:val="ka-GE"/>
              </w:rPr>
            </w:pPr>
            <w:r w:rsidRPr="001F64B3">
              <w:rPr>
                <w:rFonts w:ascii="Sylfaen" w:eastAsia="Times New Roman" w:hAnsi="Sylfaen" w:cs="Calibri"/>
                <w:color w:val="000000"/>
                <w:sz w:val="24"/>
                <w:szCs w:val="24"/>
                <w:lang w:val="ka-GE"/>
              </w:rPr>
              <w:t>3308</w:t>
            </w:r>
          </w:p>
        </w:tc>
      </w:tr>
      <w:tr w:rsidR="005821A7" w:rsidRPr="001F64B3" w14:paraId="6E65AE60" w14:textId="77777777" w:rsidTr="001D61F2">
        <w:trPr>
          <w:trHeight w:val="288"/>
        </w:trPr>
        <w:tc>
          <w:tcPr>
            <w:cnfStyle w:val="001000000000" w:firstRow="0" w:lastRow="0" w:firstColumn="1" w:lastColumn="0" w:oddVBand="0" w:evenVBand="0" w:oddHBand="0" w:evenHBand="0" w:firstRowFirstColumn="0" w:firstRowLastColumn="0" w:lastRowFirstColumn="0" w:lastRowLastColumn="0"/>
            <w:tcW w:w="2715" w:type="dxa"/>
            <w:noWrap/>
            <w:hideMark/>
          </w:tcPr>
          <w:p w14:paraId="4C95B449" w14:textId="77777777" w:rsidR="005821A7" w:rsidRPr="001F64B3" w:rsidRDefault="005821A7" w:rsidP="001D61F2">
            <w:pPr>
              <w:spacing w:after="0" w:line="240" w:lineRule="auto"/>
              <w:rPr>
                <w:rFonts w:ascii="Sylfaen" w:eastAsia="Times New Roman" w:hAnsi="Sylfaen" w:cs="Calibri"/>
                <w:color w:val="000000"/>
                <w:sz w:val="24"/>
                <w:szCs w:val="24"/>
              </w:rPr>
            </w:pPr>
            <w:r w:rsidRPr="001F64B3">
              <w:rPr>
                <w:rFonts w:ascii="Sylfaen" w:eastAsia="Times New Roman" w:hAnsi="Sylfaen" w:cs="Sylfaen"/>
                <w:color w:val="000000"/>
                <w:sz w:val="24"/>
                <w:szCs w:val="24"/>
              </w:rPr>
              <w:t>სამცხე</w:t>
            </w:r>
            <w:r w:rsidRPr="001F64B3">
              <w:rPr>
                <w:rFonts w:ascii="Sylfaen" w:eastAsia="Times New Roman" w:hAnsi="Sylfaen" w:cs="Calibri"/>
                <w:color w:val="000000"/>
                <w:sz w:val="24"/>
                <w:szCs w:val="24"/>
              </w:rPr>
              <w:t>-</w:t>
            </w:r>
            <w:r w:rsidRPr="001F64B3">
              <w:rPr>
                <w:rFonts w:ascii="Sylfaen" w:eastAsia="Times New Roman" w:hAnsi="Sylfaen" w:cs="Sylfaen"/>
                <w:color w:val="000000"/>
                <w:sz w:val="24"/>
                <w:szCs w:val="24"/>
              </w:rPr>
              <w:t>ჯავახეთი</w:t>
            </w:r>
          </w:p>
        </w:tc>
        <w:tc>
          <w:tcPr>
            <w:tcW w:w="2250" w:type="dxa"/>
            <w:noWrap/>
            <w:hideMark/>
          </w:tcPr>
          <w:p w14:paraId="26322FEF" w14:textId="7DE7E107" w:rsidR="005821A7" w:rsidRPr="001F64B3" w:rsidRDefault="00723284"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lang w:val="ka-GE"/>
              </w:rPr>
            </w:pPr>
            <w:r w:rsidRPr="001F64B3">
              <w:rPr>
                <w:rFonts w:ascii="Sylfaen" w:eastAsia="Times New Roman" w:hAnsi="Sylfaen" w:cs="Calibri"/>
                <w:color w:val="000000"/>
                <w:sz w:val="24"/>
                <w:szCs w:val="24"/>
                <w:lang w:val="ka-GE"/>
              </w:rPr>
              <w:t>2317</w:t>
            </w:r>
          </w:p>
        </w:tc>
      </w:tr>
      <w:tr w:rsidR="005821A7" w:rsidRPr="001F64B3" w14:paraId="24AA964D" w14:textId="77777777" w:rsidTr="001D61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5" w:type="dxa"/>
            <w:noWrap/>
            <w:hideMark/>
          </w:tcPr>
          <w:p w14:paraId="4DDF8ED0" w14:textId="77777777" w:rsidR="005821A7" w:rsidRPr="001F64B3" w:rsidRDefault="005821A7" w:rsidP="001D61F2">
            <w:pPr>
              <w:spacing w:after="0" w:line="240" w:lineRule="auto"/>
              <w:rPr>
                <w:rFonts w:ascii="Sylfaen" w:eastAsia="Times New Roman" w:hAnsi="Sylfaen" w:cs="Calibri"/>
                <w:color w:val="000000"/>
                <w:sz w:val="24"/>
                <w:szCs w:val="24"/>
              </w:rPr>
            </w:pPr>
            <w:r w:rsidRPr="001F64B3">
              <w:rPr>
                <w:rFonts w:ascii="Sylfaen" w:eastAsia="Times New Roman" w:hAnsi="Sylfaen" w:cs="Sylfaen"/>
                <w:color w:val="000000"/>
                <w:sz w:val="24"/>
                <w:szCs w:val="24"/>
              </w:rPr>
              <w:t>კახეთი</w:t>
            </w:r>
          </w:p>
        </w:tc>
        <w:tc>
          <w:tcPr>
            <w:tcW w:w="2250" w:type="dxa"/>
            <w:noWrap/>
            <w:hideMark/>
          </w:tcPr>
          <w:p w14:paraId="147697CF" w14:textId="31F7F43D" w:rsidR="005821A7" w:rsidRPr="001F64B3" w:rsidRDefault="00723284"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lang w:val="ka-GE"/>
              </w:rPr>
            </w:pPr>
            <w:r w:rsidRPr="001F64B3">
              <w:rPr>
                <w:rFonts w:ascii="Sylfaen" w:eastAsia="Times New Roman" w:hAnsi="Sylfaen" w:cs="Calibri"/>
                <w:color w:val="000000"/>
                <w:sz w:val="24"/>
                <w:szCs w:val="24"/>
                <w:lang w:val="ka-GE"/>
              </w:rPr>
              <w:t>331</w:t>
            </w:r>
          </w:p>
        </w:tc>
      </w:tr>
      <w:tr w:rsidR="005821A7" w:rsidRPr="000372AD" w14:paraId="17E73D14" w14:textId="77777777" w:rsidTr="001D61F2">
        <w:trPr>
          <w:trHeight w:val="288"/>
        </w:trPr>
        <w:tc>
          <w:tcPr>
            <w:cnfStyle w:val="001000000000" w:firstRow="0" w:lastRow="0" w:firstColumn="1" w:lastColumn="0" w:oddVBand="0" w:evenVBand="0" w:oddHBand="0" w:evenHBand="0" w:firstRowFirstColumn="0" w:firstRowLastColumn="0" w:lastRowFirstColumn="0" w:lastRowLastColumn="0"/>
            <w:tcW w:w="2715" w:type="dxa"/>
            <w:noWrap/>
            <w:hideMark/>
          </w:tcPr>
          <w:p w14:paraId="3F54C0FE" w14:textId="77777777" w:rsidR="005821A7" w:rsidRPr="001F64B3" w:rsidRDefault="005821A7" w:rsidP="001D61F2">
            <w:pPr>
              <w:spacing w:after="0" w:line="240" w:lineRule="auto"/>
              <w:rPr>
                <w:rFonts w:ascii="Sylfaen" w:eastAsia="Times New Roman" w:hAnsi="Sylfaen" w:cs="Calibri"/>
                <w:b w:val="0"/>
                <w:bCs w:val="0"/>
                <w:color w:val="000000"/>
                <w:sz w:val="24"/>
                <w:szCs w:val="24"/>
              </w:rPr>
            </w:pPr>
            <w:r w:rsidRPr="001F64B3">
              <w:rPr>
                <w:rFonts w:ascii="Sylfaen" w:eastAsia="Times New Roman" w:hAnsi="Sylfaen" w:cs="Sylfaen"/>
                <w:b w:val="0"/>
                <w:bCs w:val="0"/>
                <w:color w:val="000000"/>
                <w:sz w:val="24"/>
                <w:szCs w:val="24"/>
              </w:rPr>
              <w:t>სულ</w:t>
            </w:r>
          </w:p>
        </w:tc>
        <w:tc>
          <w:tcPr>
            <w:tcW w:w="2250" w:type="dxa"/>
            <w:noWrap/>
            <w:hideMark/>
          </w:tcPr>
          <w:p w14:paraId="317CB2E1" w14:textId="5750DDB9" w:rsidR="005821A7" w:rsidRPr="001F64B3" w:rsidRDefault="00723284"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lang w:val="ka-GE"/>
              </w:rPr>
            </w:pPr>
            <w:r w:rsidRPr="001F64B3">
              <w:rPr>
                <w:rFonts w:ascii="Sylfaen" w:eastAsia="Times New Roman" w:hAnsi="Sylfaen" w:cs="Calibri"/>
                <w:b/>
                <w:bCs/>
                <w:color w:val="000000"/>
                <w:sz w:val="24"/>
                <w:szCs w:val="24"/>
                <w:lang w:val="ka-GE"/>
              </w:rPr>
              <w:t>5956</w:t>
            </w:r>
          </w:p>
        </w:tc>
      </w:tr>
    </w:tbl>
    <w:p w14:paraId="1D1EEBDA" w14:textId="77777777" w:rsidR="005821A7" w:rsidRPr="003C5FCC" w:rsidRDefault="005821A7" w:rsidP="005821A7">
      <w:pPr>
        <w:spacing w:after="0" w:line="240" w:lineRule="auto"/>
        <w:jc w:val="both"/>
        <w:rPr>
          <w:rFonts w:ascii="Sylfaen" w:eastAsia="Times New Roman" w:hAnsi="Sylfaen" w:cs="Times New Roman"/>
          <w:sz w:val="24"/>
          <w:szCs w:val="24"/>
          <w:lang w:val="ka-GE" w:eastAsia="ru-RU"/>
        </w:rPr>
      </w:pPr>
    </w:p>
    <w:p w14:paraId="464ADDE4" w14:textId="03B6E4EC" w:rsidR="005821A7" w:rsidRDefault="005821A7" w:rsidP="005821A7">
      <w:pPr>
        <w:spacing w:after="0" w:line="240" w:lineRule="auto"/>
        <w:jc w:val="both"/>
        <w:rPr>
          <w:rFonts w:ascii="Sylfaen" w:eastAsia="Times New Roman" w:hAnsi="Sylfaen" w:cs="Times New Roman"/>
          <w:sz w:val="24"/>
          <w:szCs w:val="24"/>
          <w:lang w:val="ka-GE" w:eastAsia="ru-RU"/>
        </w:rPr>
      </w:pPr>
      <w:r w:rsidRPr="003C5FCC">
        <w:rPr>
          <w:rFonts w:ascii="Sylfaen" w:eastAsia="Times New Roman" w:hAnsi="Sylfaen" w:cs="Times New Roman"/>
          <w:sz w:val="24"/>
          <w:szCs w:val="24"/>
          <w:lang w:val="ka-GE" w:eastAsia="ru-RU"/>
        </w:rPr>
        <w:t xml:space="preserve">საინტერესოა არაქართულენოვანი სკოლების მასწავლებელთა ასაკობრივი სტრუქტურაც. ქვემოთ წარმოდგენილი ცხრილი  დეტალურ ინფორმაციას იძლევა არაქართულენოვანი სკოლების ასაკობრივი სტრუქტურის შესახებ სწავლების ენის მიხედვით. </w:t>
      </w:r>
    </w:p>
    <w:p w14:paraId="1A78D195" w14:textId="280CFC2D" w:rsidR="003C5FCC" w:rsidRDefault="003C5FCC" w:rsidP="005821A7">
      <w:pPr>
        <w:spacing w:after="0" w:line="240" w:lineRule="auto"/>
        <w:jc w:val="both"/>
        <w:rPr>
          <w:rFonts w:ascii="Sylfaen" w:eastAsia="Times New Roman" w:hAnsi="Sylfaen" w:cs="Times New Roman"/>
          <w:sz w:val="24"/>
          <w:szCs w:val="24"/>
          <w:lang w:val="ka-GE" w:eastAsia="ru-RU"/>
        </w:rPr>
      </w:pPr>
    </w:p>
    <w:p w14:paraId="153302EC" w14:textId="70048B9A" w:rsidR="003C5FCC" w:rsidRPr="00D67336" w:rsidRDefault="003C5FCC" w:rsidP="005821A7">
      <w:pPr>
        <w:spacing w:after="0" w:line="240" w:lineRule="auto"/>
        <w:jc w:val="both"/>
        <w:rPr>
          <w:rFonts w:ascii="Sylfaen" w:eastAsia="Times New Roman" w:hAnsi="Sylfaen" w:cs="Times New Roman"/>
          <w:b/>
          <w:bCs/>
          <w:sz w:val="24"/>
          <w:szCs w:val="24"/>
          <w:lang w:val="ka-GE" w:eastAsia="ru-RU"/>
        </w:rPr>
      </w:pPr>
      <w:r w:rsidRPr="00D67336">
        <w:rPr>
          <w:rFonts w:ascii="Sylfaen" w:eastAsia="Times New Roman" w:hAnsi="Sylfaen" w:cs="Times New Roman"/>
          <w:b/>
          <w:bCs/>
          <w:sz w:val="24"/>
          <w:szCs w:val="24"/>
          <w:lang w:val="ka-GE" w:eastAsia="ru-RU"/>
        </w:rPr>
        <w:t>ცხრილი 19. არაქართულენოვანი სკოლის მასწავლებლები ასაკის მიხედვით</w:t>
      </w:r>
    </w:p>
    <w:p w14:paraId="45E70735" w14:textId="4B0C6920" w:rsidR="003C5FCC" w:rsidRPr="003C5FCC" w:rsidRDefault="003C5FCC" w:rsidP="005821A7">
      <w:pPr>
        <w:spacing w:after="0" w:line="240" w:lineRule="auto"/>
        <w:jc w:val="both"/>
        <w:rPr>
          <w:rFonts w:ascii="Sylfaen" w:eastAsia="Times New Roman" w:hAnsi="Sylfaen" w:cs="Times New Roman"/>
          <w:sz w:val="24"/>
          <w:szCs w:val="24"/>
          <w:lang w:val="ka-GE" w:eastAsia="ru-RU"/>
        </w:rPr>
      </w:pPr>
    </w:p>
    <w:tbl>
      <w:tblPr>
        <w:tblW w:w="7028" w:type="dxa"/>
        <w:tblLook w:val="04A0" w:firstRow="1" w:lastRow="0" w:firstColumn="1" w:lastColumn="0" w:noHBand="0" w:noVBand="1"/>
      </w:tblPr>
      <w:tblGrid>
        <w:gridCol w:w="1525"/>
        <w:gridCol w:w="815"/>
        <w:gridCol w:w="815"/>
        <w:gridCol w:w="815"/>
        <w:gridCol w:w="1084"/>
        <w:gridCol w:w="1084"/>
        <w:gridCol w:w="980"/>
      </w:tblGrid>
      <w:tr w:rsidR="003C5FCC" w:rsidRPr="003C5FCC" w14:paraId="2EAEF420" w14:textId="77777777" w:rsidTr="006708EE">
        <w:trPr>
          <w:trHeight w:val="260"/>
        </w:trPr>
        <w:tc>
          <w:tcPr>
            <w:tcW w:w="152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7BE3C1E" w14:textId="77777777" w:rsidR="003C5FCC" w:rsidRPr="003C5FCC" w:rsidRDefault="003C5FCC" w:rsidP="003C5FCC">
            <w:pPr>
              <w:spacing w:after="0" w:line="240" w:lineRule="auto"/>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 </w:t>
            </w:r>
          </w:p>
        </w:tc>
        <w:tc>
          <w:tcPr>
            <w:tcW w:w="4523" w:type="dxa"/>
            <w:gridSpan w:val="5"/>
            <w:tcBorders>
              <w:top w:val="single" w:sz="4" w:space="0" w:color="auto"/>
              <w:left w:val="nil"/>
              <w:bottom w:val="single" w:sz="4" w:space="0" w:color="auto"/>
              <w:right w:val="single" w:sz="4" w:space="0" w:color="auto"/>
            </w:tcBorders>
            <w:shd w:val="clear" w:color="DCE6F1" w:fill="DCE6F1"/>
            <w:noWrap/>
            <w:vAlign w:val="bottom"/>
            <w:hideMark/>
          </w:tcPr>
          <w:p w14:paraId="481519DF" w14:textId="77777777" w:rsidR="003C5FCC" w:rsidRPr="003C5FCC" w:rsidRDefault="003C5FCC" w:rsidP="003C5FCC">
            <w:pPr>
              <w:spacing w:after="0" w:line="240" w:lineRule="auto"/>
              <w:jc w:val="center"/>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საერთო</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C8E6B15" w14:textId="77777777" w:rsidR="003C5FCC" w:rsidRPr="003C5FCC" w:rsidRDefault="003C5FCC" w:rsidP="003C5FCC">
            <w:pPr>
              <w:spacing w:after="0" w:line="240" w:lineRule="auto"/>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სულ</w:t>
            </w:r>
          </w:p>
        </w:tc>
      </w:tr>
      <w:tr w:rsidR="003C5FCC" w:rsidRPr="003C5FCC" w14:paraId="3651598B" w14:textId="77777777" w:rsidTr="006708EE">
        <w:trPr>
          <w:trHeight w:val="26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8D82DE5" w14:textId="77777777" w:rsidR="003C5FCC" w:rsidRPr="003C5FCC" w:rsidRDefault="003C5FCC" w:rsidP="003C5FCC">
            <w:pPr>
              <w:spacing w:after="0" w:line="240" w:lineRule="auto"/>
              <w:rPr>
                <w:rFonts w:ascii="Calibri" w:eastAsia="Times New Roman" w:hAnsi="Calibri" w:cs="Calibri"/>
                <w:color w:val="000000"/>
                <w:sz w:val="20"/>
                <w:szCs w:val="20"/>
              </w:rPr>
            </w:pPr>
            <w:r w:rsidRPr="003C5FCC">
              <w:rPr>
                <w:rFonts w:ascii="Calibri" w:eastAsia="Times New Roman" w:hAnsi="Calibri" w:cs="Calibri"/>
                <w:color w:val="000000"/>
                <w:sz w:val="20"/>
                <w:szCs w:val="20"/>
              </w:rPr>
              <w:t> </w:t>
            </w:r>
          </w:p>
        </w:tc>
        <w:tc>
          <w:tcPr>
            <w:tcW w:w="725" w:type="dxa"/>
            <w:tcBorders>
              <w:top w:val="nil"/>
              <w:left w:val="nil"/>
              <w:bottom w:val="single" w:sz="4" w:space="0" w:color="auto"/>
              <w:right w:val="single" w:sz="4" w:space="0" w:color="auto"/>
            </w:tcBorders>
            <w:shd w:val="clear" w:color="auto" w:fill="auto"/>
            <w:noWrap/>
            <w:vAlign w:val="bottom"/>
            <w:hideMark/>
          </w:tcPr>
          <w:p w14:paraId="68655B7E" w14:textId="77777777" w:rsidR="003C5FCC" w:rsidRPr="003C5FCC" w:rsidRDefault="003C5FCC" w:rsidP="003C5FCC">
            <w:pPr>
              <w:spacing w:after="0" w:line="240" w:lineRule="auto"/>
              <w:jc w:val="right"/>
              <w:rPr>
                <w:rFonts w:ascii="Calibri" w:eastAsia="Times New Roman" w:hAnsi="Calibri" w:cs="Calibri"/>
                <w:color w:val="000000"/>
                <w:sz w:val="20"/>
                <w:szCs w:val="20"/>
              </w:rPr>
            </w:pPr>
            <w:r w:rsidRPr="003C5FCC">
              <w:rPr>
                <w:rFonts w:ascii="Calibri" w:eastAsia="Times New Roman" w:hAnsi="Calibri" w:cs="Calibri"/>
                <w:color w:val="000000"/>
                <w:sz w:val="20"/>
                <w:szCs w:val="20"/>
              </w:rPr>
              <w:t>577</w:t>
            </w:r>
          </w:p>
        </w:tc>
        <w:tc>
          <w:tcPr>
            <w:tcW w:w="815" w:type="dxa"/>
            <w:tcBorders>
              <w:top w:val="nil"/>
              <w:left w:val="nil"/>
              <w:bottom w:val="single" w:sz="4" w:space="0" w:color="auto"/>
              <w:right w:val="single" w:sz="4" w:space="0" w:color="auto"/>
            </w:tcBorders>
            <w:shd w:val="clear" w:color="auto" w:fill="auto"/>
            <w:noWrap/>
            <w:vAlign w:val="bottom"/>
            <w:hideMark/>
          </w:tcPr>
          <w:p w14:paraId="1373DE8C" w14:textId="77777777" w:rsidR="003C5FCC" w:rsidRPr="003C5FCC" w:rsidRDefault="003C5FCC" w:rsidP="003C5FCC">
            <w:pPr>
              <w:spacing w:after="0" w:line="240" w:lineRule="auto"/>
              <w:jc w:val="right"/>
              <w:rPr>
                <w:rFonts w:ascii="Calibri" w:eastAsia="Times New Roman" w:hAnsi="Calibri" w:cs="Calibri"/>
                <w:color w:val="000000"/>
                <w:sz w:val="20"/>
                <w:szCs w:val="20"/>
              </w:rPr>
            </w:pPr>
            <w:r w:rsidRPr="003C5FCC">
              <w:rPr>
                <w:rFonts w:ascii="Calibri" w:eastAsia="Times New Roman" w:hAnsi="Calibri" w:cs="Calibri"/>
                <w:color w:val="000000"/>
                <w:sz w:val="20"/>
                <w:szCs w:val="20"/>
              </w:rPr>
              <w:t>1519</w:t>
            </w:r>
          </w:p>
        </w:tc>
        <w:tc>
          <w:tcPr>
            <w:tcW w:w="815" w:type="dxa"/>
            <w:tcBorders>
              <w:top w:val="nil"/>
              <w:left w:val="nil"/>
              <w:bottom w:val="single" w:sz="4" w:space="0" w:color="auto"/>
              <w:right w:val="single" w:sz="4" w:space="0" w:color="auto"/>
            </w:tcBorders>
            <w:shd w:val="clear" w:color="auto" w:fill="auto"/>
            <w:noWrap/>
            <w:vAlign w:val="bottom"/>
            <w:hideMark/>
          </w:tcPr>
          <w:p w14:paraId="5F2D584E" w14:textId="77777777" w:rsidR="003C5FCC" w:rsidRPr="003C5FCC" w:rsidRDefault="003C5FCC" w:rsidP="003C5FCC">
            <w:pPr>
              <w:spacing w:after="0" w:line="240" w:lineRule="auto"/>
              <w:jc w:val="right"/>
              <w:rPr>
                <w:rFonts w:ascii="Calibri" w:eastAsia="Times New Roman" w:hAnsi="Calibri" w:cs="Calibri"/>
                <w:color w:val="000000"/>
                <w:sz w:val="20"/>
                <w:szCs w:val="20"/>
              </w:rPr>
            </w:pPr>
            <w:r w:rsidRPr="003C5FCC">
              <w:rPr>
                <w:rFonts w:ascii="Calibri" w:eastAsia="Times New Roman" w:hAnsi="Calibri" w:cs="Calibri"/>
                <w:color w:val="000000"/>
                <w:sz w:val="20"/>
                <w:szCs w:val="20"/>
              </w:rPr>
              <w:t>1462</w:t>
            </w:r>
          </w:p>
        </w:tc>
        <w:tc>
          <w:tcPr>
            <w:tcW w:w="1084" w:type="dxa"/>
            <w:tcBorders>
              <w:top w:val="nil"/>
              <w:left w:val="nil"/>
              <w:bottom w:val="single" w:sz="4" w:space="0" w:color="auto"/>
              <w:right w:val="single" w:sz="4" w:space="0" w:color="auto"/>
            </w:tcBorders>
            <w:shd w:val="clear" w:color="auto" w:fill="auto"/>
            <w:noWrap/>
            <w:vAlign w:val="bottom"/>
            <w:hideMark/>
          </w:tcPr>
          <w:p w14:paraId="69A1920F" w14:textId="77777777" w:rsidR="003C5FCC" w:rsidRPr="003C5FCC" w:rsidRDefault="003C5FCC" w:rsidP="003C5FCC">
            <w:pPr>
              <w:spacing w:after="0" w:line="240" w:lineRule="auto"/>
              <w:jc w:val="right"/>
              <w:rPr>
                <w:rFonts w:ascii="Calibri" w:eastAsia="Times New Roman" w:hAnsi="Calibri" w:cs="Calibri"/>
                <w:color w:val="000000"/>
                <w:sz w:val="20"/>
                <w:szCs w:val="20"/>
              </w:rPr>
            </w:pPr>
            <w:r w:rsidRPr="003C5FCC">
              <w:rPr>
                <w:rFonts w:ascii="Calibri" w:eastAsia="Times New Roman" w:hAnsi="Calibri" w:cs="Calibri"/>
                <w:color w:val="000000"/>
                <w:sz w:val="20"/>
                <w:szCs w:val="20"/>
              </w:rPr>
              <w:t>1677</w:t>
            </w:r>
          </w:p>
        </w:tc>
        <w:tc>
          <w:tcPr>
            <w:tcW w:w="1084" w:type="dxa"/>
            <w:tcBorders>
              <w:top w:val="nil"/>
              <w:left w:val="nil"/>
              <w:bottom w:val="single" w:sz="4" w:space="0" w:color="auto"/>
              <w:right w:val="single" w:sz="4" w:space="0" w:color="auto"/>
            </w:tcBorders>
            <w:shd w:val="clear" w:color="auto" w:fill="auto"/>
            <w:noWrap/>
            <w:vAlign w:val="bottom"/>
            <w:hideMark/>
          </w:tcPr>
          <w:p w14:paraId="766D2E99" w14:textId="77777777" w:rsidR="003C5FCC" w:rsidRPr="003C5FCC" w:rsidRDefault="003C5FCC" w:rsidP="003C5FCC">
            <w:pPr>
              <w:spacing w:after="0" w:line="240" w:lineRule="auto"/>
              <w:jc w:val="right"/>
              <w:rPr>
                <w:rFonts w:ascii="Calibri" w:eastAsia="Times New Roman" w:hAnsi="Calibri" w:cs="Calibri"/>
                <w:color w:val="000000"/>
                <w:sz w:val="20"/>
                <w:szCs w:val="20"/>
              </w:rPr>
            </w:pPr>
            <w:r w:rsidRPr="003C5FCC">
              <w:rPr>
                <w:rFonts w:ascii="Calibri" w:eastAsia="Times New Roman" w:hAnsi="Calibri" w:cs="Calibri"/>
                <w:color w:val="000000"/>
                <w:sz w:val="20"/>
                <w:szCs w:val="20"/>
              </w:rPr>
              <w:t>1480</w:t>
            </w:r>
          </w:p>
        </w:tc>
        <w:tc>
          <w:tcPr>
            <w:tcW w:w="980" w:type="dxa"/>
            <w:tcBorders>
              <w:top w:val="nil"/>
              <w:left w:val="nil"/>
              <w:bottom w:val="single" w:sz="4" w:space="0" w:color="auto"/>
              <w:right w:val="single" w:sz="4" w:space="0" w:color="auto"/>
            </w:tcBorders>
            <w:shd w:val="clear" w:color="auto" w:fill="auto"/>
            <w:noWrap/>
            <w:vAlign w:val="bottom"/>
            <w:hideMark/>
          </w:tcPr>
          <w:p w14:paraId="55A1AC07" w14:textId="77777777" w:rsidR="003C5FCC" w:rsidRPr="003C5FCC" w:rsidRDefault="003C5FCC" w:rsidP="003C5FCC">
            <w:pPr>
              <w:spacing w:after="0" w:line="240" w:lineRule="auto"/>
              <w:jc w:val="right"/>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6715</w:t>
            </w:r>
          </w:p>
        </w:tc>
      </w:tr>
      <w:tr w:rsidR="003C5FCC" w:rsidRPr="003C5FCC" w14:paraId="197C67EA" w14:textId="77777777" w:rsidTr="006708EE">
        <w:trPr>
          <w:trHeight w:val="37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9E4EA88" w14:textId="77777777" w:rsidR="003C5FCC" w:rsidRPr="003C5FCC" w:rsidRDefault="003C5FCC" w:rsidP="003C5FCC">
            <w:pPr>
              <w:spacing w:after="0" w:line="240" w:lineRule="auto"/>
              <w:rPr>
                <w:rFonts w:ascii="Calibri" w:eastAsia="Times New Roman" w:hAnsi="Calibri" w:cs="Calibri"/>
                <w:color w:val="000000"/>
                <w:sz w:val="20"/>
                <w:szCs w:val="20"/>
              </w:rPr>
            </w:pPr>
            <w:r w:rsidRPr="003C5FCC">
              <w:rPr>
                <w:rFonts w:ascii="Calibri" w:eastAsia="Times New Roman" w:hAnsi="Calibri" w:cs="Calibri"/>
                <w:color w:val="000000"/>
                <w:sz w:val="20"/>
                <w:szCs w:val="20"/>
              </w:rPr>
              <w:t>% პროპორცია</w:t>
            </w:r>
          </w:p>
        </w:tc>
        <w:tc>
          <w:tcPr>
            <w:tcW w:w="725" w:type="dxa"/>
            <w:tcBorders>
              <w:top w:val="nil"/>
              <w:left w:val="nil"/>
              <w:bottom w:val="single" w:sz="4" w:space="0" w:color="auto"/>
              <w:right w:val="single" w:sz="4" w:space="0" w:color="auto"/>
            </w:tcBorders>
            <w:shd w:val="clear" w:color="auto" w:fill="auto"/>
            <w:noWrap/>
            <w:vAlign w:val="bottom"/>
            <w:hideMark/>
          </w:tcPr>
          <w:p w14:paraId="0E0656B9" w14:textId="77777777" w:rsidR="003C5FCC" w:rsidRPr="003C5FCC" w:rsidRDefault="003C5FCC" w:rsidP="003C5FCC">
            <w:pPr>
              <w:spacing w:after="0" w:line="240" w:lineRule="auto"/>
              <w:jc w:val="right"/>
              <w:rPr>
                <w:rFonts w:ascii="Calibri" w:eastAsia="Times New Roman" w:hAnsi="Calibri" w:cs="Calibri"/>
                <w:color w:val="000000"/>
                <w:sz w:val="20"/>
                <w:szCs w:val="20"/>
              </w:rPr>
            </w:pPr>
            <w:r w:rsidRPr="003C5FCC">
              <w:rPr>
                <w:rFonts w:ascii="Calibri" w:eastAsia="Times New Roman" w:hAnsi="Calibri" w:cs="Calibri"/>
                <w:color w:val="000000"/>
                <w:sz w:val="20"/>
                <w:szCs w:val="20"/>
              </w:rPr>
              <w:t>8.60%</w:t>
            </w:r>
          </w:p>
        </w:tc>
        <w:tc>
          <w:tcPr>
            <w:tcW w:w="815" w:type="dxa"/>
            <w:tcBorders>
              <w:top w:val="nil"/>
              <w:left w:val="nil"/>
              <w:bottom w:val="single" w:sz="4" w:space="0" w:color="auto"/>
              <w:right w:val="single" w:sz="4" w:space="0" w:color="auto"/>
            </w:tcBorders>
            <w:shd w:val="clear" w:color="auto" w:fill="auto"/>
            <w:noWrap/>
            <w:vAlign w:val="bottom"/>
            <w:hideMark/>
          </w:tcPr>
          <w:p w14:paraId="2439BF97" w14:textId="77777777" w:rsidR="003C5FCC" w:rsidRPr="003C5FCC" w:rsidRDefault="003C5FCC" w:rsidP="003C5FCC">
            <w:pPr>
              <w:spacing w:after="0" w:line="240" w:lineRule="auto"/>
              <w:jc w:val="right"/>
              <w:rPr>
                <w:rFonts w:ascii="Calibri" w:eastAsia="Times New Roman" w:hAnsi="Calibri" w:cs="Calibri"/>
                <w:color w:val="000000"/>
                <w:sz w:val="20"/>
                <w:szCs w:val="20"/>
              </w:rPr>
            </w:pPr>
            <w:r w:rsidRPr="003C5FCC">
              <w:rPr>
                <w:rFonts w:ascii="Calibri" w:eastAsia="Times New Roman" w:hAnsi="Calibri" w:cs="Calibri"/>
                <w:color w:val="000000"/>
                <w:sz w:val="20"/>
                <w:szCs w:val="20"/>
              </w:rPr>
              <w:t>22.60%</w:t>
            </w:r>
          </w:p>
        </w:tc>
        <w:tc>
          <w:tcPr>
            <w:tcW w:w="815" w:type="dxa"/>
            <w:tcBorders>
              <w:top w:val="nil"/>
              <w:left w:val="nil"/>
              <w:bottom w:val="single" w:sz="4" w:space="0" w:color="auto"/>
              <w:right w:val="single" w:sz="4" w:space="0" w:color="auto"/>
            </w:tcBorders>
            <w:shd w:val="clear" w:color="auto" w:fill="auto"/>
            <w:noWrap/>
            <w:vAlign w:val="bottom"/>
            <w:hideMark/>
          </w:tcPr>
          <w:p w14:paraId="5677C92A" w14:textId="77777777" w:rsidR="003C5FCC" w:rsidRPr="003C5FCC" w:rsidRDefault="003C5FCC" w:rsidP="003C5FCC">
            <w:pPr>
              <w:spacing w:after="0" w:line="240" w:lineRule="auto"/>
              <w:jc w:val="right"/>
              <w:rPr>
                <w:rFonts w:ascii="Calibri" w:eastAsia="Times New Roman" w:hAnsi="Calibri" w:cs="Calibri"/>
                <w:color w:val="000000"/>
                <w:sz w:val="20"/>
                <w:szCs w:val="20"/>
              </w:rPr>
            </w:pPr>
            <w:r w:rsidRPr="003C5FCC">
              <w:rPr>
                <w:rFonts w:ascii="Calibri" w:eastAsia="Times New Roman" w:hAnsi="Calibri" w:cs="Calibri"/>
                <w:color w:val="000000"/>
                <w:sz w:val="20"/>
                <w:szCs w:val="20"/>
              </w:rPr>
              <w:t>21.80%</w:t>
            </w:r>
          </w:p>
        </w:tc>
        <w:tc>
          <w:tcPr>
            <w:tcW w:w="1084" w:type="dxa"/>
            <w:tcBorders>
              <w:top w:val="nil"/>
              <w:left w:val="nil"/>
              <w:bottom w:val="single" w:sz="4" w:space="0" w:color="auto"/>
              <w:right w:val="single" w:sz="4" w:space="0" w:color="auto"/>
            </w:tcBorders>
            <w:shd w:val="clear" w:color="auto" w:fill="auto"/>
            <w:noWrap/>
            <w:vAlign w:val="bottom"/>
            <w:hideMark/>
          </w:tcPr>
          <w:p w14:paraId="4C6D2AC5" w14:textId="77777777" w:rsidR="003C5FCC" w:rsidRPr="003C5FCC" w:rsidRDefault="003C5FCC" w:rsidP="003C5FCC">
            <w:pPr>
              <w:spacing w:after="0" w:line="240" w:lineRule="auto"/>
              <w:jc w:val="right"/>
              <w:rPr>
                <w:rFonts w:ascii="Calibri" w:eastAsia="Times New Roman" w:hAnsi="Calibri" w:cs="Calibri"/>
                <w:color w:val="FF0000"/>
                <w:sz w:val="28"/>
                <w:szCs w:val="28"/>
              </w:rPr>
            </w:pPr>
            <w:r w:rsidRPr="003C5FCC">
              <w:rPr>
                <w:rFonts w:ascii="Calibri" w:eastAsia="Times New Roman" w:hAnsi="Calibri" w:cs="Calibri"/>
                <w:color w:val="FF0000"/>
                <w:sz w:val="28"/>
                <w:szCs w:val="28"/>
              </w:rPr>
              <w:t>25%</w:t>
            </w:r>
          </w:p>
        </w:tc>
        <w:tc>
          <w:tcPr>
            <w:tcW w:w="1084" w:type="dxa"/>
            <w:tcBorders>
              <w:top w:val="nil"/>
              <w:left w:val="nil"/>
              <w:bottom w:val="single" w:sz="4" w:space="0" w:color="auto"/>
              <w:right w:val="single" w:sz="4" w:space="0" w:color="auto"/>
            </w:tcBorders>
            <w:shd w:val="clear" w:color="auto" w:fill="auto"/>
            <w:noWrap/>
            <w:vAlign w:val="bottom"/>
            <w:hideMark/>
          </w:tcPr>
          <w:p w14:paraId="130EB198" w14:textId="77777777" w:rsidR="003C5FCC" w:rsidRPr="003C5FCC" w:rsidRDefault="003C5FCC" w:rsidP="003C5FCC">
            <w:pPr>
              <w:spacing w:after="0" w:line="240" w:lineRule="auto"/>
              <w:jc w:val="right"/>
              <w:rPr>
                <w:rFonts w:ascii="Calibri" w:eastAsia="Times New Roman" w:hAnsi="Calibri" w:cs="Calibri"/>
                <w:color w:val="FF0000"/>
                <w:sz w:val="28"/>
                <w:szCs w:val="28"/>
              </w:rPr>
            </w:pPr>
            <w:r w:rsidRPr="003C5FCC">
              <w:rPr>
                <w:rFonts w:ascii="Calibri" w:eastAsia="Times New Roman" w:hAnsi="Calibri" w:cs="Calibri"/>
                <w:color w:val="FF0000"/>
                <w:sz w:val="28"/>
                <w:szCs w:val="28"/>
              </w:rPr>
              <w:t>22%</w:t>
            </w:r>
          </w:p>
        </w:tc>
        <w:tc>
          <w:tcPr>
            <w:tcW w:w="980" w:type="dxa"/>
            <w:tcBorders>
              <w:top w:val="nil"/>
              <w:left w:val="nil"/>
              <w:bottom w:val="single" w:sz="4" w:space="0" w:color="auto"/>
              <w:right w:val="single" w:sz="4" w:space="0" w:color="auto"/>
            </w:tcBorders>
            <w:shd w:val="clear" w:color="auto" w:fill="auto"/>
            <w:noWrap/>
            <w:vAlign w:val="bottom"/>
            <w:hideMark/>
          </w:tcPr>
          <w:p w14:paraId="35BFC885" w14:textId="77777777" w:rsidR="003C5FCC" w:rsidRPr="003C5FCC" w:rsidRDefault="003C5FCC" w:rsidP="003C5FCC">
            <w:pPr>
              <w:spacing w:after="0" w:line="240" w:lineRule="auto"/>
              <w:jc w:val="right"/>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100%</w:t>
            </w:r>
          </w:p>
        </w:tc>
      </w:tr>
      <w:tr w:rsidR="003C5FCC" w:rsidRPr="003C5FCC" w14:paraId="7FEF6CC3" w14:textId="77777777" w:rsidTr="006708EE">
        <w:trPr>
          <w:trHeight w:val="260"/>
        </w:trPr>
        <w:tc>
          <w:tcPr>
            <w:tcW w:w="1525" w:type="dxa"/>
            <w:tcBorders>
              <w:top w:val="nil"/>
              <w:left w:val="single" w:sz="4" w:space="0" w:color="auto"/>
              <w:bottom w:val="single" w:sz="4" w:space="0" w:color="auto"/>
              <w:right w:val="single" w:sz="4" w:space="0" w:color="auto"/>
            </w:tcBorders>
            <w:shd w:val="clear" w:color="DCE6F1" w:fill="DCE6F1"/>
            <w:noWrap/>
            <w:vAlign w:val="bottom"/>
            <w:hideMark/>
          </w:tcPr>
          <w:p w14:paraId="54AB4E6E" w14:textId="77777777" w:rsidR="003C5FCC" w:rsidRPr="003C5FCC" w:rsidRDefault="003C5FCC" w:rsidP="003C5FCC">
            <w:pPr>
              <w:spacing w:after="0" w:line="240" w:lineRule="auto"/>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 </w:t>
            </w:r>
          </w:p>
        </w:tc>
        <w:tc>
          <w:tcPr>
            <w:tcW w:w="4523" w:type="dxa"/>
            <w:gridSpan w:val="5"/>
            <w:tcBorders>
              <w:top w:val="single" w:sz="4" w:space="0" w:color="auto"/>
              <w:left w:val="nil"/>
              <w:bottom w:val="single" w:sz="4" w:space="0" w:color="auto"/>
              <w:right w:val="single" w:sz="4" w:space="0" w:color="auto"/>
            </w:tcBorders>
            <w:shd w:val="clear" w:color="DCE6F1" w:fill="DCE6F1"/>
            <w:noWrap/>
            <w:vAlign w:val="bottom"/>
            <w:hideMark/>
          </w:tcPr>
          <w:p w14:paraId="4AECA44F" w14:textId="77777777" w:rsidR="003C5FCC" w:rsidRPr="003C5FCC" w:rsidRDefault="003C5FCC" w:rsidP="003C5FCC">
            <w:pPr>
              <w:spacing w:after="0" w:line="240" w:lineRule="auto"/>
              <w:jc w:val="center"/>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აზერბაიჯანული</w:t>
            </w:r>
          </w:p>
        </w:tc>
        <w:tc>
          <w:tcPr>
            <w:tcW w:w="980" w:type="dxa"/>
            <w:tcBorders>
              <w:top w:val="nil"/>
              <w:left w:val="nil"/>
              <w:bottom w:val="single" w:sz="4" w:space="0" w:color="auto"/>
              <w:right w:val="single" w:sz="4" w:space="0" w:color="auto"/>
            </w:tcBorders>
            <w:shd w:val="clear" w:color="auto" w:fill="auto"/>
            <w:noWrap/>
            <w:vAlign w:val="bottom"/>
            <w:hideMark/>
          </w:tcPr>
          <w:p w14:paraId="73683613" w14:textId="77777777" w:rsidR="003C5FCC" w:rsidRPr="003C5FCC" w:rsidRDefault="003C5FCC" w:rsidP="003C5FCC">
            <w:pPr>
              <w:spacing w:after="0" w:line="240" w:lineRule="auto"/>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 </w:t>
            </w:r>
          </w:p>
        </w:tc>
      </w:tr>
      <w:tr w:rsidR="003C5FCC" w:rsidRPr="003C5FCC" w14:paraId="29B20A65" w14:textId="77777777" w:rsidTr="006708EE">
        <w:trPr>
          <w:trHeight w:val="260"/>
        </w:trPr>
        <w:tc>
          <w:tcPr>
            <w:tcW w:w="1525" w:type="dxa"/>
            <w:tcBorders>
              <w:top w:val="nil"/>
              <w:left w:val="single" w:sz="4" w:space="0" w:color="auto"/>
              <w:bottom w:val="single" w:sz="4" w:space="0" w:color="auto"/>
              <w:right w:val="single" w:sz="4" w:space="0" w:color="auto"/>
            </w:tcBorders>
            <w:shd w:val="clear" w:color="DCE6F1" w:fill="DCE6F1"/>
            <w:noWrap/>
            <w:vAlign w:val="bottom"/>
            <w:hideMark/>
          </w:tcPr>
          <w:p w14:paraId="1F2C6A68" w14:textId="77777777" w:rsidR="003C5FCC" w:rsidRPr="003C5FCC" w:rsidRDefault="003C5FCC" w:rsidP="003C5FCC">
            <w:pPr>
              <w:spacing w:after="0" w:line="240" w:lineRule="auto"/>
              <w:jc w:val="center"/>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ასაკი</w:t>
            </w:r>
          </w:p>
        </w:tc>
        <w:tc>
          <w:tcPr>
            <w:tcW w:w="725" w:type="dxa"/>
            <w:tcBorders>
              <w:top w:val="nil"/>
              <w:left w:val="nil"/>
              <w:bottom w:val="single" w:sz="4" w:space="0" w:color="auto"/>
              <w:right w:val="single" w:sz="4" w:space="0" w:color="auto"/>
            </w:tcBorders>
            <w:shd w:val="clear" w:color="DCE6F1" w:fill="DCE6F1"/>
            <w:noWrap/>
            <w:vAlign w:val="bottom"/>
            <w:hideMark/>
          </w:tcPr>
          <w:p w14:paraId="05FACB1C" w14:textId="77777777" w:rsidR="003C5FCC" w:rsidRPr="003C5FCC" w:rsidRDefault="003C5FCC" w:rsidP="003C5FCC">
            <w:pPr>
              <w:spacing w:after="0" w:line="240" w:lineRule="auto"/>
              <w:jc w:val="center"/>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20-29</w:t>
            </w:r>
          </w:p>
        </w:tc>
        <w:tc>
          <w:tcPr>
            <w:tcW w:w="815" w:type="dxa"/>
            <w:tcBorders>
              <w:top w:val="nil"/>
              <w:left w:val="nil"/>
              <w:bottom w:val="single" w:sz="4" w:space="0" w:color="auto"/>
              <w:right w:val="single" w:sz="4" w:space="0" w:color="auto"/>
            </w:tcBorders>
            <w:shd w:val="clear" w:color="DCE6F1" w:fill="DCE6F1"/>
            <w:noWrap/>
            <w:vAlign w:val="bottom"/>
            <w:hideMark/>
          </w:tcPr>
          <w:p w14:paraId="014EB4E9" w14:textId="77777777" w:rsidR="003C5FCC" w:rsidRPr="003C5FCC" w:rsidRDefault="003C5FCC" w:rsidP="003C5FCC">
            <w:pPr>
              <w:spacing w:after="0" w:line="240" w:lineRule="auto"/>
              <w:jc w:val="center"/>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30-39</w:t>
            </w:r>
          </w:p>
        </w:tc>
        <w:tc>
          <w:tcPr>
            <w:tcW w:w="815" w:type="dxa"/>
            <w:tcBorders>
              <w:top w:val="nil"/>
              <w:left w:val="nil"/>
              <w:bottom w:val="single" w:sz="4" w:space="0" w:color="auto"/>
              <w:right w:val="single" w:sz="4" w:space="0" w:color="auto"/>
            </w:tcBorders>
            <w:shd w:val="clear" w:color="DCE6F1" w:fill="DCE6F1"/>
            <w:noWrap/>
            <w:vAlign w:val="bottom"/>
            <w:hideMark/>
          </w:tcPr>
          <w:p w14:paraId="437F09EA" w14:textId="77777777" w:rsidR="003C5FCC" w:rsidRPr="003C5FCC" w:rsidRDefault="003C5FCC" w:rsidP="003C5FCC">
            <w:pPr>
              <w:spacing w:after="0" w:line="240" w:lineRule="auto"/>
              <w:jc w:val="center"/>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40-49</w:t>
            </w:r>
          </w:p>
        </w:tc>
        <w:tc>
          <w:tcPr>
            <w:tcW w:w="1084" w:type="dxa"/>
            <w:tcBorders>
              <w:top w:val="nil"/>
              <w:left w:val="nil"/>
              <w:bottom w:val="single" w:sz="4" w:space="0" w:color="auto"/>
              <w:right w:val="single" w:sz="4" w:space="0" w:color="auto"/>
            </w:tcBorders>
            <w:shd w:val="clear" w:color="DCE6F1" w:fill="DCE6F1"/>
            <w:noWrap/>
            <w:vAlign w:val="bottom"/>
            <w:hideMark/>
          </w:tcPr>
          <w:p w14:paraId="7BAC237B" w14:textId="77777777" w:rsidR="003C5FCC" w:rsidRPr="003C5FCC" w:rsidRDefault="003C5FCC" w:rsidP="003C5FCC">
            <w:pPr>
              <w:spacing w:after="0" w:line="240" w:lineRule="auto"/>
              <w:jc w:val="center"/>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50-59</w:t>
            </w:r>
          </w:p>
        </w:tc>
        <w:tc>
          <w:tcPr>
            <w:tcW w:w="1084" w:type="dxa"/>
            <w:tcBorders>
              <w:top w:val="nil"/>
              <w:left w:val="nil"/>
              <w:bottom w:val="single" w:sz="4" w:space="0" w:color="auto"/>
              <w:right w:val="single" w:sz="4" w:space="0" w:color="auto"/>
            </w:tcBorders>
            <w:shd w:val="clear" w:color="DCE6F1" w:fill="DCE6F1"/>
            <w:noWrap/>
            <w:vAlign w:val="bottom"/>
            <w:hideMark/>
          </w:tcPr>
          <w:p w14:paraId="15DA2A4F" w14:textId="77777777" w:rsidR="003C5FCC" w:rsidRPr="003C5FCC" w:rsidRDefault="003C5FCC" w:rsidP="003C5FCC">
            <w:pPr>
              <w:spacing w:after="0" w:line="240" w:lineRule="auto"/>
              <w:jc w:val="center"/>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&gt;=60</w:t>
            </w:r>
          </w:p>
        </w:tc>
        <w:tc>
          <w:tcPr>
            <w:tcW w:w="980" w:type="dxa"/>
            <w:tcBorders>
              <w:top w:val="nil"/>
              <w:left w:val="nil"/>
              <w:bottom w:val="single" w:sz="4" w:space="0" w:color="auto"/>
              <w:right w:val="single" w:sz="4" w:space="0" w:color="auto"/>
            </w:tcBorders>
            <w:shd w:val="clear" w:color="DCE6F1" w:fill="DCE6F1"/>
            <w:noWrap/>
            <w:vAlign w:val="bottom"/>
            <w:hideMark/>
          </w:tcPr>
          <w:p w14:paraId="6D95DFA7" w14:textId="77777777" w:rsidR="003C5FCC" w:rsidRPr="003C5FCC" w:rsidRDefault="003C5FCC" w:rsidP="003C5FCC">
            <w:pPr>
              <w:spacing w:after="0" w:line="240" w:lineRule="auto"/>
              <w:jc w:val="center"/>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 </w:t>
            </w:r>
          </w:p>
        </w:tc>
      </w:tr>
      <w:tr w:rsidR="003C5FCC" w:rsidRPr="003C5FCC" w14:paraId="0F87C41B" w14:textId="77777777" w:rsidTr="006708EE">
        <w:trPr>
          <w:trHeight w:val="260"/>
        </w:trPr>
        <w:tc>
          <w:tcPr>
            <w:tcW w:w="1525" w:type="dxa"/>
            <w:tcBorders>
              <w:top w:val="nil"/>
              <w:left w:val="single" w:sz="4" w:space="0" w:color="auto"/>
              <w:bottom w:val="single" w:sz="4" w:space="0" w:color="auto"/>
              <w:right w:val="single" w:sz="4" w:space="0" w:color="auto"/>
            </w:tcBorders>
            <w:shd w:val="clear" w:color="DCE6F1" w:fill="DCE6F1"/>
            <w:noWrap/>
            <w:vAlign w:val="bottom"/>
            <w:hideMark/>
          </w:tcPr>
          <w:p w14:paraId="2E45A0EE" w14:textId="77777777" w:rsidR="003C5FCC" w:rsidRPr="003C5FCC" w:rsidRDefault="003C5FCC" w:rsidP="003C5FCC">
            <w:pPr>
              <w:spacing w:after="0" w:line="240" w:lineRule="auto"/>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რაოდენობა</w:t>
            </w:r>
          </w:p>
        </w:tc>
        <w:tc>
          <w:tcPr>
            <w:tcW w:w="725" w:type="dxa"/>
            <w:tcBorders>
              <w:top w:val="nil"/>
              <w:left w:val="nil"/>
              <w:bottom w:val="single" w:sz="4" w:space="0" w:color="auto"/>
              <w:right w:val="single" w:sz="4" w:space="0" w:color="auto"/>
            </w:tcBorders>
            <w:shd w:val="clear" w:color="DCE6F1" w:fill="DCE6F1"/>
            <w:noWrap/>
            <w:vAlign w:val="bottom"/>
            <w:hideMark/>
          </w:tcPr>
          <w:p w14:paraId="403B94F1" w14:textId="77777777" w:rsidR="003C5FCC" w:rsidRPr="003C5FCC" w:rsidRDefault="003C5FCC" w:rsidP="003C5FCC">
            <w:pPr>
              <w:spacing w:after="0" w:line="240" w:lineRule="auto"/>
              <w:jc w:val="right"/>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252</w:t>
            </w:r>
          </w:p>
        </w:tc>
        <w:tc>
          <w:tcPr>
            <w:tcW w:w="815" w:type="dxa"/>
            <w:tcBorders>
              <w:top w:val="nil"/>
              <w:left w:val="nil"/>
              <w:bottom w:val="single" w:sz="4" w:space="0" w:color="auto"/>
              <w:right w:val="single" w:sz="4" w:space="0" w:color="auto"/>
            </w:tcBorders>
            <w:shd w:val="clear" w:color="DCE6F1" w:fill="DCE6F1"/>
            <w:noWrap/>
            <w:vAlign w:val="bottom"/>
            <w:hideMark/>
          </w:tcPr>
          <w:p w14:paraId="48CDAA28" w14:textId="77777777" w:rsidR="003C5FCC" w:rsidRPr="003C5FCC" w:rsidRDefault="003C5FCC" w:rsidP="003C5FCC">
            <w:pPr>
              <w:spacing w:after="0" w:line="240" w:lineRule="auto"/>
              <w:jc w:val="right"/>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571</w:t>
            </w:r>
          </w:p>
        </w:tc>
        <w:tc>
          <w:tcPr>
            <w:tcW w:w="815" w:type="dxa"/>
            <w:tcBorders>
              <w:top w:val="nil"/>
              <w:left w:val="nil"/>
              <w:bottom w:val="single" w:sz="4" w:space="0" w:color="auto"/>
              <w:right w:val="single" w:sz="4" w:space="0" w:color="auto"/>
            </w:tcBorders>
            <w:shd w:val="clear" w:color="DCE6F1" w:fill="DCE6F1"/>
            <w:noWrap/>
            <w:vAlign w:val="bottom"/>
            <w:hideMark/>
          </w:tcPr>
          <w:p w14:paraId="15059ABF" w14:textId="77777777" w:rsidR="003C5FCC" w:rsidRPr="003C5FCC" w:rsidRDefault="003C5FCC" w:rsidP="003C5FCC">
            <w:pPr>
              <w:spacing w:after="0" w:line="240" w:lineRule="auto"/>
              <w:jc w:val="right"/>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538</w:t>
            </w:r>
          </w:p>
        </w:tc>
        <w:tc>
          <w:tcPr>
            <w:tcW w:w="1084" w:type="dxa"/>
            <w:tcBorders>
              <w:top w:val="nil"/>
              <w:left w:val="nil"/>
              <w:bottom w:val="single" w:sz="4" w:space="0" w:color="auto"/>
              <w:right w:val="single" w:sz="4" w:space="0" w:color="auto"/>
            </w:tcBorders>
            <w:shd w:val="clear" w:color="DCE6F1" w:fill="DCE6F1"/>
            <w:noWrap/>
            <w:vAlign w:val="bottom"/>
            <w:hideMark/>
          </w:tcPr>
          <w:p w14:paraId="130E5F8A" w14:textId="77777777" w:rsidR="003C5FCC" w:rsidRPr="003C5FCC" w:rsidRDefault="003C5FCC" w:rsidP="003C5FCC">
            <w:pPr>
              <w:spacing w:after="0" w:line="240" w:lineRule="auto"/>
              <w:jc w:val="right"/>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681</w:t>
            </w:r>
          </w:p>
        </w:tc>
        <w:tc>
          <w:tcPr>
            <w:tcW w:w="1084" w:type="dxa"/>
            <w:tcBorders>
              <w:top w:val="nil"/>
              <w:left w:val="nil"/>
              <w:bottom w:val="single" w:sz="4" w:space="0" w:color="auto"/>
              <w:right w:val="single" w:sz="4" w:space="0" w:color="auto"/>
            </w:tcBorders>
            <w:shd w:val="clear" w:color="DCE6F1" w:fill="DCE6F1"/>
            <w:noWrap/>
            <w:vAlign w:val="bottom"/>
            <w:hideMark/>
          </w:tcPr>
          <w:p w14:paraId="2973F5EB" w14:textId="77777777" w:rsidR="003C5FCC" w:rsidRPr="003C5FCC" w:rsidRDefault="003C5FCC" w:rsidP="003C5FCC">
            <w:pPr>
              <w:spacing w:after="0" w:line="240" w:lineRule="auto"/>
              <w:jc w:val="right"/>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872</w:t>
            </w:r>
          </w:p>
        </w:tc>
        <w:tc>
          <w:tcPr>
            <w:tcW w:w="980" w:type="dxa"/>
            <w:tcBorders>
              <w:top w:val="nil"/>
              <w:left w:val="nil"/>
              <w:bottom w:val="single" w:sz="4" w:space="0" w:color="auto"/>
              <w:right w:val="single" w:sz="4" w:space="0" w:color="auto"/>
            </w:tcBorders>
            <w:shd w:val="clear" w:color="auto" w:fill="auto"/>
            <w:noWrap/>
            <w:vAlign w:val="bottom"/>
            <w:hideMark/>
          </w:tcPr>
          <w:p w14:paraId="60AE0878" w14:textId="77777777" w:rsidR="003C5FCC" w:rsidRPr="003C5FCC" w:rsidRDefault="003C5FCC" w:rsidP="003C5FCC">
            <w:pPr>
              <w:spacing w:after="0" w:line="240" w:lineRule="auto"/>
              <w:jc w:val="right"/>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2914</w:t>
            </w:r>
          </w:p>
        </w:tc>
      </w:tr>
      <w:tr w:rsidR="003C5FCC" w:rsidRPr="003C5FCC" w14:paraId="7F21733C" w14:textId="77777777" w:rsidTr="006708EE">
        <w:trPr>
          <w:trHeight w:val="31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67AF17C" w14:textId="77777777" w:rsidR="003C5FCC" w:rsidRPr="003C5FCC" w:rsidRDefault="003C5FCC" w:rsidP="003C5FCC">
            <w:pPr>
              <w:spacing w:after="0" w:line="240" w:lineRule="auto"/>
              <w:rPr>
                <w:rFonts w:ascii="Calibri" w:eastAsia="Times New Roman" w:hAnsi="Calibri" w:cs="Calibri"/>
                <w:color w:val="000000"/>
                <w:sz w:val="20"/>
                <w:szCs w:val="20"/>
              </w:rPr>
            </w:pPr>
            <w:r w:rsidRPr="003C5FCC">
              <w:rPr>
                <w:rFonts w:ascii="Calibri" w:eastAsia="Times New Roman" w:hAnsi="Calibri" w:cs="Calibri"/>
                <w:color w:val="000000"/>
                <w:sz w:val="20"/>
                <w:szCs w:val="20"/>
              </w:rPr>
              <w:t>% პროპორცია</w:t>
            </w:r>
          </w:p>
        </w:tc>
        <w:tc>
          <w:tcPr>
            <w:tcW w:w="725" w:type="dxa"/>
            <w:tcBorders>
              <w:top w:val="nil"/>
              <w:left w:val="nil"/>
              <w:bottom w:val="single" w:sz="4" w:space="0" w:color="auto"/>
              <w:right w:val="single" w:sz="4" w:space="0" w:color="auto"/>
            </w:tcBorders>
            <w:shd w:val="clear" w:color="auto" w:fill="auto"/>
            <w:noWrap/>
            <w:vAlign w:val="bottom"/>
            <w:hideMark/>
          </w:tcPr>
          <w:p w14:paraId="158F0C4C" w14:textId="77777777" w:rsidR="003C5FCC" w:rsidRPr="003C5FCC" w:rsidRDefault="003C5FCC" w:rsidP="003C5FCC">
            <w:pPr>
              <w:spacing w:after="0" w:line="240" w:lineRule="auto"/>
              <w:jc w:val="right"/>
              <w:rPr>
                <w:rFonts w:ascii="Calibri" w:eastAsia="Times New Roman" w:hAnsi="Calibri" w:cs="Calibri"/>
                <w:color w:val="000000"/>
                <w:sz w:val="20"/>
                <w:szCs w:val="20"/>
              </w:rPr>
            </w:pPr>
            <w:r w:rsidRPr="003C5FCC">
              <w:rPr>
                <w:rFonts w:ascii="Calibri" w:eastAsia="Times New Roman" w:hAnsi="Calibri" w:cs="Calibri"/>
                <w:color w:val="000000"/>
                <w:sz w:val="20"/>
                <w:szCs w:val="20"/>
              </w:rPr>
              <w:t>8.60%</w:t>
            </w:r>
          </w:p>
        </w:tc>
        <w:tc>
          <w:tcPr>
            <w:tcW w:w="815" w:type="dxa"/>
            <w:tcBorders>
              <w:top w:val="nil"/>
              <w:left w:val="nil"/>
              <w:bottom w:val="single" w:sz="4" w:space="0" w:color="auto"/>
              <w:right w:val="single" w:sz="4" w:space="0" w:color="auto"/>
            </w:tcBorders>
            <w:shd w:val="clear" w:color="auto" w:fill="auto"/>
            <w:noWrap/>
            <w:vAlign w:val="bottom"/>
            <w:hideMark/>
          </w:tcPr>
          <w:p w14:paraId="2BD788D1" w14:textId="77777777" w:rsidR="003C5FCC" w:rsidRPr="003C5FCC" w:rsidRDefault="003C5FCC" w:rsidP="003C5FCC">
            <w:pPr>
              <w:spacing w:after="0" w:line="240" w:lineRule="auto"/>
              <w:jc w:val="right"/>
              <w:rPr>
                <w:rFonts w:ascii="Calibri" w:eastAsia="Times New Roman" w:hAnsi="Calibri" w:cs="Calibri"/>
                <w:color w:val="000000"/>
                <w:sz w:val="20"/>
                <w:szCs w:val="20"/>
              </w:rPr>
            </w:pPr>
            <w:r w:rsidRPr="003C5FCC">
              <w:rPr>
                <w:rFonts w:ascii="Calibri" w:eastAsia="Times New Roman" w:hAnsi="Calibri" w:cs="Calibri"/>
                <w:color w:val="000000"/>
                <w:sz w:val="20"/>
                <w:szCs w:val="20"/>
              </w:rPr>
              <w:t>19.60%</w:t>
            </w:r>
          </w:p>
        </w:tc>
        <w:tc>
          <w:tcPr>
            <w:tcW w:w="815" w:type="dxa"/>
            <w:tcBorders>
              <w:top w:val="nil"/>
              <w:left w:val="nil"/>
              <w:bottom w:val="single" w:sz="4" w:space="0" w:color="auto"/>
              <w:right w:val="single" w:sz="4" w:space="0" w:color="auto"/>
            </w:tcBorders>
            <w:shd w:val="clear" w:color="auto" w:fill="auto"/>
            <w:noWrap/>
            <w:vAlign w:val="bottom"/>
            <w:hideMark/>
          </w:tcPr>
          <w:p w14:paraId="06A87F2A" w14:textId="77777777" w:rsidR="003C5FCC" w:rsidRPr="003C5FCC" w:rsidRDefault="003C5FCC" w:rsidP="003C5FCC">
            <w:pPr>
              <w:spacing w:after="0" w:line="240" w:lineRule="auto"/>
              <w:jc w:val="right"/>
              <w:rPr>
                <w:rFonts w:ascii="Calibri" w:eastAsia="Times New Roman" w:hAnsi="Calibri" w:cs="Calibri"/>
                <w:color w:val="000000"/>
                <w:sz w:val="20"/>
                <w:szCs w:val="20"/>
              </w:rPr>
            </w:pPr>
            <w:r w:rsidRPr="003C5FCC">
              <w:rPr>
                <w:rFonts w:ascii="Calibri" w:eastAsia="Times New Roman" w:hAnsi="Calibri" w:cs="Calibri"/>
                <w:color w:val="000000"/>
                <w:sz w:val="20"/>
                <w:szCs w:val="20"/>
              </w:rPr>
              <w:t>18.50%</w:t>
            </w:r>
          </w:p>
        </w:tc>
        <w:tc>
          <w:tcPr>
            <w:tcW w:w="1084" w:type="dxa"/>
            <w:tcBorders>
              <w:top w:val="nil"/>
              <w:left w:val="nil"/>
              <w:bottom w:val="single" w:sz="4" w:space="0" w:color="auto"/>
              <w:right w:val="single" w:sz="4" w:space="0" w:color="auto"/>
            </w:tcBorders>
            <w:shd w:val="clear" w:color="auto" w:fill="auto"/>
            <w:noWrap/>
            <w:vAlign w:val="bottom"/>
            <w:hideMark/>
          </w:tcPr>
          <w:p w14:paraId="09231B71" w14:textId="77777777" w:rsidR="003C5FCC" w:rsidRPr="003C5FCC" w:rsidRDefault="003C5FCC" w:rsidP="003C5FCC">
            <w:pPr>
              <w:spacing w:after="0" w:line="240" w:lineRule="auto"/>
              <w:jc w:val="right"/>
              <w:rPr>
                <w:rFonts w:ascii="Calibri" w:eastAsia="Times New Roman" w:hAnsi="Calibri" w:cs="Calibri"/>
                <w:color w:val="FF0000"/>
                <w:sz w:val="24"/>
                <w:szCs w:val="24"/>
              </w:rPr>
            </w:pPr>
            <w:r w:rsidRPr="003C5FCC">
              <w:rPr>
                <w:rFonts w:ascii="Calibri" w:eastAsia="Times New Roman" w:hAnsi="Calibri" w:cs="Calibri"/>
                <w:color w:val="FF0000"/>
                <w:sz w:val="24"/>
                <w:szCs w:val="24"/>
              </w:rPr>
              <w:t>23.40%</w:t>
            </w:r>
          </w:p>
        </w:tc>
        <w:tc>
          <w:tcPr>
            <w:tcW w:w="1084" w:type="dxa"/>
            <w:tcBorders>
              <w:top w:val="nil"/>
              <w:left w:val="nil"/>
              <w:bottom w:val="single" w:sz="4" w:space="0" w:color="auto"/>
              <w:right w:val="single" w:sz="4" w:space="0" w:color="auto"/>
            </w:tcBorders>
            <w:shd w:val="clear" w:color="auto" w:fill="auto"/>
            <w:noWrap/>
            <w:vAlign w:val="bottom"/>
            <w:hideMark/>
          </w:tcPr>
          <w:p w14:paraId="22E085D6" w14:textId="77777777" w:rsidR="003C5FCC" w:rsidRPr="003C5FCC" w:rsidRDefault="003C5FCC" w:rsidP="003C5FCC">
            <w:pPr>
              <w:spacing w:after="0" w:line="240" w:lineRule="auto"/>
              <w:jc w:val="right"/>
              <w:rPr>
                <w:rFonts w:ascii="Calibri" w:eastAsia="Times New Roman" w:hAnsi="Calibri" w:cs="Calibri"/>
                <w:color w:val="FF0000"/>
                <w:sz w:val="24"/>
                <w:szCs w:val="24"/>
              </w:rPr>
            </w:pPr>
            <w:r w:rsidRPr="003C5FCC">
              <w:rPr>
                <w:rFonts w:ascii="Calibri" w:eastAsia="Times New Roman" w:hAnsi="Calibri" w:cs="Calibri"/>
                <w:color w:val="FF0000"/>
                <w:sz w:val="24"/>
                <w:szCs w:val="24"/>
              </w:rPr>
              <w:t>30%</w:t>
            </w:r>
          </w:p>
        </w:tc>
        <w:tc>
          <w:tcPr>
            <w:tcW w:w="980" w:type="dxa"/>
            <w:tcBorders>
              <w:top w:val="nil"/>
              <w:left w:val="nil"/>
              <w:bottom w:val="single" w:sz="4" w:space="0" w:color="auto"/>
              <w:right w:val="single" w:sz="4" w:space="0" w:color="auto"/>
            </w:tcBorders>
            <w:shd w:val="clear" w:color="auto" w:fill="auto"/>
            <w:noWrap/>
            <w:vAlign w:val="bottom"/>
            <w:hideMark/>
          </w:tcPr>
          <w:p w14:paraId="1A7B16AC" w14:textId="77777777" w:rsidR="003C5FCC" w:rsidRPr="003C5FCC" w:rsidRDefault="003C5FCC" w:rsidP="003C5FCC">
            <w:pPr>
              <w:spacing w:after="0" w:line="240" w:lineRule="auto"/>
              <w:jc w:val="right"/>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100.00%</w:t>
            </w:r>
          </w:p>
        </w:tc>
      </w:tr>
      <w:tr w:rsidR="003C5FCC" w:rsidRPr="003C5FCC" w14:paraId="385CA22E" w14:textId="77777777" w:rsidTr="006708EE">
        <w:trPr>
          <w:trHeight w:val="260"/>
        </w:trPr>
        <w:tc>
          <w:tcPr>
            <w:tcW w:w="1525" w:type="dxa"/>
            <w:tcBorders>
              <w:top w:val="nil"/>
              <w:left w:val="single" w:sz="4" w:space="0" w:color="auto"/>
              <w:bottom w:val="single" w:sz="4" w:space="0" w:color="auto"/>
              <w:right w:val="single" w:sz="4" w:space="0" w:color="auto"/>
            </w:tcBorders>
            <w:shd w:val="clear" w:color="DCE6F1" w:fill="DCE6F1"/>
            <w:noWrap/>
            <w:vAlign w:val="bottom"/>
            <w:hideMark/>
          </w:tcPr>
          <w:p w14:paraId="414ED230" w14:textId="77777777" w:rsidR="003C5FCC" w:rsidRPr="003C5FCC" w:rsidRDefault="003C5FCC" w:rsidP="003C5FCC">
            <w:pPr>
              <w:spacing w:after="0" w:line="240" w:lineRule="auto"/>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 </w:t>
            </w:r>
          </w:p>
        </w:tc>
        <w:tc>
          <w:tcPr>
            <w:tcW w:w="4523" w:type="dxa"/>
            <w:gridSpan w:val="5"/>
            <w:tcBorders>
              <w:top w:val="single" w:sz="4" w:space="0" w:color="auto"/>
              <w:left w:val="nil"/>
              <w:bottom w:val="single" w:sz="4" w:space="0" w:color="auto"/>
              <w:right w:val="single" w:sz="4" w:space="0" w:color="auto"/>
            </w:tcBorders>
            <w:shd w:val="clear" w:color="DCE6F1" w:fill="DCE6F1"/>
            <w:noWrap/>
            <w:vAlign w:val="bottom"/>
            <w:hideMark/>
          </w:tcPr>
          <w:p w14:paraId="07E24BFD" w14:textId="77777777" w:rsidR="003C5FCC" w:rsidRPr="003C5FCC" w:rsidRDefault="003C5FCC" w:rsidP="003C5FCC">
            <w:pPr>
              <w:spacing w:after="0" w:line="240" w:lineRule="auto"/>
              <w:jc w:val="center"/>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სომხური</w:t>
            </w:r>
          </w:p>
        </w:tc>
        <w:tc>
          <w:tcPr>
            <w:tcW w:w="980" w:type="dxa"/>
            <w:tcBorders>
              <w:top w:val="nil"/>
              <w:left w:val="nil"/>
              <w:bottom w:val="single" w:sz="4" w:space="0" w:color="auto"/>
              <w:right w:val="single" w:sz="4" w:space="0" w:color="auto"/>
            </w:tcBorders>
            <w:shd w:val="clear" w:color="auto" w:fill="auto"/>
            <w:noWrap/>
            <w:vAlign w:val="bottom"/>
            <w:hideMark/>
          </w:tcPr>
          <w:p w14:paraId="0F89E681" w14:textId="77777777" w:rsidR="003C5FCC" w:rsidRPr="003C5FCC" w:rsidRDefault="003C5FCC" w:rsidP="003C5FCC">
            <w:pPr>
              <w:spacing w:after="0" w:line="240" w:lineRule="auto"/>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 </w:t>
            </w:r>
          </w:p>
        </w:tc>
      </w:tr>
      <w:tr w:rsidR="003C5FCC" w:rsidRPr="003C5FCC" w14:paraId="55B66D11" w14:textId="77777777" w:rsidTr="006708EE">
        <w:trPr>
          <w:trHeight w:val="26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4C684D8" w14:textId="77777777" w:rsidR="003C5FCC" w:rsidRPr="003C5FCC" w:rsidRDefault="003C5FCC" w:rsidP="003C5FCC">
            <w:pPr>
              <w:spacing w:after="0" w:line="240" w:lineRule="auto"/>
              <w:rPr>
                <w:rFonts w:ascii="Calibri" w:eastAsia="Times New Roman" w:hAnsi="Calibri" w:cs="Calibri"/>
                <w:color w:val="000000"/>
                <w:sz w:val="20"/>
                <w:szCs w:val="20"/>
              </w:rPr>
            </w:pPr>
            <w:r w:rsidRPr="003C5FCC">
              <w:rPr>
                <w:rFonts w:ascii="Calibri" w:eastAsia="Times New Roman" w:hAnsi="Calibri" w:cs="Calibri"/>
                <w:color w:val="000000"/>
                <w:sz w:val="20"/>
                <w:szCs w:val="20"/>
              </w:rPr>
              <w:t>რაოდენობა</w:t>
            </w:r>
          </w:p>
        </w:tc>
        <w:tc>
          <w:tcPr>
            <w:tcW w:w="725" w:type="dxa"/>
            <w:tcBorders>
              <w:top w:val="nil"/>
              <w:left w:val="nil"/>
              <w:bottom w:val="single" w:sz="4" w:space="0" w:color="auto"/>
              <w:right w:val="single" w:sz="4" w:space="0" w:color="auto"/>
            </w:tcBorders>
            <w:shd w:val="clear" w:color="DCE6F1" w:fill="DCE6F1"/>
            <w:noWrap/>
            <w:vAlign w:val="bottom"/>
            <w:hideMark/>
          </w:tcPr>
          <w:p w14:paraId="5EE32CE8" w14:textId="77777777" w:rsidR="003C5FCC" w:rsidRPr="003C5FCC" w:rsidRDefault="003C5FCC" w:rsidP="003C5FCC">
            <w:pPr>
              <w:spacing w:after="0" w:line="240" w:lineRule="auto"/>
              <w:jc w:val="right"/>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292</w:t>
            </w:r>
          </w:p>
        </w:tc>
        <w:tc>
          <w:tcPr>
            <w:tcW w:w="815" w:type="dxa"/>
            <w:tcBorders>
              <w:top w:val="nil"/>
              <w:left w:val="nil"/>
              <w:bottom w:val="single" w:sz="4" w:space="0" w:color="auto"/>
              <w:right w:val="single" w:sz="4" w:space="0" w:color="auto"/>
            </w:tcBorders>
            <w:shd w:val="clear" w:color="DCE6F1" w:fill="DCE6F1"/>
            <w:noWrap/>
            <w:vAlign w:val="bottom"/>
            <w:hideMark/>
          </w:tcPr>
          <w:p w14:paraId="4C3EA356" w14:textId="77777777" w:rsidR="003C5FCC" w:rsidRPr="003C5FCC" w:rsidRDefault="003C5FCC" w:rsidP="003C5FCC">
            <w:pPr>
              <w:spacing w:after="0" w:line="240" w:lineRule="auto"/>
              <w:jc w:val="right"/>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792</w:t>
            </w:r>
          </w:p>
        </w:tc>
        <w:tc>
          <w:tcPr>
            <w:tcW w:w="815" w:type="dxa"/>
            <w:tcBorders>
              <w:top w:val="nil"/>
              <w:left w:val="nil"/>
              <w:bottom w:val="single" w:sz="4" w:space="0" w:color="auto"/>
              <w:right w:val="single" w:sz="4" w:space="0" w:color="auto"/>
            </w:tcBorders>
            <w:shd w:val="clear" w:color="DCE6F1" w:fill="DCE6F1"/>
            <w:noWrap/>
            <w:vAlign w:val="bottom"/>
            <w:hideMark/>
          </w:tcPr>
          <w:p w14:paraId="1A0CF907" w14:textId="77777777" w:rsidR="003C5FCC" w:rsidRPr="003C5FCC" w:rsidRDefault="003C5FCC" w:rsidP="003C5FCC">
            <w:pPr>
              <w:spacing w:after="0" w:line="240" w:lineRule="auto"/>
              <w:jc w:val="right"/>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630</w:t>
            </w:r>
          </w:p>
        </w:tc>
        <w:tc>
          <w:tcPr>
            <w:tcW w:w="1084" w:type="dxa"/>
            <w:tcBorders>
              <w:top w:val="nil"/>
              <w:left w:val="nil"/>
              <w:bottom w:val="single" w:sz="4" w:space="0" w:color="auto"/>
              <w:right w:val="single" w:sz="4" w:space="0" w:color="auto"/>
            </w:tcBorders>
            <w:shd w:val="clear" w:color="DCE6F1" w:fill="DCE6F1"/>
            <w:noWrap/>
            <w:vAlign w:val="bottom"/>
            <w:hideMark/>
          </w:tcPr>
          <w:p w14:paraId="7EBA52C3" w14:textId="77777777" w:rsidR="003C5FCC" w:rsidRPr="003C5FCC" w:rsidRDefault="003C5FCC" w:rsidP="003C5FCC">
            <w:pPr>
              <w:spacing w:after="0" w:line="240" w:lineRule="auto"/>
              <w:jc w:val="right"/>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631</w:t>
            </w:r>
          </w:p>
        </w:tc>
        <w:tc>
          <w:tcPr>
            <w:tcW w:w="1084" w:type="dxa"/>
            <w:tcBorders>
              <w:top w:val="nil"/>
              <w:left w:val="nil"/>
              <w:bottom w:val="single" w:sz="4" w:space="0" w:color="auto"/>
              <w:right w:val="single" w:sz="4" w:space="0" w:color="auto"/>
            </w:tcBorders>
            <w:shd w:val="clear" w:color="DCE6F1" w:fill="DCE6F1"/>
            <w:noWrap/>
            <w:vAlign w:val="bottom"/>
            <w:hideMark/>
          </w:tcPr>
          <w:p w14:paraId="4D05FF25" w14:textId="77777777" w:rsidR="003C5FCC" w:rsidRPr="003C5FCC" w:rsidRDefault="003C5FCC" w:rsidP="003C5FCC">
            <w:pPr>
              <w:spacing w:after="0" w:line="240" w:lineRule="auto"/>
              <w:jc w:val="right"/>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323</w:t>
            </w:r>
          </w:p>
        </w:tc>
        <w:tc>
          <w:tcPr>
            <w:tcW w:w="980" w:type="dxa"/>
            <w:tcBorders>
              <w:top w:val="nil"/>
              <w:left w:val="nil"/>
              <w:bottom w:val="single" w:sz="4" w:space="0" w:color="auto"/>
              <w:right w:val="single" w:sz="4" w:space="0" w:color="auto"/>
            </w:tcBorders>
            <w:shd w:val="clear" w:color="auto" w:fill="auto"/>
            <w:noWrap/>
            <w:vAlign w:val="bottom"/>
            <w:hideMark/>
          </w:tcPr>
          <w:p w14:paraId="7A1A1577" w14:textId="77777777" w:rsidR="003C5FCC" w:rsidRPr="003C5FCC" w:rsidRDefault="003C5FCC" w:rsidP="003C5FCC">
            <w:pPr>
              <w:spacing w:after="0" w:line="240" w:lineRule="auto"/>
              <w:jc w:val="right"/>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2668</w:t>
            </w:r>
          </w:p>
        </w:tc>
      </w:tr>
      <w:tr w:rsidR="003C5FCC" w:rsidRPr="003C5FCC" w14:paraId="18130D5A" w14:textId="77777777" w:rsidTr="006708EE">
        <w:trPr>
          <w:trHeight w:val="37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2830250" w14:textId="77777777" w:rsidR="003C5FCC" w:rsidRPr="003C5FCC" w:rsidRDefault="003C5FCC" w:rsidP="003C5FCC">
            <w:pPr>
              <w:spacing w:after="0" w:line="240" w:lineRule="auto"/>
              <w:rPr>
                <w:rFonts w:ascii="Calibri" w:eastAsia="Times New Roman" w:hAnsi="Calibri" w:cs="Calibri"/>
                <w:color w:val="000000"/>
                <w:sz w:val="20"/>
                <w:szCs w:val="20"/>
              </w:rPr>
            </w:pPr>
            <w:r w:rsidRPr="003C5FCC">
              <w:rPr>
                <w:rFonts w:ascii="Calibri" w:eastAsia="Times New Roman" w:hAnsi="Calibri" w:cs="Calibri"/>
                <w:color w:val="000000"/>
                <w:sz w:val="20"/>
                <w:szCs w:val="20"/>
              </w:rPr>
              <w:t>% პროპორცია</w:t>
            </w:r>
          </w:p>
        </w:tc>
        <w:tc>
          <w:tcPr>
            <w:tcW w:w="725" w:type="dxa"/>
            <w:tcBorders>
              <w:top w:val="nil"/>
              <w:left w:val="nil"/>
              <w:bottom w:val="single" w:sz="4" w:space="0" w:color="auto"/>
              <w:right w:val="single" w:sz="4" w:space="0" w:color="auto"/>
            </w:tcBorders>
            <w:shd w:val="clear" w:color="auto" w:fill="auto"/>
            <w:noWrap/>
            <w:vAlign w:val="bottom"/>
            <w:hideMark/>
          </w:tcPr>
          <w:p w14:paraId="06FC8870" w14:textId="77777777" w:rsidR="003C5FCC" w:rsidRPr="003C5FCC" w:rsidRDefault="003C5FCC" w:rsidP="003C5FCC">
            <w:pPr>
              <w:spacing w:after="0" w:line="240" w:lineRule="auto"/>
              <w:jc w:val="right"/>
              <w:rPr>
                <w:rFonts w:ascii="Calibri" w:eastAsia="Times New Roman" w:hAnsi="Calibri" w:cs="Calibri"/>
                <w:color w:val="000000"/>
                <w:sz w:val="20"/>
                <w:szCs w:val="20"/>
              </w:rPr>
            </w:pPr>
            <w:r w:rsidRPr="003C5FCC">
              <w:rPr>
                <w:rFonts w:ascii="Calibri" w:eastAsia="Times New Roman" w:hAnsi="Calibri" w:cs="Calibri"/>
                <w:color w:val="000000"/>
                <w:sz w:val="20"/>
                <w:szCs w:val="20"/>
              </w:rPr>
              <w:t>10.90%</w:t>
            </w:r>
          </w:p>
        </w:tc>
        <w:tc>
          <w:tcPr>
            <w:tcW w:w="815" w:type="dxa"/>
            <w:tcBorders>
              <w:top w:val="nil"/>
              <w:left w:val="nil"/>
              <w:bottom w:val="single" w:sz="4" w:space="0" w:color="auto"/>
              <w:right w:val="single" w:sz="4" w:space="0" w:color="auto"/>
            </w:tcBorders>
            <w:shd w:val="clear" w:color="auto" w:fill="auto"/>
            <w:noWrap/>
            <w:vAlign w:val="bottom"/>
            <w:hideMark/>
          </w:tcPr>
          <w:p w14:paraId="210AEE35" w14:textId="77777777" w:rsidR="003C5FCC" w:rsidRPr="003C5FCC" w:rsidRDefault="003C5FCC" w:rsidP="003C5FCC">
            <w:pPr>
              <w:spacing w:after="0" w:line="240" w:lineRule="auto"/>
              <w:jc w:val="right"/>
              <w:rPr>
                <w:rFonts w:ascii="Calibri" w:eastAsia="Times New Roman" w:hAnsi="Calibri" w:cs="Calibri"/>
                <w:color w:val="000000"/>
                <w:sz w:val="20"/>
                <w:szCs w:val="20"/>
              </w:rPr>
            </w:pPr>
            <w:r w:rsidRPr="003C5FCC">
              <w:rPr>
                <w:rFonts w:ascii="Calibri" w:eastAsia="Times New Roman" w:hAnsi="Calibri" w:cs="Calibri"/>
                <w:color w:val="000000"/>
                <w:sz w:val="20"/>
                <w:szCs w:val="20"/>
              </w:rPr>
              <w:t>29.70%</w:t>
            </w:r>
          </w:p>
        </w:tc>
        <w:tc>
          <w:tcPr>
            <w:tcW w:w="815" w:type="dxa"/>
            <w:tcBorders>
              <w:top w:val="nil"/>
              <w:left w:val="nil"/>
              <w:bottom w:val="single" w:sz="4" w:space="0" w:color="auto"/>
              <w:right w:val="single" w:sz="4" w:space="0" w:color="auto"/>
            </w:tcBorders>
            <w:shd w:val="clear" w:color="auto" w:fill="auto"/>
            <w:noWrap/>
            <w:vAlign w:val="bottom"/>
            <w:hideMark/>
          </w:tcPr>
          <w:p w14:paraId="3B611F9A" w14:textId="77777777" w:rsidR="003C5FCC" w:rsidRPr="003C5FCC" w:rsidRDefault="003C5FCC" w:rsidP="003C5FCC">
            <w:pPr>
              <w:spacing w:after="0" w:line="240" w:lineRule="auto"/>
              <w:jc w:val="right"/>
              <w:rPr>
                <w:rFonts w:ascii="Calibri" w:eastAsia="Times New Roman" w:hAnsi="Calibri" w:cs="Calibri"/>
                <w:color w:val="000000"/>
                <w:sz w:val="20"/>
                <w:szCs w:val="20"/>
              </w:rPr>
            </w:pPr>
            <w:r w:rsidRPr="003C5FCC">
              <w:rPr>
                <w:rFonts w:ascii="Calibri" w:eastAsia="Times New Roman" w:hAnsi="Calibri" w:cs="Calibri"/>
                <w:color w:val="000000"/>
                <w:sz w:val="20"/>
                <w:szCs w:val="20"/>
              </w:rPr>
              <w:t>23.60%</w:t>
            </w:r>
          </w:p>
        </w:tc>
        <w:tc>
          <w:tcPr>
            <w:tcW w:w="1084" w:type="dxa"/>
            <w:tcBorders>
              <w:top w:val="nil"/>
              <w:left w:val="nil"/>
              <w:bottom w:val="single" w:sz="4" w:space="0" w:color="auto"/>
              <w:right w:val="single" w:sz="4" w:space="0" w:color="auto"/>
            </w:tcBorders>
            <w:shd w:val="clear" w:color="auto" w:fill="auto"/>
            <w:noWrap/>
            <w:vAlign w:val="bottom"/>
            <w:hideMark/>
          </w:tcPr>
          <w:p w14:paraId="18062134" w14:textId="77777777" w:rsidR="003C5FCC" w:rsidRPr="003C5FCC" w:rsidRDefault="003C5FCC" w:rsidP="003C5FCC">
            <w:pPr>
              <w:spacing w:after="0" w:line="240" w:lineRule="auto"/>
              <w:jc w:val="right"/>
              <w:rPr>
                <w:rFonts w:ascii="Calibri" w:eastAsia="Times New Roman" w:hAnsi="Calibri" w:cs="Calibri"/>
                <w:color w:val="FF0000"/>
                <w:sz w:val="28"/>
                <w:szCs w:val="28"/>
              </w:rPr>
            </w:pPr>
            <w:r w:rsidRPr="003C5FCC">
              <w:rPr>
                <w:rFonts w:ascii="Calibri" w:eastAsia="Times New Roman" w:hAnsi="Calibri" w:cs="Calibri"/>
                <w:color w:val="FF0000"/>
                <w:sz w:val="28"/>
                <w:szCs w:val="28"/>
              </w:rPr>
              <w:t>23.70%</w:t>
            </w:r>
          </w:p>
        </w:tc>
        <w:tc>
          <w:tcPr>
            <w:tcW w:w="1084" w:type="dxa"/>
            <w:tcBorders>
              <w:top w:val="nil"/>
              <w:left w:val="nil"/>
              <w:bottom w:val="single" w:sz="4" w:space="0" w:color="auto"/>
              <w:right w:val="single" w:sz="4" w:space="0" w:color="auto"/>
            </w:tcBorders>
            <w:shd w:val="clear" w:color="auto" w:fill="auto"/>
            <w:noWrap/>
            <w:vAlign w:val="bottom"/>
            <w:hideMark/>
          </w:tcPr>
          <w:p w14:paraId="3E347B97" w14:textId="77777777" w:rsidR="003C5FCC" w:rsidRPr="003C5FCC" w:rsidRDefault="003C5FCC" w:rsidP="003C5FCC">
            <w:pPr>
              <w:spacing w:after="0" w:line="240" w:lineRule="auto"/>
              <w:jc w:val="right"/>
              <w:rPr>
                <w:rFonts w:ascii="Calibri" w:eastAsia="Times New Roman" w:hAnsi="Calibri" w:cs="Calibri"/>
                <w:color w:val="FF0000"/>
                <w:sz w:val="28"/>
                <w:szCs w:val="28"/>
              </w:rPr>
            </w:pPr>
            <w:r w:rsidRPr="003C5FCC">
              <w:rPr>
                <w:rFonts w:ascii="Calibri" w:eastAsia="Times New Roman" w:hAnsi="Calibri" w:cs="Calibri"/>
                <w:color w:val="FF0000"/>
                <w:sz w:val="28"/>
                <w:szCs w:val="28"/>
              </w:rPr>
              <w:t>12.10%</w:t>
            </w:r>
          </w:p>
        </w:tc>
        <w:tc>
          <w:tcPr>
            <w:tcW w:w="980" w:type="dxa"/>
            <w:tcBorders>
              <w:top w:val="nil"/>
              <w:left w:val="nil"/>
              <w:bottom w:val="single" w:sz="4" w:space="0" w:color="auto"/>
              <w:right w:val="single" w:sz="4" w:space="0" w:color="auto"/>
            </w:tcBorders>
            <w:shd w:val="clear" w:color="auto" w:fill="auto"/>
            <w:noWrap/>
            <w:vAlign w:val="bottom"/>
            <w:hideMark/>
          </w:tcPr>
          <w:p w14:paraId="7E76366E" w14:textId="77777777" w:rsidR="003C5FCC" w:rsidRPr="003C5FCC" w:rsidRDefault="003C5FCC" w:rsidP="003C5FCC">
            <w:pPr>
              <w:spacing w:after="0" w:line="240" w:lineRule="auto"/>
              <w:jc w:val="right"/>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100%</w:t>
            </w:r>
          </w:p>
        </w:tc>
      </w:tr>
      <w:tr w:rsidR="003C5FCC" w:rsidRPr="003C5FCC" w14:paraId="5443B4E3" w14:textId="77777777" w:rsidTr="006708EE">
        <w:trPr>
          <w:trHeight w:val="260"/>
        </w:trPr>
        <w:tc>
          <w:tcPr>
            <w:tcW w:w="1525" w:type="dxa"/>
            <w:tcBorders>
              <w:top w:val="nil"/>
              <w:left w:val="single" w:sz="4" w:space="0" w:color="auto"/>
              <w:bottom w:val="single" w:sz="4" w:space="0" w:color="auto"/>
              <w:right w:val="single" w:sz="4" w:space="0" w:color="auto"/>
            </w:tcBorders>
            <w:shd w:val="clear" w:color="DCE6F1" w:fill="DCE6F1"/>
            <w:noWrap/>
            <w:vAlign w:val="bottom"/>
            <w:hideMark/>
          </w:tcPr>
          <w:p w14:paraId="2DF4050C" w14:textId="77777777" w:rsidR="003C5FCC" w:rsidRPr="003C5FCC" w:rsidRDefault="003C5FCC" w:rsidP="003C5FCC">
            <w:pPr>
              <w:spacing w:after="0" w:line="240" w:lineRule="auto"/>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 </w:t>
            </w:r>
          </w:p>
        </w:tc>
        <w:tc>
          <w:tcPr>
            <w:tcW w:w="4523" w:type="dxa"/>
            <w:gridSpan w:val="5"/>
            <w:tcBorders>
              <w:top w:val="single" w:sz="4" w:space="0" w:color="auto"/>
              <w:left w:val="nil"/>
              <w:bottom w:val="single" w:sz="4" w:space="0" w:color="auto"/>
              <w:right w:val="single" w:sz="4" w:space="0" w:color="auto"/>
            </w:tcBorders>
            <w:shd w:val="clear" w:color="DCE6F1" w:fill="DCE6F1"/>
            <w:noWrap/>
            <w:vAlign w:val="bottom"/>
            <w:hideMark/>
          </w:tcPr>
          <w:p w14:paraId="05725E8D" w14:textId="77777777" w:rsidR="003C5FCC" w:rsidRPr="003C5FCC" w:rsidRDefault="003C5FCC" w:rsidP="003C5FCC">
            <w:pPr>
              <w:spacing w:after="0" w:line="240" w:lineRule="auto"/>
              <w:jc w:val="center"/>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რუსული</w:t>
            </w:r>
          </w:p>
        </w:tc>
        <w:tc>
          <w:tcPr>
            <w:tcW w:w="980" w:type="dxa"/>
            <w:tcBorders>
              <w:top w:val="nil"/>
              <w:left w:val="nil"/>
              <w:bottom w:val="single" w:sz="4" w:space="0" w:color="auto"/>
              <w:right w:val="single" w:sz="4" w:space="0" w:color="auto"/>
            </w:tcBorders>
            <w:shd w:val="clear" w:color="auto" w:fill="auto"/>
            <w:noWrap/>
            <w:vAlign w:val="bottom"/>
            <w:hideMark/>
          </w:tcPr>
          <w:p w14:paraId="0FA1FBC0" w14:textId="77777777" w:rsidR="003C5FCC" w:rsidRPr="003C5FCC" w:rsidRDefault="003C5FCC" w:rsidP="003C5FCC">
            <w:pPr>
              <w:spacing w:after="0" w:line="240" w:lineRule="auto"/>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 </w:t>
            </w:r>
          </w:p>
        </w:tc>
      </w:tr>
      <w:tr w:rsidR="003C5FCC" w:rsidRPr="003C5FCC" w14:paraId="1A0BF47A" w14:textId="77777777" w:rsidTr="006708EE">
        <w:trPr>
          <w:trHeight w:val="26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47F54E3" w14:textId="77777777" w:rsidR="003C5FCC" w:rsidRPr="003C5FCC" w:rsidRDefault="003C5FCC" w:rsidP="003C5FCC">
            <w:pPr>
              <w:spacing w:after="0" w:line="240" w:lineRule="auto"/>
              <w:rPr>
                <w:rFonts w:ascii="Calibri" w:eastAsia="Times New Roman" w:hAnsi="Calibri" w:cs="Calibri"/>
                <w:color w:val="000000"/>
                <w:sz w:val="20"/>
                <w:szCs w:val="20"/>
              </w:rPr>
            </w:pPr>
            <w:r w:rsidRPr="003C5FCC">
              <w:rPr>
                <w:rFonts w:ascii="Calibri" w:eastAsia="Times New Roman" w:hAnsi="Calibri" w:cs="Calibri"/>
                <w:color w:val="000000"/>
                <w:sz w:val="20"/>
                <w:szCs w:val="20"/>
              </w:rPr>
              <w:t>რაოდენობა</w:t>
            </w:r>
          </w:p>
        </w:tc>
        <w:tc>
          <w:tcPr>
            <w:tcW w:w="725" w:type="dxa"/>
            <w:tcBorders>
              <w:top w:val="nil"/>
              <w:left w:val="nil"/>
              <w:bottom w:val="single" w:sz="4" w:space="0" w:color="auto"/>
              <w:right w:val="single" w:sz="4" w:space="0" w:color="auto"/>
            </w:tcBorders>
            <w:shd w:val="clear" w:color="DCE6F1" w:fill="DCE6F1"/>
            <w:noWrap/>
            <w:vAlign w:val="bottom"/>
            <w:hideMark/>
          </w:tcPr>
          <w:p w14:paraId="63E85BEF" w14:textId="77777777" w:rsidR="003C5FCC" w:rsidRPr="003C5FCC" w:rsidRDefault="003C5FCC" w:rsidP="003C5FCC">
            <w:pPr>
              <w:spacing w:after="0" w:line="240" w:lineRule="auto"/>
              <w:jc w:val="right"/>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33</w:t>
            </w:r>
          </w:p>
        </w:tc>
        <w:tc>
          <w:tcPr>
            <w:tcW w:w="815" w:type="dxa"/>
            <w:tcBorders>
              <w:top w:val="nil"/>
              <w:left w:val="nil"/>
              <w:bottom w:val="single" w:sz="4" w:space="0" w:color="auto"/>
              <w:right w:val="single" w:sz="4" w:space="0" w:color="auto"/>
            </w:tcBorders>
            <w:shd w:val="clear" w:color="DCE6F1" w:fill="DCE6F1"/>
            <w:noWrap/>
            <w:vAlign w:val="bottom"/>
            <w:hideMark/>
          </w:tcPr>
          <w:p w14:paraId="641BC700" w14:textId="77777777" w:rsidR="003C5FCC" w:rsidRPr="003C5FCC" w:rsidRDefault="003C5FCC" w:rsidP="003C5FCC">
            <w:pPr>
              <w:spacing w:after="0" w:line="240" w:lineRule="auto"/>
              <w:jc w:val="right"/>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156</w:t>
            </w:r>
          </w:p>
        </w:tc>
        <w:tc>
          <w:tcPr>
            <w:tcW w:w="815" w:type="dxa"/>
            <w:tcBorders>
              <w:top w:val="nil"/>
              <w:left w:val="nil"/>
              <w:bottom w:val="single" w:sz="4" w:space="0" w:color="auto"/>
              <w:right w:val="single" w:sz="4" w:space="0" w:color="auto"/>
            </w:tcBorders>
            <w:shd w:val="clear" w:color="DCE6F1" w:fill="DCE6F1"/>
            <w:noWrap/>
            <w:vAlign w:val="bottom"/>
            <w:hideMark/>
          </w:tcPr>
          <w:p w14:paraId="18AE296A" w14:textId="77777777" w:rsidR="003C5FCC" w:rsidRPr="003C5FCC" w:rsidRDefault="003C5FCC" w:rsidP="003C5FCC">
            <w:pPr>
              <w:spacing w:after="0" w:line="240" w:lineRule="auto"/>
              <w:jc w:val="right"/>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294</w:t>
            </w:r>
          </w:p>
        </w:tc>
        <w:tc>
          <w:tcPr>
            <w:tcW w:w="1084" w:type="dxa"/>
            <w:tcBorders>
              <w:top w:val="nil"/>
              <w:left w:val="nil"/>
              <w:bottom w:val="single" w:sz="4" w:space="0" w:color="auto"/>
              <w:right w:val="single" w:sz="4" w:space="0" w:color="auto"/>
            </w:tcBorders>
            <w:shd w:val="clear" w:color="DCE6F1" w:fill="DCE6F1"/>
            <w:noWrap/>
            <w:vAlign w:val="bottom"/>
            <w:hideMark/>
          </w:tcPr>
          <w:p w14:paraId="6C7775E3" w14:textId="77777777" w:rsidR="003C5FCC" w:rsidRPr="003C5FCC" w:rsidRDefault="003C5FCC" w:rsidP="003C5FCC">
            <w:pPr>
              <w:spacing w:after="0" w:line="240" w:lineRule="auto"/>
              <w:jc w:val="right"/>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365</w:t>
            </w:r>
          </w:p>
        </w:tc>
        <w:tc>
          <w:tcPr>
            <w:tcW w:w="1084" w:type="dxa"/>
            <w:tcBorders>
              <w:top w:val="nil"/>
              <w:left w:val="nil"/>
              <w:bottom w:val="single" w:sz="4" w:space="0" w:color="auto"/>
              <w:right w:val="single" w:sz="4" w:space="0" w:color="auto"/>
            </w:tcBorders>
            <w:shd w:val="clear" w:color="DCE6F1" w:fill="DCE6F1"/>
            <w:noWrap/>
            <w:vAlign w:val="bottom"/>
            <w:hideMark/>
          </w:tcPr>
          <w:p w14:paraId="3DF27003" w14:textId="77777777" w:rsidR="003C5FCC" w:rsidRPr="003C5FCC" w:rsidRDefault="003C5FCC" w:rsidP="003C5FCC">
            <w:pPr>
              <w:spacing w:after="0" w:line="240" w:lineRule="auto"/>
              <w:jc w:val="right"/>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285</w:t>
            </w:r>
          </w:p>
        </w:tc>
        <w:tc>
          <w:tcPr>
            <w:tcW w:w="980" w:type="dxa"/>
            <w:tcBorders>
              <w:top w:val="nil"/>
              <w:left w:val="nil"/>
              <w:bottom w:val="single" w:sz="4" w:space="0" w:color="auto"/>
              <w:right w:val="single" w:sz="4" w:space="0" w:color="auto"/>
            </w:tcBorders>
            <w:shd w:val="clear" w:color="auto" w:fill="auto"/>
            <w:noWrap/>
            <w:vAlign w:val="bottom"/>
            <w:hideMark/>
          </w:tcPr>
          <w:p w14:paraId="18C00852" w14:textId="77777777" w:rsidR="003C5FCC" w:rsidRPr="003C5FCC" w:rsidRDefault="003C5FCC" w:rsidP="003C5FCC">
            <w:pPr>
              <w:spacing w:after="0" w:line="240" w:lineRule="auto"/>
              <w:jc w:val="right"/>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1133</w:t>
            </w:r>
          </w:p>
        </w:tc>
      </w:tr>
      <w:tr w:rsidR="003C5FCC" w:rsidRPr="003C5FCC" w14:paraId="1B458D27" w14:textId="77777777" w:rsidTr="006708EE">
        <w:trPr>
          <w:trHeight w:val="37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7AEB91F" w14:textId="77777777" w:rsidR="003C5FCC" w:rsidRPr="003C5FCC" w:rsidRDefault="003C5FCC" w:rsidP="003C5FCC">
            <w:pPr>
              <w:spacing w:after="0" w:line="240" w:lineRule="auto"/>
              <w:rPr>
                <w:rFonts w:ascii="Calibri" w:eastAsia="Times New Roman" w:hAnsi="Calibri" w:cs="Calibri"/>
                <w:color w:val="000000"/>
                <w:sz w:val="20"/>
                <w:szCs w:val="20"/>
              </w:rPr>
            </w:pPr>
            <w:r w:rsidRPr="003C5FCC">
              <w:rPr>
                <w:rFonts w:ascii="Calibri" w:eastAsia="Times New Roman" w:hAnsi="Calibri" w:cs="Calibri"/>
                <w:color w:val="000000"/>
                <w:sz w:val="20"/>
                <w:szCs w:val="20"/>
              </w:rPr>
              <w:t>% პროპორცია</w:t>
            </w:r>
          </w:p>
        </w:tc>
        <w:tc>
          <w:tcPr>
            <w:tcW w:w="725" w:type="dxa"/>
            <w:tcBorders>
              <w:top w:val="nil"/>
              <w:left w:val="nil"/>
              <w:bottom w:val="single" w:sz="4" w:space="0" w:color="auto"/>
              <w:right w:val="single" w:sz="4" w:space="0" w:color="auto"/>
            </w:tcBorders>
            <w:shd w:val="clear" w:color="auto" w:fill="auto"/>
            <w:noWrap/>
            <w:vAlign w:val="bottom"/>
            <w:hideMark/>
          </w:tcPr>
          <w:p w14:paraId="6500BB11" w14:textId="77777777" w:rsidR="003C5FCC" w:rsidRPr="003C5FCC" w:rsidRDefault="003C5FCC" w:rsidP="003C5FCC">
            <w:pPr>
              <w:spacing w:after="0" w:line="240" w:lineRule="auto"/>
              <w:jc w:val="right"/>
              <w:rPr>
                <w:rFonts w:ascii="Calibri" w:eastAsia="Times New Roman" w:hAnsi="Calibri" w:cs="Calibri"/>
                <w:color w:val="000000"/>
                <w:sz w:val="20"/>
                <w:szCs w:val="20"/>
              </w:rPr>
            </w:pPr>
            <w:r w:rsidRPr="003C5FCC">
              <w:rPr>
                <w:rFonts w:ascii="Calibri" w:eastAsia="Times New Roman" w:hAnsi="Calibri" w:cs="Calibri"/>
                <w:color w:val="000000"/>
                <w:sz w:val="20"/>
                <w:szCs w:val="20"/>
              </w:rPr>
              <w:t>3.00%</w:t>
            </w:r>
          </w:p>
        </w:tc>
        <w:tc>
          <w:tcPr>
            <w:tcW w:w="815" w:type="dxa"/>
            <w:tcBorders>
              <w:top w:val="nil"/>
              <w:left w:val="nil"/>
              <w:bottom w:val="single" w:sz="4" w:space="0" w:color="auto"/>
              <w:right w:val="single" w:sz="4" w:space="0" w:color="auto"/>
            </w:tcBorders>
            <w:shd w:val="clear" w:color="auto" w:fill="auto"/>
            <w:noWrap/>
            <w:vAlign w:val="bottom"/>
            <w:hideMark/>
          </w:tcPr>
          <w:p w14:paraId="68156F16" w14:textId="77777777" w:rsidR="003C5FCC" w:rsidRPr="003C5FCC" w:rsidRDefault="003C5FCC" w:rsidP="003C5FCC">
            <w:pPr>
              <w:spacing w:after="0" w:line="240" w:lineRule="auto"/>
              <w:jc w:val="right"/>
              <w:rPr>
                <w:rFonts w:ascii="Calibri" w:eastAsia="Times New Roman" w:hAnsi="Calibri" w:cs="Calibri"/>
                <w:color w:val="000000"/>
                <w:sz w:val="20"/>
                <w:szCs w:val="20"/>
              </w:rPr>
            </w:pPr>
            <w:r w:rsidRPr="003C5FCC">
              <w:rPr>
                <w:rFonts w:ascii="Calibri" w:eastAsia="Times New Roman" w:hAnsi="Calibri" w:cs="Calibri"/>
                <w:color w:val="000000"/>
                <w:sz w:val="20"/>
                <w:szCs w:val="20"/>
              </w:rPr>
              <w:t>13.70%</w:t>
            </w:r>
          </w:p>
        </w:tc>
        <w:tc>
          <w:tcPr>
            <w:tcW w:w="815" w:type="dxa"/>
            <w:tcBorders>
              <w:top w:val="nil"/>
              <w:left w:val="nil"/>
              <w:bottom w:val="single" w:sz="4" w:space="0" w:color="auto"/>
              <w:right w:val="single" w:sz="4" w:space="0" w:color="auto"/>
            </w:tcBorders>
            <w:shd w:val="clear" w:color="auto" w:fill="auto"/>
            <w:noWrap/>
            <w:vAlign w:val="bottom"/>
            <w:hideMark/>
          </w:tcPr>
          <w:p w14:paraId="19539F1F" w14:textId="77777777" w:rsidR="003C5FCC" w:rsidRPr="003C5FCC" w:rsidRDefault="003C5FCC" w:rsidP="003C5FCC">
            <w:pPr>
              <w:spacing w:after="0" w:line="240" w:lineRule="auto"/>
              <w:jc w:val="right"/>
              <w:rPr>
                <w:rFonts w:ascii="Calibri" w:eastAsia="Times New Roman" w:hAnsi="Calibri" w:cs="Calibri"/>
                <w:color w:val="000000"/>
                <w:sz w:val="20"/>
                <w:szCs w:val="20"/>
              </w:rPr>
            </w:pPr>
            <w:r w:rsidRPr="003C5FCC">
              <w:rPr>
                <w:rFonts w:ascii="Calibri" w:eastAsia="Times New Roman" w:hAnsi="Calibri" w:cs="Calibri"/>
                <w:color w:val="000000"/>
                <w:sz w:val="20"/>
                <w:szCs w:val="20"/>
              </w:rPr>
              <w:t>26.00%</w:t>
            </w:r>
          </w:p>
        </w:tc>
        <w:tc>
          <w:tcPr>
            <w:tcW w:w="1084" w:type="dxa"/>
            <w:tcBorders>
              <w:top w:val="nil"/>
              <w:left w:val="nil"/>
              <w:bottom w:val="single" w:sz="4" w:space="0" w:color="auto"/>
              <w:right w:val="single" w:sz="4" w:space="0" w:color="auto"/>
            </w:tcBorders>
            <w:shd w:val="clear" w:color="auto" w:fill="auto"/>
            <w:noWrap/>
            <w:vAlign w:val="bottom"/>
            <w:hideMark/>
          </w:tcPr>
          <w:p w14:paraId="380C32F7" w14:textId="77777777" w:rsidR="003C5FCC" w:rsidRPr="003C5FCC" w:rsidRDefault="003C5FCC" w:rsidP="003C5FCC">
            <w:pPr>
              <w:spacing w:after="0" w:line="240" w:lineRule="auto"/>
              <w:jc w:val="right"/>
              <w:rPr>
                <w:rFonts w:ascii="Calibri" w:eastAsia="Times New Roman" w:hAnsi="Calibri" w:cs="Calibri"/>
                <w:color w:val="000000"/>
                <w:sz w:val="28"/>
                <w:szCs w:val="28"/>
              </w:rPr>
            </w:pPr>
            <w:r w:rsidRPr="003C5FCC">
              <w:rPr>
                <w:rFonts w:ascii="Calibri" w:eastAsia="Times New Roman" w:hAnsi="Calibri" w:cs="Calibri"/>
                <w:color w:val="000000"/>
                <w:sz w:val="28"/>
                <w:szCs w:val="28"/>
              </w:rPr>
              <w:t>32.20%</w:t>
            </w:r>
          </w:p>
        </w:tc>
        <w:tc>
          <w:tcPr>
            <w:tcW w:w="1084" w:type="dxa"/>
            <w:tcBorders>
              <w:top w:val="nil"/>
              <w:left w:val="nil"/>
              <w:bottom w:val="single" w:sz="4" w:space="0" w:color="auto"/>
              <w:right w:val="single" w:sz="4" w:space="0" w:color="auto"/>
            </w:tcBorders>
            <w:shd w:val="clear" w:color="auto" w:fill="auto"/>
            <w:noWrap/>
            <w:vAlign w:val="bottom"/>
            <w:hideMark/>
          </w:tcPr>
          <w:p w14:paraId="470C0B3E" w14:textId="77777777" w:rsidR="003C5FCC" w:rsidRPr="003C5FCC" w:rsidRDefault="003C5FCC" w:rsidP="003C5FCC">
            <w:pPr>
              <w:spacing w:after="0" w:line="240" w:lineRule="auto"/>
              <w:jc w:val="right"/>
              <w:rPr>
                <w:rFonts w:ascii="Calibri" w:eastAsia="Times New Roman" w:hAnsi="Calibri" w:cs="Calibri"/>
                <w:color w:val="000000"/>
                <w:sz w:val="28"/>
                <w:szCs w:val="28"/>
              </w:rPr>
            </w:pPr>
            <w:r w:rsidRPr="003C5FCC">
              <w:rPr>
                <w:rFonts w:ascii="Calibri" w:eastAsia="Times New Roman" w:hAnsi="Calibri" w:cs="Calibri"/>
                <w:color w:val="000000"/>
                <w:sz w:val="28"/>
                <w:szCs w:val="28"/>
              </w:rPr>
              <w:t>25.10%</w:t>
            </w:r>
          </w:p>
        </w:tc>
        <w:tc>
          <w:tcPr>
            <w:tcW w:w="980" w:type="dxa"/>
            <w:tcBorders>
              <w:top w:val="nil"/>
              <w:left w:val="nil"/>
              <w:bottom w:val="single" w:sz="4" w:space="0" w:color="auto"/>
              <w:right w:val="single" w:sz="4" w:space="0" w:color="auto"/>
            </w:tcBorders>
            <w:shd w:val="clear" w:color="auto" w:fill="auto"/>
            <w:noWrap/>
            <w:vAlign w:val="bottom"/>
            <w:hideMark/>
          </w:tcPr>
          <w:p w14:paraId="34181760" w14:textId="77777777" w:rsidR="003C5FCC" w:rsidRPr="003C5FCC" w:rsidRDefault="003C5FCC" w:rsidP="003C5FCC">
            <w:pPr>
              <w:spacing w:after="0" w:line="240" w:lineRule="auto"/>
              <w:jc w:val="right"/>
              <w:rPr>
                <w:rFonts w:ascii="Calibri" w:eastAsia="Times New Roman" w:hAnsi="Calibri" w:cs="Calibri"/>
                <w:b/>
                <w:bCs/>
                <w:color w:val="000000"/>
                <w:sz w:val="20"/>
                <w:szCs w:val="20"/>
              </w:rPr>
            </w:pPr>
            <w:r w:rsidRPr="003C5FCC">
              <w:rPr>
                <w:rFonts w:ascii="Calibri" w:eastAsia="Times New Roman" w:hAnsi="Calibri" w:cs="Calibri"/>
                <w:b/>
                <w:bCs/>
                <w:color w:val="000000"/>
                <w:sz w:val="20"/>
                <w:szCs w:val="20"/>
              </w:rPr>
              <w:t>100%</w:t>
            </w:r>
          </w:p>
        </w:tc>
      </w:tr>
    </w:tbl>
    <w:p w14:paraId="3629C78B" w14:textId="77777777" w:rsidR="003C5FCC" w:rsidRPr="003C5FCC" w:rsidRDefault="003C5FCC" w:rsidP="005821A7">
      <w:pPr>
        <w:spacing w:after="0" w:line="240" w:lineRule="auto"/>
        <w:jc w:val="both"/>
        <w:rPr>
          <w:rFonts w:ascii="Sylfaen" w:eastAsia="Times New Roman" w:hAnsi="Sylfaen" w:cs="Times New Roman"/>
          <w:sz w:val="24"/>
          <w:szCs w:val="24"/>
          <w:lang w:val="ka-GE" w:eastAsia="ru-RU"/>
        </w:rPr>
      </w:pPr>
    </w:p>
    <w:p w14:paraId="52CC5985" w14:textId="1FE781B3" w:rsidR="005821A7" w:rsidRPr="000372AD" w:rsidRDefault="005821A7" w:rsidP="005821A7">
      <w:pPr>
        <w:spacing w:after="0" w:line="240" w:lineRule="auto"/>
        <w:jc w:val="both"/>
        <w:rPr>
          <w:rFonts w:ascii="Sylfaen" w:eastAsia="Times New Roman" w:hAnsi="Sylfaen" w:cs="Times New Roman"/>
          <w:sz w:val="24"/>
          <w:szCs w:val="24"/>
          <w:highlight w:val="yellow"/>
          <w:lang w:val="ka-GE" w:eastAsia="ru-RU"/>
        </w:rPr>
      </w:pPr>
      <w:r w:rsidRPr="003C5FCC">
        <w:rPr>
          <w:rFonts w:ascii="Sylfaen" w:eastAsia="Times New Roman" w:hAnsi="Sylfaen" w:cs="Times New Roman"/>
          <w:sz w:val="24"/>
          <w:szCs w:val="24"/>
          <w:lang w:val="ka-GE" w:eastAsia="ru-RU"/>
        </w:rPr>
        <w:t>ცხრილის მიხედვით თვალსაჩინოა, რომ აზერბაიჯანულენოვან და რუსულენოვან სკოლებში ასაკოვან მასწავლებელთა წილი მაღალია. აზერბაიჯანულენოვან სკოლებში ეს წილი მასწავლებელთა საერთო რაოდენობის 3</w:t>
      </w:r>
      <w:r w:rsidR="003C5FCC" w:rsidRPr="003C5FCC">
        <w:rPr>
          <w:rFonts w:ascii="Sylfaen" w:eastAsia="Times New Roman" w:hAnsi="Sylfaen" w:cs="Times New Roman"/>
          <w:sz w:val="24"/>
          <w:szCs w:val="24"/>
          <w:lang w:val="ka-GE" w:eastAsia="ru-RU"/>
        </w:rPr>
        <w:t xml:space="preserve">0 </w:t>
      </w:r>
      <w:r w:rsidRPr="003C5FCC">
        <w:rPr>
          <w:rFonts w:ascii="Sylfaen" w:eastAsia="Times New Roman" w:hAnsi="Sylfaen" w:cs="Times New Roman"/>
          <w:sz w:val="24"/>
          <w:szCs w:val="24"/>
          <w:lang w:val="ka-GE" w:eastAsia="ru-RU"/>
        </w:rPr>
        <w:t xml:space="preserve">%-ს შეადგენს, ხოლო რუსულენოვან სკოლებში- </w:t>
      </w:r>
      <w:r w:rsidR="003C5FCC" w:rsidRPr="003C5FCC">
        <w:rPr>
          <w:rFonts w:ascii="Sylfaen" w:eastAsia="Times New Roman" w:hAnsi="Sylfaen" w:cs="Times New Roman"/>
          <w:sz w:val="24"/>
          <w:szCs w:val="24"/>
          <w:lang w:val="ka-GE" w:eastAsia="ru-RU"/>
        </w:rPr>
        <w:t>15,10</w:t>
      </w:r>
      <w:r w:rsidRPr="003C5FCC">
        <w:rPr>
          <w:rFonts w:ascii="Sylfaen" w:eastAsia="Times New Roman" w:hAnsi="Sylfaen" w:cs="Times New Roman"/>
          <w:sz w:val="24"/>
          <w:szCs w:val="24"/>
          <w:lang w:val="ka-GE" w:eastAsia="ru-RU"/>
        </w:rPr>
        <w:t xml:space="preserve"> %-ს</w:t>
      </w:r>
      <w:r w:rsidR="003C5FCC" w:rsidRPr="003C5FCC">
        <w:rPr>
          <w:rFonts w:ascii="Sylfaen" w:eastAsia="Times New Roman" w:hAnsi="Sylfaen" w:cs="Times New Roman"/>
          <w:sz w:val="24"/>
          <w:szCs w:val="24"/>
          <w:lang w:val="ka-GE" w:eastAsia="ru-RU"/>
        </w:rPr>
        <w:t xml:space="preserve"> (ეს იმ ფონზე, როცა „საპენსიო ბონუსის“ რეფორმის ფარგლებში საპენსიო ასაკის მასწავლებელთა დიდმა ნაწილმა დატოვეს სკოლები, ამ საკითხს მოგვიანებით მივუბრინდებით).</w:t>
      </w:r>
      <w:r w:rsidRPr="003C5FCC">
        <w:rPr>
          <w:rFonts w:ascii="Sylfaen" w:eastAsia="Times New Roman" w:hAnsi="Sylfaen" w:cs="Times New Roman"/>
          <w:sz w:val="24"/>
          <w:szCs w:val="24"/>
          <w:lang w:val="ka-GE" w:eastAsia="ru-RU"/>
        </w:rPr>
        <w:t xml:space="preserve">. თუ 50 წელს ზევით მასწავლებელთა რაოდენობასაც გავაანაზილებთ, ამ თვალსაზრისით, არაქართულენოვანი სკოლების მასწავლებელთა </w:t>
      </w:r>
      <w:r w:rsidR="003C5FCC" w:rsidRPr="003C5FCC">
        <w:rPr>
          <w:rFonts w:ascii="Sylfaen" w:eastAsia="Times New Roman" w:hAnsi="Sylfaen" w:cs="Times New Roman"/>
          <w:sz w:val="24"/>
          <w:szCs w:val="24"/>
          <w:lang w:val="ka-GE" w:eastAsia="ru-RU"/>
        </w:rPr>
        <w:t>47</w:t>
      </w:r>
      <w:r w:rsidRPr="003C5FCC">
        <w:rPr>
          <w:rFonts w:ascii="Sylfaen" w:eastAsia="Times New Roman" w:hAnsi="Sylfaen" w:cs="Times New Roman"/>
          <w:sz w:val="24"/>
          <w:szCs w:val="24"/>
          <w:lang w:val="ka-GE" w:eastAsia="ru-RU"/>
        </w:rPr>
        <w:t xml:space="preserve">.0 % სწორედ 50 წელს ზევითაა (აზერბაიჯანულენოვან სკოლებში </w:t>
      </w:r>
      <w:r w:rsidR="003C5FCC" w:rsidRPr="003C5FCC">
        <w:rPr>
          <w:rFonts w:ascii="Sylfaen" w:eastAsia="Times New Roman" w:hAnsi="Sylfaen" w:cs="Times New Roman"/>
          <w:sz w:val="24"/>
          <w:szCs w:val="24"/>
          <w:lang w:val="ka-GE" w:eastAsia="ru-RU"/>
        </w:rPr>
        <w:t>5</w:t>
      </w:r>
      <w:r w:rsidRPr="003C5FCC">
        <w:rPr>
          <w:rFonts w:ascii="Sylfaen" w:eastAsia="Times New Roman" w:hAnsi="Sylfaen" w:cs="Times New Roman"/>
          <w:sz w:val="24"/>
          <w:szCs w:val="24"/>
          <w:lang w:val="ka-GE" w:eastAsia="ru-RU"/>
        </w:rPr>
        <w:t>3.</w:t>
      </w:r>
      <w:r w:rsidR="003C5FCC" w:rsidRPr="003C5FCC">
        <w:rPr>
          <w:rFonts w:ascii="Sylfaen" w:eastAsia="Times New Roman" w:hAnsi="Sylfaen" w:cs="Times New Roman"/>
          <w:sz w:val="24"/>
          <w:szCs w:val="24"/>
          <w:lang w:val="ka-GE" w:eastAsia="ru-RU"/>
        </w:rPr>
        <w:t>4</w:t>
      </w:r>
      <w:r w:rsidRPr="003C5FCC">
        <w:rPr>
          <w:rFonts w:ascii="Sylfaen" w:eastAsia="Times New Roman" w:hAnsi="Sylfaen" w:cs="Times New Roman"/>
          <w:sz w:val="24"/>
          <w:szCs w:val="24"/>
          <w:lang w:val="ka-GE" w:eastAsia="ru-RU"/>
        </w:rPr>
        <w:t xml:space="preserve"> %). რაოდენობრივად კი ეს მაჩვენებელი </w:t>
      </w:r>
      <w:r w:rsidR="003C5FCC" w:rsidRPr="003C5FCC">
        <w:rPr>
          <w:rFonts w:ascii="Sylfaen" w:eastAsia="Times New Roman" w:hAnsi="Sylfaen" w:cs="Times New Roman"/>
          <w:sz w:val="24"/>
          <w:szCs w:val="24"/>
          <w:lang w:val="ka-GE" w:eastAsia="ru-RU"/>
        </w:rPr>
        <w:t>3157</w:t>
      </w:r>
      <w:r w:rsidRPr="003C5FCC">
        <w:rPr>
          <w:rFonts w:ascii="Sylfaen" w:eastAsia="Times New Roman" w:hAnsi="Sylfaen" w:cs="Times New Roman"/>
          <w:sz w:val="24"/>
          <w:szCs w:val="24"/>
          <w:lang w:val="ka-GE" w:eastAsia="ru-RU"/>
        </w:rPr>
        <w:t xml:space="preserve"> მასწავლებელს შეადგენს, რომელთა ჩანაცვლება უახლოესი </w:t>
      </w:r>
      <w:r w:rsidR="003C5FCC" w:rsidRPr="003C5FCC">
        <w:rPr>
          <w:rFonts w:ascii="Sylfaen" w:eastAsia="Times New Roman" w:hAnsi="Sylfaen" w:cs="Times New Roman"/>
          <w:sz w:val="24"/>
          <w:szCs w:val="24"/>
          <w:lang w:val="ka-GE" w:eastAsia="ru-RU"/>
        </w:rPr>
        <w:t>წლების</w:t>
      </w:r>
      <w:r w:rsidRPr="003C5FCC">
        <w:rPr>
          <w:rFonts w:ascii="Sylfaen" w:eastAsia="Times New Roman" w:hAnsi="Sylfaen" w:cs="Times New Roman"/>
          <w:sz w:val="24"/>
          <w:szCs w:val="24"/>
          <w:lang w:val="ka-GE" w:eastAsia="ru-RU"/>
        </w:rPr>
        <w:t xml:space="preserve"> განმავლობაში უნდა განხორციელდეს. ეს სტატისტიკური მონაცემი ნათელი </w:t>
      </w:r>
      <w:r w:rsidR="003C5FCC" w:rsidRPr="003C5FCC">
        <w:rPr>
          <w:rFonts w:ascii="Sylfaen" w:eastAsia="Times New Roman" w:hAnsi="Sylfaen" w:cs="Times New Roman"/>
          <w:sz w:val="24"/>
          <w:szCs w:val="24"/>
          <w:lang w:val="ka-GE" w:eastAsia="ru-RU"/>
        </w:rPr>
        <w:t>მინიშნებაა</w:t>
      </w:r>
      <w:r w:rsidRPr="003C5FCC">
        <w:rPr>
          <w:rFonts w:ascii="Sylfaen" w:eastAsia="Times New Roman" w:hAnsi="Sylfaen" w:cs="Times New Roman"/>
          <w:sz w:val="24"/>
          <w:szCs w:val="24"/>
          <w:lang w:val="ka-GE" w:eastAsia="ru-RU"/>
        </w:rPr>
        <w:t xml:space="preserve"> იმის, თუ რა </w:t>
      </w:r>
      <w:r w:rsidRPr="003C5FCC">
        <w:rPr>
          <w:rFonts w:ascii="Sylfaen" w:eastAsia="Times New Roman" w:hAnsi="Sylfaen" w:cs="Times New Roman"/>
          <w:sz w:val="24"/>
          <w:szCs w:val="24"/>
          <w:lang w:val="ka-GE" w:eastAsia="ru-RU"/>
        </w:rPr>
        <w:lastRenderedPageBreak/>
        <w:t xml:space="preserve">უნდა გაკეთდეს სახელმწიფოს მიერ არაქართულენოვანი სკოლებისთვის მასწავლებელთა პროფესიაში ახალგაზრდა კადრების მოსაზიდად, რათა მომდევნო </w:t>
      </w:r>
      <w:r w:rsidR="003C5FCC" w:rsidRPr="003C5FCC">
        <w:rPr>
          <w:rFonts w:ascii="Sylfaen" w:eastAsia="Times New Roman" w:hAnsi="Sylfaen" w:cs="Times New Roman"/>
          <w:sz w:val="24"/>
          <w:szCs w:val="24"/>
          <w:lang w:val="ka-GE" w:eastAsia="ru-RU"/>
        </w:rPr>
        <w:t>წლებში</w:t>
      </w:r>
      <w:r w:rsidRPr="003C5FCC">
        <w:rPr>
          <w:rFonts w:ascii="Sylfaen" w:eastAsia="Times New Roman" w:hAnsi="Sylfaen" w:cs="Times New Roman"/>
          <w:sz w:val="24"/>
          <w:szCs w:val="24"/>
          <w:lang w:val="ka-GE" w:eastAsia="ru-RU"/>
        </w:rPr>
        <w:t xml:space="preserve"> ახალი კადრო შევიდეს პროფესიაში. </w:t>
      </w:r>
      <w:r w:rsidR="003C5FCC" w:rsidRPr="003C5FCC">
        <w:rPr>
          <w:rFonts w:ascii="Sylfaen" w:eastAsia="Times New Roman" w:hAnsi="Sylfaen" w:cs="Times New Roman"/>
          <w:sz w:val="24"/>
          <w:szCs w:val="24"/>
          <w:lang w:val="ka-GE" w:eastAsia="ru-RU"/>
        </w:rPr>
        <w:t>ამ საკითხს დეტალურად განვიხილავთ 1+4 პროგრამის ანალიზის და რეკომენდაციების ნაწილში.</w:t>
      </w:r>
      <w:r w:rsidRPr="000372AD">
        <w:rPr>
          <w:rFonts w:ascii="Sylfaen" w:eastAsia="Times New Roman" w:hAnsi="Sylfaen" w:cs="Times New Roman"/>
          <w:sz w:val="24"/>
          <w:szCs w:val="24"/>
          <w:highlight w:val="yellow"/>
          <w:lang w:val="ka-GE" w:eastAsia="ru-RU"/>
        </w:rPr>
        <w:t xml:space="preserve"> </w:t>
      </w:r>
    </w:p>
    <w:p w14:paraId="04931D62" w14:textId="77777777" w:rsidR="005821A7" w:rsidRPr="000372AD" w:rsidRDefault="005821A7" w:rsidP="005821A7">
      <w:pPr>
        <w:spacing w:after="0" w:line="240" w:lineRule="auto"/>
        <w:jc w:val="both"/>
        <w:rPr>
          <w:rFonts w:ascii="Sylfaen" w:eastAsia="Times New Roman" w:hAnsi="Sylfaen" w:cs="Times New Roman"/>
          <w:sz w:val="24"/>
          <w:szCs w:val="24"/>
          <w:highlight w:val="yellow"/>
          <w:lang w:val="ka-GE" w:eastAsia="ru-RU"/>
        </w:rPr>
      </w:pPr>
    </w:p>
    <w:p w14:paraId="1ADAF8D1" w14:textId="45FC92AA" w:rsidR="005821A7" w:rsidRPr="000372AD" w:rsidRDefault="00AE53D1" w:rsidP="005821A7">
      <w:pPr>
        <w:spacing w:after="0" w:line="240" w:lineRule="auto"/>
        <w:jc w:val="both"/>
        <w:rPr>
          <w:rFonts w:ascii="Sylfaen" w:eastAsia="Times New Roman" w:hAnsi="Sylfaen" w:cs="Times New Roman"/>
          <w:sz w:val="24"/>
          <w:szCs w:val="24"/>
          <w:highlight w:val="yellow"/>
          <w:lang w:val="ka-GE" w:eastAsia="ru-RU"/>
        </w:rPr>
      </w:pPr>
      <w:r w:rsidRPr="00AE53D1">
        <w:rPr>
          <w:rFonts w:ascii="Sylfaen" w:eastAsia="Times New Roman" w:hAnsi="Sylfaen" w:cs="Times New Roman"/>
          <w:sz w:val="24"/>
          <w:szCs w:val="24"/>
          <w:lang w:val="ka-GE" w:eastAsia="ru-RU"/>
        </w:rPr>
        <w:t>2015-2020 წლებში საქართველოს განათლების, მეცნიერების, კულტურისა და სპორტის სამინისტრომ ორი მნიშვნელოვანი რეფორმა განახორციელა: (ა)</w:t>
      </w:r>
      <w:r w:rsidR="005821A7" w:rsidRPr="00AE53D1">
        <w:rPr>
          <w:rFonts w:ascii="Sylfaen" w:eastAsia="Times New Roman" w:hAnsi="Sylfaen" w:cs="Times New Roman"/>
          <w:sz w:val="24"/>
          <w:szCs w:val="24"/>
          <w:lang w:val="ka-GE" w:eastAsia="ru-RU"/>
        </w:rPr>
        <w:t xml:space="preserve">მასწავლებელთა </w:t>
      </w:r>
      <w:r w:rsidRPr="00AE53D1">
        <w:rPr>
          <w:rFonts w:ascii="Sylfaen" w:eastAsia="Times New Roman" w:hAnsi="Sylfaen" w:cs="Times New Roman"/>
          <w:sz w:val="24"/>
          <w:szCs w:val="24"/>
          <w:lang w:val="ka-GE" w:eastAsia="ru-RU"/>
        </w:rPr>
        <w:t xml:space="preserve">პროფესიული განვითარებისა და კარიერული ზრდის სქემა; (ბ) საპენსიო ასაკის მასწავლებელთა საპენსიო ბონუსით უზრუნველყოფა და სისტემაში ახალგაზრდა კადრების შესვლის შესაძლებლობის გაჩენა. ორივე ამ რეფორმის შედეგებს განვიხილავთ არაქართულენოვანი სკოლების კონტექსტში. </w:t>
      </w:r>
    </w:p>
    <w:p w14:paraId="5D8836F3" w14:textId="77777777" w:rsidR="005821A7" w:rsidRPr="000372AD" w:rsidRDefault="005821A7" w:rsidP="005821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eastAsia="Times New Roman" w:hAnsi="Sylfaen" w:cs="AcadNusx"/>
          <w:noProof/>
          <w:sz w:val="24"/>
          <w:szCs w:val="24"/>
          <w:highlight w:val="yellow"/>
          <w:lang w:val="ka-GE" w:eastAsia="ru-RU"/>
        </w:rPr>
      </w:pPr>
    </w:p>
    <w:p w14:paraId="755A1BC1" w14:textId="77777777" w:rsidR="005821A7" w:rsidRPr="000372AD" w:rsidRDefault="005821A7" w:rsidP="005821A7">
      <w:pPr>
        <w:spacing w:after="120" w:line="240" w:lineRule="auto"/>
        <w:jc w:val="both"/>
        <w:rPr>
          <w:rFonts w:ascii="Sylfaen" w:eastAsia="Times New Roman" w:hAnsi="Sylfaen" w:cs="AcadNusx"/>
          <w:noProof/>
          <w:sz w:val="24"/>
          <w:szCs w:val="24"/>
          <w:highlight w:val="yellow"/>
          <w:lang w:val="ka-GE" w:eastAsia="ru-RU"/>
        </w:rPr>
      </w:pPr>
    </w:p>
    <w:p w14:paraId="7D2FF074" w14:textId="50D9E0A7" w:rsidR="005821A7" w:rsidRPr="00717CA1" w:rsidRDefault="005821A7" w:rsidP="00717CA1">
      <w:pPr>
        <w:spacing w:after="120" w:line="240" w:lineRule="auto"/>
        <w:ind w:firstLine="720"/>
        <w:jc w:val="both"/>
        <w:rPr>
          <w:rFonts w:ascii="Sylfaen" w:eastAsia="Times New Roman" w:hAnsi="Sylfaen" w:cs="Sylfaen"/>
          <w:color w:val="000000"/>
          <w:sz w:val="24"/>
          <w:szCs w:val="24"/>
          <w:lang w:val="ka-GE" w:eastAsia="ru-RU"/>
        </w:rPr>
      </w:pPr>
      <w:r w:rsidRPr="00717CA1">
        <w:rPr>
          <w:rFonts w:ascii="Sylfaen" w:eastAsia="Times New Roman" w:hAnsi="Sylfaen" w:cs="Sylfaen"/>
          <w:color w:val="000000"/>
          <w:sz w:val="24"/>
          <w:szCs w:val="24"/>
          <w:lang w:val="ka-GE" w:eastAsia="ru-RU"/>
        </w:rPr>
        <w:t>2015 წელს მასწავლებელთა პროფესიული განვითარების ეროვნულმა ცენტრმა შეიმუშავა და და</w:t>
      </w:r>
      <w:r w:rsidRPr="00717CA1">
        <w:rPr>
          <w:rFonts w:ascii="Sylfaen" w:eastAsia="Times New Roman" w:hAnsi="Sylfaen" w:cs="Sylfaen"/>
          <w:color w:val="000000"/>
          <w:sz w:val="24"/>
          <w:szCs w:val="24"/>
          <w:lang w:val="ka-GE" w:eastAsia="ru-RU"/>
        </w:rPr>
        <w:softHyphen/>
        <w:t>ამ</w:t>
      </w:r>
      <w:r w:rsidRPr="00717CA1">
        <w:rPr>
          <w:rFonts w:ascii="Sylfaen" w:eastAsia="Times New Roman" w:hAnsi="Sylfaen" w:cs="Sylfaen"/>
          <w:color w:val="000000"/>
          <w:sz w:val="24"/>
          <w:szCs w:val="24"/>
          <w:lang w:val="ka-GE" w:eastAsia="ru-RU"/>
        </w:rPr>
        <w:softHyphen/>
        <w:t>ტკიცა „ეროვნული უმცირესობებით კომპაქტურად დასახლებული რეგიონების ზოგადსაგან</w:t>
      </w:r>
      <w:r w:rsidRPr="00717CA1">
        <w:rPr>
          <w:rFonts w:ascii="Sylfaen" w:eastAsia="Times New Roman" w:hAnsi="Sylfaen" w:cs="Sylfaen"/>
          <w:color w:val="000000"/>
          <w:sz w:val="24"/>
          <w:szCs w:val="24"/>
          <w:lang w:val="ka-GE" w:eastAsia="ru-RU"/>
        </w:rPr>
        <w:softHyphen/>
        <w:t>მა</w:t>
      </w:r>
      <w:r w:rsidRPr="00717CA1">
        <w:rPr>
          <w:rFonts w:ascii="Sylfaen" w:eastAsia="Times New Roman" w:hAnsi="Sylfaen" w:cs="Sylfaen"/>
          <w:color w:val="000000"/>
          <w:sz w:val="24"/>
          <w:szCs w:val="24"/>
          <w:lang w:val="ka-GE" w:eastAsia="ru-RU"/>
        </w:rPr>
        <w:softHyphen/>
        <w:t>ნათ</w:t>
      </w:r>
      <w:r w:rsidRPr="00717CA1">
        <w:rPr>
          <w:rFonts w:ascii="Sylfaen" w:eastAsia="Times New Roman" w:hAnsi="Sylfaen" w:cs="Sylfaen"/>
          <w:color w:val="000000"/>
          <w:sz w:val="24"/>
          <w:szCs w:val="24"/>
          <w:lang w:val="ka-GE" w:eastAsia="ru-RU"/>
        </w:rPr>
        <w:softHyphen/>
        <w:t>ლებლო სკოლების მასწავლებელთა პროფესიული განვითარებისა და კარიერული წინსვლის მხარ</w:t>
      </w:r>
      <w:r w:rsidRPr="00717CA1">
        <w:rPr>
          <w:rFonts w:ascii="Sylfaen" w:eastAsia="Times New Roman" w:hAnsi="Sylfaen" w:cs="Sylfaen"/>
          <w:color w:val="000000"/>
          <w:sz w:val="24"/>
          <w:szCs w:val="24"/>
          <w:lang w:val="ka-GE" w:eastAsia="ru-RU"/>
        </w:rPr>
        <w:softHyphen/>
        <w:t>დაჭერის პროგრამა“, რომლის ძირითადი მიზანი იყო არაქართულენოვანი ზოგად</w:t>
      </w:r>
      <w:r w:rsidRPr="00717CA1">
        <w:rPr>
          <w:rFonts w:ascii="Sylfaen" w:eastAsia="Times New Roman" w:hAnsi="Sylfaen" w:cs="Sylfaen"/>
          <w:color w:val="000000"/>
          <w:sz w:val="24"/>
          <w:szCs w:val="24"/>
          <w:lang w:val="ka-GE" w:eastAsia="ru-RU"/>
        </w:rPr>
        <w:softHyphen/>
        <w:t>საგან</w:t>
      </w:r>
      <w:r w:rsidRPr="00717CA1">
        <w:rPr>
          <w:rFonts w:ascii="Sylfaen" w:eastAsia="Times New Roman" w:hAnsi="Sylfaen" w:cs="Sylfaen"/>
          <w:color w:val="000000"/>
          <w:sz w:val="24"/>
          <w:szCs w:val="24"/>
          <w:lang w:val="ka-GE" w:eastAsia="ru-RU"/>
        </w:rPr>
        <w:softHyphen/>
        <w:t>მა</w:t>
      </w:r>
      <w:r w:rsidRPr="00717CA1">
        <w:rPr>
          <w:rFonts w:ascii="Sylfaen" w:eastAsia="Times New Roman" w:hAnsi="Sylfaen" w:cs="Sylfaen"/>
          <w:color w:val="000000"/>
          <w:sz w:val="24"/>
          <w:szCs w:val="24"/>
          <w:lang w:val="ka-GE" w:eastAsia="ru-RU"/>
        </w:rPr>
        <w:softHyphen/>
        <w:t>ნათ</w:t>
      </w:r>
      <w:r w:rsidRPr="00717CA1">
        <w:rPr>
          <w:rFonts w:ascii="Sylfaen" w:eastAsia="Times New Roman" w:hAnsi="Sylfaen" w:cs="Sylfaen"/>
          <w:color w:val="000000"/>
          <w:sz w:val="24"/>
          <w:szCs w:val="24"/>
          <w:lang w:val="ka-GE" w:eastAsia="ru-RU"/>
        </w:rPr>
        <w:softHyphen/>
        <w:t>ლებლო სკოლების მასწავლებელთათვის „მასწავლებელის საქმიანობის დაწყების, პრო</w:t>
      </w:r>
      <w:r w:rsidRPr="00717CA1">
        <w:rPr>
          <w:rFonts w:ascii="Sylfaen" w:eastAsia="Times New Roman" w:hAnsi="Sylfaen" w:cs="Sylfaen"/>
          <w:color w:val="000000"/>
          <w:sz w:val="24"/>
          <w:szCs w:val="24"/>
          <w:lang w:val="ka-GE" w:eastAsia="ru-RU"/>
        </w:rPr>
        <w:softHyphen/>
        <w:t>ფე</w:t>
      </w:r>
      <w:r w:rsidRPr="00717CA1">
        <w:rPr>
          <w:rFonts w:ascii="Sylfaen" w:eastAsia="Times New Roman" w:hAnsi="Sylfaen" w:cs="Sylfaen"/>
          <w:color w:val="000000"/>
          <w:sz w:val="24"/>
          <w:szCs w:val="24"/>
          <w:lang w:val="ka-GE" w:eastAsia="ru-RU"/>
        </w:rPr>
        <w:softHyphen/>
        <w:t>სიუ</w:t>
      </w:r>
      <w:r w:rsidRPr="00717CA1">
        <w:rPr>
          <w:rFonts w:ascii="Sylfaen" w:eastAsia="Times New Roman" w:hAnsi="Sylfaen" w:cs="Sylfaen"/>
          <w:color w:val="000000"/>
          <w:sz w:val="24"/>
          <w:szCs w:val="24"/>
          <w:lang w:val="ka-GE" w:eastAsia="ru-RU"/>
        </w:rPr>
        <w:softHyphen/>
        <w:t>ლი განვითარებისა და კარიერული წინსვლის სქემისა“ და მასთან დაკავშირებული დო</w:t>
      </w:r>
      <w:r w:rsidRPr="00717CA1">
        <w:rPr>
          <w:rFonts w:ascii="Sylfaen" w:eastAsia="Times New Roman" w:hAnsi="Sylfaen" w:cs="Sylfaen"/>
          <w:color w:val="000000"/>
          <w:sz w:val="24"/>
          <w:szCs w:val="24"/>
          <w:lang w:val="ka-GE" w:eastAsia="ru-RU"/>
        </w:rPr>
        <w:softHyphen/>
        <w:t>კუ</w:t>
      </w:r>
      <w:r w:rsidRPr="00717CA1">
        <w:rPr>
          <w:rFonts w:ascii="Sylfaen" w:eastAsia="Times New Roman" w:hAnsi="Sylfaen" w:cs="Sylfaen"/>
          <w:color w:val="000000"/>
          <w:sz w:val="24"/>
          <w:szCs w:val="24"/>
          <w:lang w:val="ka-GE" w:eastAsia="ru-RU"/>
        </w:rPr>
        <w:softHyphen/>
        <w:t>მენ</w:t>
      </w:r>
      <w:r w:rsidRPr="00717CA1">
        <w:rPr>
          <w:rFonts w:ascii="Sylfaen" w:eastAsia="Times New Roman" w:hAnsi="Sylfaen" w:cs="Sylfaen"/>
          <w:color w:val="000000"/>
          <w:sz w:val="24"/>
          <w:szCs w:val="24"/>
          <w:lang w:val="ka-GE" w:eastAsia="ru-RU"/>
        </w:rPr>
        <w:softHyphen/>
        <w:t>ტების მშობლიურ ენაზე ხელმისაწვდომობა და პროფესიული კვალიფიკაციის ამაღლება. გარდა ამისა, პროგრამა მიზნად ისახავ ადგილობრივი საგნობრივი ტრენერების მომზადებას, რომლებიც სამომავლოდ რეგიონებში მნიშვნელოვანი დასაყრდენი იქნება.</w:t>
      </w:r>
    </w:p>
    <w:p w14:paraId="33288BFA" w14:textId="77777777" w:rsidR="005821A7" w:rsidRPr="00717CA1" w:rsidRDefault="005821A7" w:rsidP="005821A7">
      <w:pPr>
        <w:spacing w:after="120" w:line="240" w:lineRule="auto"/>
        <w:jc w:val="both"/>
        <w:rPr>
          <w:rFonts w:ascii="Sylfaen" w:eastAsia="Times New Roman" w:hAnsi="Sylfaen" w:cs="Sylfaen"/>
          <w:color w:val="000000"/>
          <w:sz w:val="24"/>
          <w:szCs w:val="24"/>
          <w:lang w:val="ka-GE" w:eastAsia="ru-RU"/>
        </w:rPr>
      </w:pPr>
      <w:r w:rsidRPr="00717CA1">
        <w:rPr>
          <w:rFonts w:ascii="Sylfaen" w:eastAsia="Times New Roman" w:hAnsi="Sylfaen" w:cs="Sylfaen"/>
          <w:color w:val="000000"/>
          <w:sz w:val="24"/>
          <w:szCs w:val="24"/>
          <w:lang w:val="ka-GE" w:eastAsia="ru-RU"/>
        </w:rPr>
        <w:t>2015 წელს პროგრამის ბენეფიციარი იყო საქართველოს არაქართულენოვანი ზოგადსაგანმანათლებლო დაწესებულებათა 7500-მდე მოქმედი მასწავლებელი: აზერბაიჯანულენოვანი – 3301, სომ</w:t>
      </w:r>
      <w:r w:rsidRPr="00717CA1">
        <w:rPr>
          <w:rFonts w:ascii="Sylfaen" w:eastAsia="Times New Roman" w:hAnsi="Sylfaen" w:cs="Sylfaen"/>
          <w:color w:val="000000"/>
          <w:sz w:val="24"/>
          <w:szCs w:val="24"/>
          <w:lang w:val="ka-GE" w:eastAsia="ru-RU"/>
        </w:rPr>
        <w:softHyphen/>
        <w:t>ხურენოვანი – 2933, რუსულენოვანი – 1208.</w:t>
      </w:r>
    </w:p>
    <w:p w14:paraId="358EB6C9" w14:textId="77777777" w:rsidR="005821A7" w:rsidRPr="00717CA1" w:rsidRDefault="005821A7" w:rsidP="005821A7">
      <w:pPr>
        <w:spacing w:after="120" w:line="240" w:lineRule="auto"/>
        <w:jc w:val="both"/>
        <w:rPr>
          <w:rFonts w:ascii="Sylfaen" w:eastAsia="Times New Roman" w:hAnsi="Sylfaen" w:cs="Sylfaen"/>
          <w:color w:val="000000"/>
          <w:sz w:val="24"/>
          <w:szCs w:val="24"/>
          <w:lang w:val="ka-GE" w:eastAsia="ru-RU"/>
        </w:rPr>
      </w:pPr>
      <w:r w:rsidRPr="00717CA1">
        <w:rPr>
          <w:rFonts w:ascii="Sylfaen" w:eastAsia="Times New Roman" w:hAnsi="Sylfaen" w:cs="Sylfaen"/>
          <w:color w:val="000000"/>
          <w:sz w:val="24"/>
          <w:szCs w:val="24"/>
          <w:lang w:val="ka-GE" w:eastAsia="ru-RU"/>
        </w:rPr>
        <w:t>პროგრამის ფარგლებში:</w:t>
      </w:r>
    </w:p>
    <w:p w14:paraId="3F070301" w14:textId="77777777" w:rsidR="005821A7" w:rsidRPr="00717CA1" w:rsidRDefault="005821A7" w:rsidP="00136F28">
      <w:pPr>
        <w:numPr>
          <w:ilvl w:val="0"/>
          <w:numId w:val="8"/>
        </w:numPr>
        <w:spacing w:after="120" w:line="240" w:lineRule="auto"/>
        <w:jc w:val="both"/>
        <w:rPr>
          <w:rFonts w:ascii="Sylfaen" w:eastAsia="Times New Roman" w:hAnsi="Sylfaen" w:cs="Sylfaen"/>
          <w:color w:val="000000"/>
          <w:sz w:val="24"/>
          <w:szCs w:val="24"/>
          <w:lang w:val="ka-GE" w:eastAsia="ru-RU"/>
        </w:rPr>
      </w:pPr>
      <w:r w:rsidRPr="00717CA1">
        <w:rPr>
          <w:rFonts w:ascii="Sylfaen" w:eastAsia="Times New Roman" w:hAnsi="Sylfaen" w:cs="Sylfaen"/>
          <w:color w:val="000000"/>
          <w:sz w:val="24"/>
          <w:szCs w:val="24"/>
          <w:lang w:val="ka-GE" w:eastAsia="ru-RU"/>
        </w:rPr>
        <w:t>ითარგმნა და დაიბეჭდა „მასწავლებლის საქმიანობის დაწყების პროფესიული განვითა</w:t>
      </w:r>
      <w:r w:rsidRPr="00717CA1">
        <w:rPr>
          <w:rFonts w:ascii="Sylfaen" w:eastAsia="Times New Roman" w:hAnsi="Sylfaen" w:cs="Sylfaen"/>
          <w:color w:val="000000"/>
          <w:sz w:val="24"/>
          <w:szCs w:val="24"/>
          <w:lang w:val="ka-GE" w:eastAsia="ru-RU"/>
        </w:rPr>
        <w:softHyphen/>
        <w:t>რებისა და კარიერული წინსვლის სქემა“ (დოკუმენტების კრებული) აზერბაიჯანულ, რუსულ და სომხურ ენებზე;</w:t>
      </w:r>
    </w:p>
    <w:p w14:paraId="0B0B09DE" w14:textId="77777777" w:rsidR="005821A7" w:rsidRPr="00717CA1" w:rsidRDefault="005821A7" w:rsidP="00136F28">
      <w:pPr>
        <w:numPr>
          <w:ilvl w:val="0"/>
          <w:numId w:val="8"/>
        </w:numPr>
        <w:spacing w:after="120" w:line="240" w:lineRule="auto"/>
        <w:jc w:val="both"/>
        <w:rPr>
          <w:rFonts w:ascii="Sylfaen" w:eastAsia="Times New Roman" w:hAnsi="Sylfaen" w:cs="Sylfaen"/>
          <w:color w:val="000000"/>
          <w:sz w:val="24"/>
          <w:szCs w:val="24"/>
          <w:lang w:val="ka-GE" w:eastAsia="ru-RU"/>
        </w:rPr>
      </w:pPr>
      <w:r w:rsidRPr="00717CA1">
        <w:rPr>
          <w:rFonts w:ascii="Sylfaen" w:eastAsia="Times New Roman" w:hAnsi="Sylfaen" w:cs="Sylfaen"/>
          <w:color w:val="000000"/>
          <w:sz w:val="24"/>
          <w:szCs w:val="24"/>
          <w:lang w:val="ka-GE" w:eastAsia="ru-RU"/>
        </w:rPr>
        <w:t>ითარგმნა და დაიბეჭდა „მასწავლებლის საქმიანობის დაწყების პროფესიული განვი</w:t>
      </w:r>
      <w:r w:rsidRPr="00717CA1">
        <w:rPr>
          <w:rFonts w:ascii="Sylfaen" w:eastAsia="Times New Roman" w:hAnsi="Sylfaen" w:cs="Sylfaen"/>
          <w:color w:val="000000"/>
          <w:sz w:val="24"/>
          <w:szCs w:val="24"/>
          <w:lang w:val="ka-GE" w:eastAsia="ru-RU"/>
        </w:rPr>
        <w:softHyphen/>
        <w:t>თა</w:t>
      </w:r>
      <w:r w:rsidRPr="00717CA1">
        <w:rPr>
          <w:rFonts w:ascii="Sylfaen" w:eastAsia="Times New Roman" w:hAnsi="Sylfaen" w:cs="Sylfaen"/>
          <w:color w:val="000000"/>
          <w:sz w:val="24"/>
          <w:szCs w:val="24"/>
          <w:lang w:val="ka-GE" w:eastAsia="ru-RU"/>
        </w:rPr>
        <w:softHyphen/>
        <w:t>რებისა და კარიერული წინსვლის სქემის“ გზამკვლევის პირველი ნაწილი აზერბაიჯანულ, რუსულ და სომხურ ენებზე;</w:t>
      </w:r>
    </w:p>
    <w:p w14:paraId="41864E95" w14:textId="77777777" w:rsidR="005821A7" w:rsidRPr="00717CA1" w:rsidRDefault="005821A7" w:rsidP="00136F28">
      <w:pPr>
        <w:numPr>
          <w:ilvl w:val="0"/>
          <w:numId w:val="8"/>
        </w:numPr>
        <w:spacing w:after="120" w:line="240" w:lineRule="auto"/>
        <w:jc w:val="both"/>
        <w:rPr>
          <w:rFonts w:ascii="Sylfaen" w:eastAsia="Times New Roman" w:hAnsi="Sylfaen" w:cs="Sylfaen"/>
          <w:color w:val="000000"/>
          <w:sz w:val="24"/>
          <w:szCs w:val="24"/>
          <w:lang w:val="ka-GE" w:eastAsia="ru-RU"/>
        </w:rPr>
      </w:pPr>
      <w:r w:rsidRPr="00717CA1">
        <w:rPr>
          <w:rFonts w:ascii="Sylfaen" w:eastAsia="Times New Roman" w:hAnsi="Sylfaen" w:cs="Sylfaen"/>
          <w:color w:val="000000"/>
          <w:sz w:val="24"/>
          <w:szCs w:val="24"/>
          <w:lang w:val="ka-GE" w:eastAsia="ru-RU"/>
        </w:rPr>
        <w:t>ითარგმნა მასწავლებლის თვითშეფასების კითხვარი აზერბაიჯანულ, რუსულ და სომხურ ენებზე;</w:t>
      </w:r>
    </w:p>
    <w:p w14:paraId="5881882A" w14:textId="77777777" w:rsidR="005821A7" w:rsidRPr="00717CA1" w:rsidRDefault="005821A7" w:rsidP="00136F28">
      <w:pPr>
        <w:numPr>
          <w:ilvl w:val="0"/>
          <w:numId w:val="8"/>
        </w:numPr>
        <w:spacing w:after="120" w:line="240" w:lineRule="auto"/>
        <w:jc w:val="both"/>
        <w:rPr>
          <w:rFonts w:ascii="Sylfaen" w:eastAsia="Times New Roman" w:hAnsi="Sylfaen" w:cs="Sylfaen"/>
          <w:color w:val="000000"/>
          <w:sz w:val="24"/>
          <w:szCs w:val="24"/>
          <w:lang w:val="ka-GE" w:eastAsia="ru-RU"/>
        </w:rPr>
      </w:pPr>
      <w:r w:rsidRPr="00717CA1">
        <w:rPr>
          <w:rFonts w:ascii="Sylfaen" w:eastAsia="Times New Roman" w:hAnsi="Sylfaen" w:cs="Sylfaen"/>
          <w:color w:val="000000"/>
          <w:sz w:val="24"/>
          <w:szCs w:val="24"/>
          <w:lang w:val="ka-GE" w:eastAsia="ru-RU"/>
        </w:rPr>
        <w:t>ითარგმნა ქართული ენის ცოდნის თვითშეფასების ტაბულა.</w:t>
      </w:r>
    </w:p>
    <w:p w14:paraId="7C518B85" w14:textId="77777777" w:rsidR="005821A7" w:rsidRPr="00717CA1" w:rsidRDefault="005821A7" w:rsidP="005821A7">
      <w:pPr>
        <w:spacing w:after="120" w:line="240" w:lineRule="auto"/>
        <w:jc w:val="both"/>
        <w:rPr>
          <w:rFonts w:ascii="Sylfaen" w:eastAsia="Times New Roman" w:hAnsi="Sylfaen" w:cs="Sylfaen"/>
          <w:color w:val="000000"/>
          <w:sz w:val="24"/>
          <w:szCs w:val="24"/>
          <w:lang w:val="ka-GE" w:eastAsia="ru-RU"/>
        </w:rPr>
      </w:pPr>
      <w:r w:rsidRPr="00717CA1">
        <w:rPr>
          <w:rFonts w:ascii="Sylfaen" w:eastAsia="Times New Roman" w:hAnsi="Sylfaen" w:cs="Sylfaen"/>
          <w:color w:val="000000"/>
          <w:sz w:val="24"/>
          <w:szCs w:val="24"/>
          <w:lang w:val="ka-GE" w:eastAsia="ru-RU"/>
        </w:rPr>
        <w:lastRenderedPageBreak/>
        <w:t>ასევე, განხორციელდა საგნობრივი ტრენინგ-მოდულებისა და საკითხავი მასალის შემუშავება-დამტკიცება-თარგმნა:</w:t>
      </w:r>
    </w:p>
    <w:p w14:paraId="5F626C78" w14:textId="77777777" w:rsidR="005821A7" w:rsidRPr="00717CA1" w:rsidRDefault="005821A7" w:rsidP="00136F28">
      <w:pPr>
        <w:numPr>
          <w:ilvl w:val="0"/>
          <w:numId w:val="4"/>
        </w:numPr>
        <w:spacing w:after="120" w:line="240" w:lineRule="auto"/>
        <w:jc w:val="both"/>
        <w:rPr>
          <w:rFonts w:ascii="Sylfaen" w:eastAsia="Times New Roman" w:hAnsi="Sylfaen" w:cs="Sylfaen"/>
          <w:color w:val="000000"/>
          <w:sz w:val="24"/>
          <w:szCs w:val="24"/>
          <w:lang w:val="ka-GE" w:eastAsia="ru-RU"/>
        </w:rPr>
      </w:pPr>
      <w:r w:rsidRPr="00717CA1">
        <w:rPr>
          <w:rFonts w:ascii="Sylfaen" w:eastAsia="Times New Roman" w:hAnsi="Sylfaen" w:cs="Sylfaen"/>
          <w:color w:val="000000"/>
          <w:sz w:val="24"/>
          <w:szCs w:val="24"/>
          <w:lang w:val="ka-GE" w:eastAsia="ru-RU"/>
        </w:rPr>
        <w:t xml:space="preserve">არაქართულენოვანი სკოლების მასწავლებლებისათვის მასწავლებელთა პროფესიული განვითარების ეროვნული ცენტრის მიერ შემუშავდა და დამტკიცდა ეროვნული სასწავლო გეგმით გათვალისწინებული საგნობრივი ტრენინგ-პროგრამები და სათანადო სატრენინგო მასალა, რომელიც სატენდერო პროცედურების გავლით ითარგმნება აზერბაიჯანულ, რუსულ და სომხურ ენებზე. </w:t>
      </w:r>
    </w:p>
    <w:p w14:paraId="5DE81ADF" w14:textId="77777777" w:rsidR="005821A7" w:rsidRPr="00717CA1" w:rsidRDefault="005821A7" w:rsidP="005821A7">
      <w:pPr>
        <w:spacing w:after="120" w:line="240" w:lineRule="auto"/>
        <w:jc w:val="both"/>
        <w:rPr>
          <w:rFonts w:ascii="Sylfaen" w:eastAsia="Times New Roman" w:hAnsi="Sylfaen" w:cs="Sylfaen"/>
          <w:color w:val="000000"/>
          <w:sz w:val="24"/>
          <w:szCs w:val="24"/>
          <w:lang w:val="ka-GE" w:eastAsia="ru-RU"/>
        </w:rPr>
      </w:pPr>
      <w:r w:rsidRPr="00717CA1">
        <w:rPr>
          <w:rFonts w:ascii="Sylfaen" w:eastAsia="Times New Roman" w:hAnsi="Sylfaen" w:cs="Sylfaen"/>
          <w:color w:val="000000"/>
          <w:sz w:val="24"/>
          <w:szCs w:val="24"/>
          <w:lang w:val="ka-GE" w:eastAsia="ru-RU"/>
        </w:rPr>
        <w:t xml:space="preserve">მასწავლებელთა პროფესიული განვითარების ეროვნული ცენტრის ვებ-გვერდზე </w:t>
      </w:r>
      <w:hyperlink r:id="rId8" w:history="1">
        <w:r w:rsidRPr="00717CA1">
          <w:rPr>
            <w:rFonts w:ascii="Sylfaen" w:eastAsia="Times New Roman" w:hAnsi="Sylfaen" w:cs="Times New Roman"/>
            <w:i/>
            <w:sz w:val="24"/>
            <w:szCs w:val="24"/>
            <w:lang w:val="ru-RU" w:eastAsia="ru-RU"/>
          </w:rPr>
          <w:t>www.tpdc.ge</w:t>
        </w:r>
      </w:hyperlink>
      <w:r w:rsidRPr="00717CA1">
        <w:rPr>
          <w:rFonts w:ascii="Sylfaen" w:eastAsia="Times New Roman" w:hAnsi="Sylfaen" w:cs="Sylfaen"/>
          <w:i/>
          <w:color w:val="000000"/>
          <w:sz w:val="24"/>
          <w:szCs w:val="24"/>
          <w:lang w:val="ka-GE" w:eastAsia="ru-RU"/>
        </w:rPr>
        <w:t xml:space="preserve"> </w:t>
      </w:r>
      <w:r w:rsidRPr="00717CA1">
        <w:rPr>
          <w:rFonts w:ascii="Sylfaen" w:eastAsia="Times New Roman" w:hAnsi="Sylfaen" w:cs="Sylfaen"/>
          <w:color w:val="000000"/>
          <w:sz w:val="24"/>
          <w:szCs w:val="24"/>
          <w:lang w:val="ka-GE" w:eastAsia="ru-RU"/>
        </w:rPr>
        <w:t>ხელმსაწვდომია:</w:t>
      </w:r>
    </w:p>
    <w:p w14:paraId="2C5BD0B4" w14:textId="77777777" w:rsidR="005821A7" w:rsidRPr="00717CA1" w:rsidRDefault="005821A7" w:rsidP="00136F28">
      <w:pPr>
        <w:numPr>
          <w:ilvl w:val="0"/>
          <w:numId w:val="6"/>
        </w:numPr>
        <w:spacing w:after="120" w:line="240" w:lineRule="auto"/>
        <w:ind w:left="426" w:hanging="284"/>
        <w:jc w:val="both"/>
        <w:rPr>
          <w:rFonts w:ascii="Sylfaen" w:eastAsia="Times New Roman" w:hAnsi="Sylfaen" w:cs="Sylfaen"/>
          <w:color w:val="000000"/>
          <w:sz w:val="24"/>
          <w:szCs w:val="24"/>
          <w:lang w:val="ka-GE" w:eastAsia="ru-RU"/>
        </w:rPr>
      </w:pPr>
      <w:r w:rsidRPr="00717CA1">
        <w:rPr>
          <w:rFonts w:ascii="Sylfaen" w:eastAsia="Times New Roman" w:hAnsi="Sylfaen" w:cs="Sylfaen"/>
          <w:color w:val="000000"/>
          <w:sz w:val="24"/>
          <w:szCs w:val="24"/>
          <w:lang w:val="ka-GE" w:eastAsia="ru-RU"/>
        </w:rPr>
        <w:t>„მასწავლებლის საქმიანობის დაწყების პროფესიული განვითარებისა და კარიერული წინსვლის სქემა- აზერბაიჯანული, რუსული და სომხური ვერსიები;</w:t>
      </w:r>
    </w:p>
    <w:p w14:paraId="59624E40" w14:textId="77777777" w:rsidR="005821A7" w:rsidRPr="00717CA1" w:rsidRDefault="005821A7" w:rsidP="00136F28">
      <w:pPr>
        <w:numPr>
          <w:ilvl w:val="0"/>
          <w:numId w:val="6"/>
        </w:numPr>
        <w:spacing w:after="120" w:line="240" w:lineRule="auto"/>
        <w:ind w:left="426" w:hanging="284"/>
        <w:jc w:val="both"/>
        <w:rPr>
          <w:rFonts w:ascii="Sylfaen" w:eastAsia="Times New Roman" w:hAnsi="Sylfaen" w:cs="Sylfaen"/>
          <w:color w:val="000000"/>
          <w:sz w:val="24"/>
          <w:szCs w:val="24"/>
          <w:lang w:val="ka-GE" w:eastAsia="ru-RU"/>
        </w:rPr>
      </w:pPr>
      <w:r w:rsidRPr="00717CA1">
        <w:rPr>
          <w:rFonts w:ascii="Sylfaen" w:eastAsia="Times New Roman" w:hAnsi="Sylfaen" w:cs="Sylfaen"/>
          <w:color w:val="000000"/>
          <w:sz w:val="24"/>
          <w:szCs w:val="24"/>
          <w:lang w:val="ka-GE" w:eastAsia="ru-RU"/>
        </w:rPr>
        <w:t>„მასწავლებლის საქმიანობის დაწყების პროფესიული განვითარებისა და კარიერული წინსვლის სქემის“ გზამკვლევის I ნაწილი – აზერბაიჯანული, რუსული და სომხური ვერსიები;</w:t>
      </w:r>
    </w:p>
    <w:p w14:paraId="2B60C451" w14:textId="77777777" w:rsidR="005821A7" w:rsidRPr="00717CA1" w:rsidRDefault="005821A7" w:rsidP="00136F28">
      <w:pPr>
        <w:numPr>
          <w:ilvl w:val="0"/>
          <w:numId w:val="6"/>
        </w:numPr>
        <w:spacing w:after="120" w:line="240" w:lineRule="auto"/>
        <w:ind w:left="426" w:hanging="284"/>
        <w:jc w:val="both"/>
        <w:rPr>
          <w:rFonts w:ascii="Sylfaen" w:eastAsia="Times New Roman" w:hAnsi="Sylfaen" w:cs="Sylfaen"/>
          <w:color w:val="000000"/>
          <w:sz w:val="24"/>
          <w:szCs w:val="24"/>
          <w:lang w:val="ka-GE" w:eastAsia="ru-RU"/>
        </w:rPr>
      </w:pPr>
      <w:r w:rsidRPr="00717CA1">
        <w:rPr>
          <w:rFonts w:ascii="Sylfaen" w:eastAsia="Times New Roman" w:hAnsi="Sylfaen" w:cs="Sylfaen"/>
          <w:color w:val="000000"/>
          <w:sz w:val="24"/>
          <w:szCs w:val="24"/>
          <w:lang w:val="ka-GE" w:eastAsia="ru-RU"/>
        </w:rPr>
        <w:t>მასწავლებლის თვითშეფასების კითხვარი – აზერბაიჯანული, რუსული და სომხური ვერსიები.</w:t>
      </w:r>
    </w:p>
    <w:p w14:paraId="3A5833D0" w14:textId="77777777" w:rsidR="005821A7" w:rsidRPr="00717CA1" w:rsidRDefault="005821A7" w:rsidP="005821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eastAsia="Times New Roman" w:hAnsi="Sylfaen" w:cs="AcadNusx"/>
          <w:noProof/>
          <w:sz w:val="24"/>
          <w:szCs w:val="24"/>
          <w:lang w:val="ka-GE" w:eastAsia="ru-RU"/>
        </w:rPr>
      </w:pPr>
    </w:p>
    <w:p w14:paraId="64C88AFA" w14:textId="77777777" w:rsidR="005821A7" w:rsidRPr="00717CA1" w:rsidRDefault="005821A7" w:rsidP="005821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eastAsia="Times New Roman" w:hAnsi="Sylfaen" w:cs="AcadNusx"/>
          <w:noProof/>
          <w:sz w:val="24"/>
          <w:szCs w:val="24"/>
          <w:lang w:val="ka-GE" w:eastAsia="ru-RU"/>
        </w:rPr>
      </w:pPr>
      <w:r w:rsidRPr="00717CA1">
        <w:rPr>
          <w:rFonts w:ascii="Sylfaen" w:eastAsia="Times New Roman" w:hAnsi="Sylfaen" w:cs="AcadNusx"/>
          <w:noProof/>
          <w:sz w:val="24"/>
          <w:szCs w:val="24"/>
          <w:lang w:val="ka-GE" w:eastAsia="ru-RU"/>
        </w:rPr>
        <w:t>2016 წელს განათლებისა და მეცნიერების სამინისტრომ განახორციელა პროგრამები  „მულტიკულტურული საზაფხულო სკოლა მასწავლებლებისთვის“ და „მულტიკულტურული  საზაფხულო სკოლა მოსწავლეებისთვის“. პროგრამაში „მულტიკულტურული საზაფხულო სკოლა  მასწავლებლებისთვის“  მონაწილეობა მიიღო საქართველოს  რეგიონების (კახეთი, ქვემო ქართლი, სამცხე ჯავახეთი) არაქართულენოვანი სკოლების/სექტორების 30 მასწავლებელმა და  მაღალმთიან დასახლებაში მდებარე საჯარო სკოლების 20 მასწავლებელმა. პედაგოგებისათვის განხორციელდა 12 დღიანი საზაფხულო სკოლა ბაკურიანში, რომელიც მოიცავდა, როგორც კულტურათაშორის დიალოგის ხელშემწყობ  ტრენინგებს/ინტერაქტიულ პროგრამებს, ისე არააკადემიურ პროგრამებსაც.</w:t>
      </w:r>
    </w:p>
    <w:p w14:paraId="7C887F8B" w14:textId="77777777" w:rsidR="005821A7" w:rsidRPr="00717CA1" w:rsidRDefault="005821A7" w:rsidP="005821A7">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eastAsia="Times New Roman" w:hAnsi="Sylfaen" w:cs="AcadNusx"/>
          <w:noProof/>
          <w:sz w:val="24"/>
          <w:szCs w:val="24"/>
          <w:lang w:val="ka-GE" w:eastAsia="ru-RU"/>
        </w:rPr>
      </w:pPr>
      <w:r w:rsidRPr="00717CA1">
        <w:rPr>
          <w:rFonts w:ascii="Sylfaen" w:eastAsia="Times New Roman" w:hAnsi="Sylfaen" w:cs="AcadNusx"/>
          <w:noProof/>
          <w:sz w:val="24"/>
          <w:szCs w:val="24"/>
          <w:lang w:val="ka-GE" w:eastAsia="ru-RU"/>
        </w:rPr>
        <w:tab/>
      </w:r>
    </w:p>
    <w:p w14:paraId="1B91F8D3" w14:textId="77777777" w:rsidR="005821A7" w:rsidRPr="00717CA1" w:rsidRDefault="005821A7" w:rsidP="005821A7">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eastAsia="Times New Roman" w:hAnsi="Sylfaen" w:cs="Sylfaen"/>
          <w:sz w:val="24"/>
          <w:szCs w:val="24"/>
          <w:lang w:val="ka-GE" w:eastAsia="ru-RU"/>
        </w:rPr>
      </w:pPr>
      <w:r w:rsidRPr="00717CA1">
        <w:rPr>
          <w:rFonts w:ascii="Sylfaen" w:eastAsia="Times New Roman" w:hAnsi="Sylfaen" w:cs="Sylfaen"/>
          <w:sz w:val="24"/>
          <w:szCs w:val="24"/>
          <w:lang w:val="ka-GE" w:eastAsia="ru-RU"/>
        </w:rPr>
        <w:t xml:space="preserve">2016 წელს პროგრამა „ქართული ენა მომავალი წარმატებისთვის“ და „ეროვნული უმცირესობებით კომპაქტურად დასახლებული რეგიონების ზოგადსაგანმანათლებლო სკოლების მასწავლებლების პროფესიული განვითრებისა და კარიერული წინსვლის მხარდაჭერის პროგრამა“ გაერთიანდა სახელწოდებით„არაქართულენოვანი სკოლების მასწავლებლების პროფესიული განვითარების პროგრამა“.  პროგრამის მიზანია არაქართულენოვანი სკოლების/სექტორების მასწავლებლების პროფესიული განვითარების ხელშეწყობა და სწავლა/სწავლების ხარისხის გაუმჯობესება სახელმწიფო ენის სწავლების გაძლიერების გზით. გარდა ამისა, პროგრამა ორიენტირებულია (2016-2019 წწ.) </w:t>
      </w:r>
      <w:r w:rsidRPr="00717CA1">
        <w:rPr>
          <w:rFonts w:ascii="Sylfaen" w:eastAsia="Times New Roman" w:hAnsi="Sylfaen" w:cs="Sylfaen"/>
          <w:sz w:val="24"/>
          <w:szCs w:val="24"/>
          <w:lang w:val="ka-GE" w:eastAsia="ru-RU"/>
        </w:rPr>
        <w:lastRenderedPageBreak/>
        <w:t>არაქართულენოვანი სკოლების ადგილობრივი მასწავლებლების, როგორც საგნობრივი გამოცდებისთვის მომზადებაზე, ისე მათთვის სახელმწიფო ენის შესწავლაზე. პროგრამის ფარგლებში შემდეგი აქტივობები განხორციელდა:</w:t>
      </w:r>
    </w:p>
    <w:p w14:paraId="4A037DE9" w14:textId="77777777" w:rsidR="005821A7" w:rsidRPr="00717CA1" w:rsidRDefault="005821A7" w:rsidP="005821A7">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eastAsia="Times New Roman" w:hAnsi="Sylfaen" w:cs="Sylfaen"/>
          <w:sz w:val="24"/>
          <w:szCs w:val="24"/>
          <w:lang w:val="ka-GE" w:eastAsia="ru-RU"/>
        </w:rPr>
      </w:pPr>
    </w:p>
    <w:p w14:paraId="03022386" w14:textId="77777777" w:rsidR="005821A7" w:rsidRPr="00717CA1" w:rsidRDefault="005821A7" w:rsidP="00136F28">
      <w:pPr>
        <w:pStyle w:val="ListParagraph"/>
        <w:numPr>
          <w:ilvl w:val="0"/>
          <w:numId w:val="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eastAsia="Times New Roman" w:hAnsi="Sylfaen" w:cs="Sylfaen"/>
          <w:sz w:val="24"/>
          <w:szCs w:val="24"/>
          <w:lang w:eastAsia="ru-RU"/>
        </w:rPr>
      </w:pPr>
      <w:r w:rsidRPr="00717CA1">
        <w:rPr>
          <w:rFonts w:ascii="Sylfaen" w:eastAsia="Times New Roman" w:hAnsi="Sylfaen" w:cs="Sylfaen"/>
          <w:sz w:val="24"/>
          <w:szCs w:val="24"/>
          <w:lang w:eastAsia="ru-RU"/>
        </w:rPr>
        <w:t xml:space="preserve">„მასწავლებლის საქმიანობის დაწყების, პროფესიული განვითრებისა და კარიერული წინსვლის სქემის“ შესახებ ინფორმაცია მიეწოდათ სკოლის ადმინისტრაციას და ფასილიტატორებს; </w:t>
      </w:r>
    </w:p>
    <w:p w14:paraId="041970EC" w14:textId="77777777" w:rsidR="005821A7" w:rsidRPr="00717CA1" w:rsidRDefault="005821A7" w:rsidP="00136F28">
      <w:pPr>
        <w:pStyle w:val="ListParagraph"/>
        <w:numPr>
          <w:ilvl w:val="0"/>
          <w:numId w:val="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eastAsia="Times New Roman" w:hAnsi="Sylfaen" w:cs="Sylfaen"/>
          <w:sz w:val="24"/>
          <w:szCs w:val="24"/>
          <w:lang w:eastAsia="ru-RU"/>
        </w:rPr>
      </w:pPr>
      <w:r w:rsidRPr="00717CA1">
        <w:rPr>
          <w:rFonts w:ascii="Sylfaen" w:eastAsia="Times New Roman" w:hAnsi="Sylfaen" w:cs="Sylfaen"/>
          <w:sz w:val="24"/>
          <w:szCs w:val="24"/>
          <w:lang w:eastAsia="ru-RU"/>
        </w:rPr>
        <w:t>სსიპ-მასწავლებელთა პროფესიული განვითარების ეროვნული ცენტრის დირექტორის 2016 წლის 23 სექტემბრის №217 ბრძანების შესაბამისად დამტკიცდა მასწავლებლის თვითშეფასების ახალი კითხვარი. კითხვარი ითარგმნა აზერბაიჯანულ, რუსულ და სომხურ ენებზე და განთავსდა სსიპ მასწავლებელთა პროფესიული განვითრების ეროვნული ცენტრის ვებ-გვერდზე. კითხვარის ელექტრონული ხელმისაწვდომობის შესახებ ინფორმაცია გავრცელდა ბეჭდური და ელექტრონული მედიის საშუალებით;</w:t>
      </w:r>
    </w:p>
    <w:p w14:paraId="5F0DCBC7" w14:textId="77777777" w:rsidR="005821A7" w:rsidRPr="00717CA1" w:rsidRDefault="005821A7" w:rsidP="00136F28">
      <w:pPr>
        <w:pStyle w:val="ListParagraph"/>
        <w:numPr>
          <w:ilvl w:val="0"/>
          <w:numId w:val="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eastAsia="Times New Roman" w:hAnsi="Sylfaen" w:cs="Sylfaen"/>
          <w:sz w:val="24"/>
          <w:szCs w:val="24"/>
          <w:lang w:eastAsia="ru-RU"/>
        </w:rPr>
      </w:pPr>
      <w:r w:rsidRPr="00717CA1">
        <w:rPr>
          <w:rFonts w:ascii="Sylfaen" w:eastAsia="Times New Roman" w:hAnsi="Sylfaen" w:cs="Sylfaen"/>
          <w:sz w:val="24"/>
          <w:szCs w:val="24"/>
          <w:lang w:eastAsia="ru-RU"/>
        </w:rPr>
        <w:t>სსიპ მასწავლებელთა პროფესიული განვითარების ეროვნული ცენტრის მიერ შემუშავებული ტრენინგ პროგრამები და მასთან დაკავშირებული სხვა სატრენინგო მასალა სრულად ითარგმნა აზერბაიჯანულ და რუსულ ენაზე;</w:t>
      </w:r>
    </w:p>
    <w:p w14:paraId="2F4F6B0D" w14:textId="77777777" w:rsidR="005821A7" w:rsidRPr="00717CA1" w:rsidRDefault="005821A7" w:rsidP="00136F28">
      <w:pPr>
        <w:pStyle w:val="ListParagraph"/>
        <w:numPr>
          <w:ilvl w:val="0"/>
          <w:numId w:val="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eastAsia="Times New Roman" w:hAnsi="Sylfaen" w:cs="Sylfaen"/>
          <w:sz w:val="24"/>
          <w:szCs w:val="24"/>
          <w:lang w:eastAsia="ru-RU"/>
        </w:rPr>
      </w:pPr>
      <w:r w:rsidRPr="00717CA1">
        <w:rPr>
          <w:rFonts w:ascii="Sylfaen" w:eastAsia="Times New Roman" w:hAnsi="Sylfaen" w:cs="Sylfaen"/>
          <w:sz w:val="24"/>
          <w:szCs w:val="24"/>
          <w:lang w:eastAsia="ru-RU"/>
        </w:rPr>
        <w:t xml:space="preserve">გამოცხადდა აზერბაიჯანულენოვანი, რუსულენოვანი და სომხურენოვანი ტრენერების კონკურსი. აღნიშნულ კონკურსში მონაწილეობა მიიღო 320 კონკურსანტმა, რომლიდან საბოლოოდ შეირჩა 25 ტრენერი;  </w:t>
      </w:r>
    </w:p>
    <w:p w14:paraId="14CA8D25" w14:textId="77777777" w:rsidR="005821A7" w:rsidRPr="00717CA1" w:rsidRDefault="005821A7" w:rsidP="00136F28">
      <w:pPr>
        <w:pStyle w:val="ListParagraph"/>
        <w:numPr>
          <w:ilvl w:val="0"/>
          <w:numId w:val="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eastAsia="Times New Roman" w:hAnsi="Sylfaen" w:cs="Sylfaen"/>
          <w:sz w:val="24"/>
          <w:szCs w:val="24"/>
          <w:lang w:eastAsia="ru-RU"/>
        </w:rPr>
      </w:pPr>
      <w:r w:rsidRPr="00717CA1">
        <w:rPr>
          <w:rFonts w:ascii="Sylfaen" w:eastAsia="Times New Roman" w:hAnsi="Sylfaen" w:cs="Sylfaen"/>
          <w:sz w:val="24"/>
          <w:szCs w:val="24"/>
          <w:lang w:eastAsia="ru-RU"/>
        </w:rPr>
        <w:t xml:space="preserve">გადამზადდნენ არაქართულენოვანი სკოლების აზერბაიჯანულენოვანი მასწავლებლები შემდეგ საგნებში: ფიზიკა, ისტორია, მათემატიკა;   სამცხე-ჯავახეთის, ქვემო ქართლისა და კახეთის არაქართულენოვან 179 სკოლაში2015-2016 სასწავლო წლის განმავლობაში გაიგზავნა 105 ქართულის, როგორც მეორე ენის კონსულტანტ-მასწავლებელი, ქართულის, ისტორიისა და გეოგრაფიის 135 დამხმარე მასწავლებელი და ეროვნული სასწავლო გეგმით გათვალისწინებული ნებისმიერი საგნის 14 ორენოვანი მასწავლებელი; </w:t>
      </w:r>
    </w:p>
    <w:p w14:paraId="3995797E" w14:textId="77777777" w:rsidR="005821A7" w:rsidRPr="00717CA1" w:rsidRDefault="005821A7" w:rsidP="00136F28">
      <w:pPr>
        <w:pStyle w:val="ListParagraph"/>
        <w:numPr>
          <w:ilvl w:val="0"/>
          <w:numId w:val="4"/>
        </w:numPr>
        <w:jc w:val="both"/>
        <w:rPr>
          <w:rFonts w:ascii="Sylfaen" w:hAnsi="Sylfaen" w:cs="Times New Roman"/>
          <w:b/>
          <w:sz w:val="24"/>
          <w:szCs w:val="24"/>
          <w:lang w:eastAsia="ru-RU"/>
        </w:rPr>
      </w:pPr>
      <w:r w:rsidRPr="00717CA1">
        <w:rPr>
          <w:rFonts w:ascii="Sylfaen" w:eastAsia="Times New Roman" w:hAnsi="Sylfaen" w:cs="Sylfaen"/>
          <w:sz w:val="24"/>
          <w:szCs w:val="24"/>
          <w:lang w:eastAsia="ru-RU"/>
        </w:rPr>
        <w:t>პროგრამის ფარგლებში მივლენილი მასწავლებლები ადგილობრივ კოლეგებს დახმარებას უწევდნენ საგაკვეთილო პროცესის წარმართვაში (სამცხე-ჯავახეთის რეგიონში - 30 კონსულტანტ-მასწავლებელი, 42 ქართულენოვანი დამხმარე მასწავლებელი, 5 ორენოვანი დამხმარე მასწავლებელი; ქვემო ქართლის რეგიონში - 70 კონსულტანტ-მასწავლებელი, 82 ქართულენოვანი დამხმარე მასწავლებელი, 9 ორენოვანი დამხმარე მასწავლებელი).</w:t>
      </w:r>
    </w:p>
    <w:p w14:paraId="3662A154" w14:textId="77777777" w:rsidR="005821A7" w:rsidRPr="00717CA1" w:rsidRDefault="005821A7" w:rsidP="005821A7">
      <w:pPr>
        <w:spacing w:after="0" w:line="240" w:lineRule="auto"/>
        <w:rPr>
          <w:rFonts w:ascii="Sylfaen" w:eastAsia="Times New Roman" w:hAnsi="Sylfaen" w:cs="Times New Roman"/>
          <w:b/>
          <w:sz w:val="24"/>
          <w:szCs w:val="24"/>
          <w:lang w:val="ru-RU" w:eastAsia="ru-RU"/>
        </w:rPr>
      </w:pPr>
    </w:p>
    <w:p w14:paraId="00D3E318" w14:textId="77777777" w:rsidR="005821A7" w:rsidRPr="00717CA1" w:rsidRDefault="005821A7" w:rsidP="005821A7">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eastAsia="Times New Roman" w:hAnsi="Sylfaen" w:cs="Sylfaen"/>
          <w:sz w:val="24"/>
          <w:szCs w:val="24"/>
          <w:lang w:val="ka-GE" w:eastAsia="ru-RU"/>
        </w:rPr>
      </w:pPr>
      <w:r w:rsidRPr="00717CA1">
        <w:rPr>
          <w:rFonts w:ascii="Sylfaen" w:eastAsia="Times New Roman" w:hAnsi="Sylfaen" w:cs="Sylfaen"/>
          <w:sz w:val="24"/>
          <w:szCs w:val="24"/>
          <w:lang w:val="ka-GE" w:eastAsia="ru-RU"/>
        </w:rPr>
        <w:t xml:space="preserve">2017-2018 წლებში აღნიშნული მიმართულებით საქმიანობა იგივე პროგრამებს მოიცავდა, დამატებით აქტიურად ჩაერთო ამ პროცესში ათასწლეულის გამოწვევის ფონდის - საქართველოს მასწავლებელთა და სკოლის დირექტორთა პროფესიული განვითარების პროექტი, რომლის ფარგლებში განხორციელდა შემდეგი ღონისძიებები:  </w:t>
      </w:r>
    </w:p>
    <w:p w14:paraId="5BBBBF72" w14:textId="77777777" w:rsidR="005821A7" w:rsidRPr="00717CA1" w:rsidRDefault="005821A7" w:rsidP="005821A7">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eastAsia="Times New Roman" w:hAnsi="Sylfaen" w:cs="Sylfaen"/>
          <w:sz w:val="24"/>
          <w:szCs w:val="24"/>
          <w:lang w:val="ka-GE" w:eastAsia="ru-RU"/>
        </w:rPr>
      </w:pPr>
    </w:p>
    <w:p w14:paraId="685D3DA6" w14:textId="77777777" w:rsidR="005821A7" w:rsidRPr="00717CA1" w:rsidRDefault="005821A7" w:rsidP="00136F28">
      <w:pPr>
        <w:pStyle w:val="ListParagraph"/>
        <w:numPr>
          <w:ilvl w:val="0"/>
          <w:numId w:val="1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eastAsia="Times New Roman" w:hAnsi="Sylfaen" w:cs="Sylfaen"/>
          <w:sz w:val="24"/>
          <w:szCs w:val="24"/>
          <w:lang w:eastAsia="ru-RU"/>
        </w:rPr>
      </w:pPr>
      <w:r w:rsidRPr="00717CA1">
        <w:rPr>
          <w:rFonts w:ascii="Sylfaen" w:eastAsia="Times New Roman" w:hAnsi="Sylfaen" w:cs="Sylfaen"/>
          <w:sz w:val="24"/>
          <w:szCs w:val="24"/>
          <w:lang w:eastAsia="ru-RU"/>
        </w:rPr>
        <w:lastRenderedPageBreak/>
        <w:t xml:space="preserve">გაიმართა ლიდერობის აკადემია 1 და 2, რომლის ფარგლებშიც აზერბაიჯანულ, რუსულ და სომხურ ენებზე ითარგმნა ლიდერობის აკადემია 1-ის 3 მოდული (ჯამში 40 საკონტაქტო საათი) და ლიდერობის აკადემია 2-ის ხუთი მოდული (ჯამში 64 საკონტაქტო საათი) თანმხლები სატრენინგო მასალით; </w:t>
      </w:r>
    </w:p>
    <w:p w14:paraId="5C130157" w14:textId="77777777" w:rsidR="005821A7" w:rsidRPr="00717CA1" w:rsidRDefault="005821A7" w:rsidP="00136F28">
      <w:pPr>
        <w:pStyle w:val="ListParagraph"/>
        <w:numPr>
          <w:ilvl w:val="0"/>
          <w:numId w:val="1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eastAsia="Times New Roman" w:hAnsi="Sylfaen" w:cs="Sylfaen"/>
          <w:sz w:val="24"/>
          <w:szCs w:val="24"/>
          <w:lang w:eastAsia="ru-RU"/>
        </w:rPr>
      </w:pPr>
      <w:r w:rsidRPr="00717CA1">
        <w:rPr>
          <w:rFonts w:ascii="Sylfaen" w:eastAsia="Times New Roman" w:hAnsi="Sylfaen" w:cs="Sylfaen"/>
          <w:sz w:val="24"/>
          <w:szCs w:val="24"/>
          <w:lang w:eastAsia="ru-RU"/>
        </w:rPr>
        <w:t xml:space="preserve">საჯარო სკოლების არაქართულენოვანი დირექტორებისა და ფასილიტატორებისთვის ჩატარდა ტრენინგები ლიდერობის აკადემია 1-ის სამ მოდულში (100-სომხურენოვანი; 58 აზერბაიჯანულენოვანი და 9 რუსულენოვანოვანი); ჩატარდა ტრენინგები აზერბაიჯანულ და რუსულენოვანი საჯარო სკოლის დირექტორებისა და ფასილიტატორებისათვის (მოწვეული 81 მონაწილე); </w:t>
      </w:r>
    </w:p>
    <w:p w14:paraId="60273FFE" w14:textId="77777777" w:rsidR="005821A7" w:rsidRPr="00717CA1" w:rsidRDefault="005821A7" w:rsidP="00136F28">
      <w:pPr>
        <w:pStyle w:val="ListParagraph"/>
        <w:numPr>
          <w:ilvl w:val="0"/>
          <w:numId w:val="1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eastAsia="Times New Roman" w:hAnsi="Sylfaen" w:cs="Sylfaen"/>
          <w:sz w:val="24"/>
          <w:szCs w:val="24"/>
          <w:lang w:eastAsia="ru-RU"/>
        </w:rPr>
      </w:pPr>
      <w:r w:rsidRPr="00717CA1">
        <w:rPr>
          <w:rFonts w:ascii="Sylfaen" w:eastAsia="Times New Roman" w:hAnsi="Sylfaen" w:cs="Sylfaen"/>
          <w:sz w:val="24"/>
          <w:szCs w:val="24"/>
          <w:lang w:eastAsia="ru-RU"/>
        </w:rPr>
        <w:t xml:space="preserve">აზერბაიჯანულ, რუსულ და სომხურ ენებზე ითარგმნა ზოგადპროფესიული უნარების სამი მოდული ყველა თანმხლები სატრენინგო მასალებით: კერძოდ: „მოსწავლეზე ორიენტირებული სასწავლო გარემოს მახასიათებლები“; „მოსწავლეზე ორიენტირებული სასწავლო გარემო სწავლებისა და შეფასების სტრატეგიები” და „სასწავლო პროცესის პოზიტიური მართვა და მზაობა პროფესიული განვითარებისთვის“; </w:t>
      </w:r>
    </w:p>
    <w:p w14:paraId="5CCEE7DC" w14:textId="518C45D3" w:rsidR="005821A7" w:rsidRPr="00717CA1" w:rsidRDefault="005821A7" w:rsidP="00136F28">
      <w:pPr>
        <w:pStyle w:val="ListParagraph"/>
        <w:numPr>
          <w:ilvl w:val="0"/>
          <w:numId w:val="1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eastAsia="Times New Roman" w:hAnsi="Sylfaen" w:cs="Sylfaen"/>
          <w:sz w:val="24"/>
          <w:szCs w:val="24"/>
          <w:lang w:eastAsia="ru-RU"/>
        </w:rPr>
      </w:pPr>
      <w:r w:rsidRPr="00717CA1">
        <w:rPr>
          <w:rFonts w:ascii="Sylfaen" w:eastAsia="Times New Roman" w:hAnsi="Sylfaen" w:cs="Sylfaen"/>
          <w:sz w:val="24"/>
          <w:szCs w:val="24"/>
          <w:lang w:eastAsia="ru-RU"/>
        </w:rPr>
        <w:t xml:space="preserve">არაქართულენოვანი სკოლების ქიმიის, ფიზიკის, ბიოლოგიის, მათემატიკის, გეოგრაფიის, ინგლისური ენის მასწავლებლებისთვის ჩატარდა ტრენინგები ზოგადპროფესიული უნარების კურსის პირველი მოდულის მიხედვით. ტრენინგებზე მოწვეული იყო სულ 2091 მასწავლებელი, რომელთაგან 1547 (74%) გამოცხადდა. </w:t>
      </w:r>
    </w:p>
    <w:p w14:paraId="0D5FA3B8" w14:textId="36B56B7B" w:rsidR="00717CA1" w:rsidRPr="00717CA1" w:rsidRDefault="00717CA1" w:rsidP="00717CA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eastAsia="Times New Roman" w:hAnsi="Sylfaen" w:cs="Sylfaen"/>
          <w:sz w:val="24"/>
          <w:szCs w:val="24"/>
          <w:lang w:eastAsia="ru-RU"/>
        </w:rPr>
      </w:pPr>
    </w:p>
    <w:p w14:paraId="448913AE" w14:textId="77777777" w:rsidR="00032706" w:rsidRDefault="00717CA1" w:rsidP="00717CA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eastAsia="Times New Roman" w:hAnsi="Sylfaen" w:cs="Sylfaen"/>
          <w:sz w:val="24"/>
          <w:szCs w:val="24"/>
          <w:lang w:eastAsia="ru-RU"/>
        </w:rPr>
      </w:pPr>
      <w:r w:rsidRPr="00032706">
        <w:rPr>
          <w:rFonts w:ascii="Sylfaen" w:eastAsia="Times New Roman" w:hAnsi="Sylfaen" w:cs="Sylfaen"/>
          <w:sz w:val="24"/>
          <w:szCs w:val="24"/>
          <w:lang w:val="ka-GE" w:eastAsia="ru-RU"/>
        </w:rPr>
        <w:t>2019-2020</w:t>
      </w:r>
      <w:r w:rsidR="00032706">
        <w:rPr>
          <w:rFonts w:ascii="Sylfaen" w:eastAsia="Times New Roman" w:hAnsi="Sylfaen" w:cs="Sylfaen"/>
          <w:sz w:val="24"/>
          <w:szCs w:val="24"/>
          <w:lang w:val="ka-GE" w:eastAsia="ru-RU"/>
        </w:rPr>
        <w:t xml:space="preserve"> </w:t>
      </w:r>
      <w:r w:rsidRPr="00032706">
        <w:rPr>
          <w:rFonts w:ascii="Sylfaen" w:eastAsia="Times New Roman" w:hAnsi="Sylfaen" w:cs="Sylfaen"/>
          <w:sz w:val="24"/>
          <w:szCs w:val="24"/>
          <w:lang w:val="ka-GE" w:eastAsia="ru-RU"/>
        </w:rPr>
        <w:t>წლებშიც საქმიანობა იგივე მიმართულებებით გაგრძელდა.</w:t>
      </w:r>
      <w:r w:rsidR="00F22D82" w:rsidRPr="00032706">
        <w:rPr>
          <w:rFonts w:ascii="Sylfaen" w:eastAsia="Times New Roman" w:hAnsi="Sylfaen" w:cs="Sylfaen"/>
          <w:sz w:val="24"/>
          <w:szCs w:val="24"/>
          <w:lang w:eastAsia="ru-RU"/>
        </w:rPr>
        <w:t xml:space="preserve"> </w:t>
      </w:r>
    </w:p>
    <w:p w14:paraId="6EA60CCA" w14:textId="77777777" w:rsidR="00032706" w:rsidRDefault="00032706" w:rsidP="00717CA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eastAsia="Times New Roman" w:hAnsi="Sylfaen" w:cs="Sylfaen"/>
          <w:sz w:val="24"/>
          <w:szCs w:val="24"/>
          <w:lang w:eastAsia="ru-RU"/>
        </w:rPr>
      </w:pPr>
    </w:p>
    <w:p w14:paraId="64B73F7A" w14:textId="355474B7" w:rsidR="00DA6779" w:rsidRDefault="00891A9C" w:rsidP="00717CA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hAnsi="Sylfaen"/>
          <w:sz w:val="24"/>
          <w:szCs w:val="24"/>
          <w:lang w:val="ka-GE"/>
        </w:rPr>
      </w:pPr>
      <w:r>
        <w:rPr>
          <w:rFonts w:ascii="Sylfaen" w:hAnsi="Sylfaen"/>
          <w:sz w:val="24"/>
          <w:szCs w:val="24"/>
          <w:lang w:val="ka-GE"/>
        </w:rPr>
        <w:tab/>
      </w:r>
      <w:r w:rsidR="00DA6779">
        <w:rPr>
          <w:rFonts w:ascii="Sylfaen" w:hAnsi="Sylfaen"/>
          <w:sz w:val="24"/>
          <w:szCs w:val="24"/>
          <w:lang w:val="ka-GE"/>
        </w:rPr>
        <w:t>საგნის გამოცდაზე საგნობრივი და პროფესიული უნარების დასადასტურებლად მშობლიურ ენაზე ჩაბარების შესა</w:t>
      </w:r>
      <w:r>
        <w:rPr>
          <w:rFonts w:ascii="Sylfaen" w:hAnsi="Sylfaen"/>
          <w:sz w:val="24"/>
          <w:szCs w:val="24"/>
          <w:lang w:val="ka-GE"/>
        </w:rPr>
        <w:t>ძ</w:t>
      </w:r>
      <w:r w:rsidR="00DA6779">
        <w:rPr>
          <w:rFonts w:ascii="Sylfaen" w:hAnsi="Sylfaen"/>
          <w:sz w:val="24"/>
          <w:szCs w:val="24"/>
          <w:lang w:val="ka-GE"/>
        </w:rPr>
        <w:t xml:space="preserve">ლებლობა გაჩნდა 2017 </w:t>
      </w:r>
      <w:r>
        <w:rPr>
          <w:rFonts w:ascii="Sylfaen" w:hAnsi="Sylfaen"/>
          <w:sz w:val="24"/>
          <w:szCs w:val="24"/>
          <w:lang w:val="ka-GE"/>
        </w:rPr>
        <w:t>წლის 14 მარტს მიღებული განათლებისა და მეცნიერების მინისტრის 46ნ ბრძანების შესაბამისად „</w:t>
      </w:r>
      <w:r>
        <w:rPr>
          <w:rFonts w:ascii="Sylfaen" w:hAnsi="Sylfaen" w:cs="Sylfaen"/>
          <w:b/>
          <w:bCs/>
          <w:color w:val="333333"/>
          <w:sz w:val="21"/>
          <w:szCs w:val="21"/>
          <w:shd w:val="clear" w:color="auto" w:fill="FFFFFF"/>
        </w:rPr>
        <w:t>საგნის</w:t>
      </w:r>
      <w:r>
        <w:rPr>
          <w:rFonts w:ascii="Helvetica" w:hAnsi="Helvetica"/>
          <w:b/>
          <w:bCs/>
          <w:color w:val="333333"/>
          <w:sz w:val="21"/>
          <w:szCs w:val="21"/>
          <w:shd w:val="clear" w:color="auto" w:fill="FFFFFF"/>
        </w:rPr>
        <w:t xml:space="preserve"> </w:t>
      </w:r>
      <w:r>
        <w:rPr>
          <w:rFonts w:ascii="Sylfaen" w:hAnsi="Sylfaen" w:cs="Sylfaen"/>
          <w:b/>
          <w:bCs/>
          <w:color w:val="333333"/>
          <w:sz w:val="21"/>
          <w:szCs w:val="21"/>
          <w:shd w:val="clear" w:color="auto" w:fill="FFFFFF"/>
        </w:rPr>
        <w:t>გამოცდის</w:t>
      </w:r>
      <w:r>
        <w:rPr>
          <w:rFonts w:ascii="Helvetica" w:hAnsi="Helvetica"/>
          <w:b/>
          <w:bCs/>
          <w:color w:val="333333"/>
          <w:sz w:val="21"/>
          <w:szCs w:val="21"/>
          <w:shd w:val="clear" w:color="auto" w:fill="FFFFFF"/>
        </w:rPr>
        <w:t xml:space="preserve"> </w:t>
      </w:r>
      <w:r>
        <w:rPr>
          <w:rFonts w:ascii="Sylfaen" w:hAnsi="Sylfaen" w:cs="Sylfaen"/>
          <w:b/>
          <w:bCs/>
          <w:color w:val="333333"/>
          <w:sz w:val="21"/>
          <w:szCs w:val="21"/>
          <w:shd w:val="clear" w:color="auto" w:fill="FFFFFF"/>
        </w:rPr>
        <w:t>ჩატარების</w:t>
      </w:r>
      <w:r>
        <w:rPr>
          <w:rFonts w:ascii="Helvetica" w:hAnsi="Helvetica"/>
          <w:b/>
          <w:bCs/>
          <w:color w:val="333333"/>
          <w:sz w:val="21"/>
          <w:szCs w:val="21"/>
          <w:shd w:val="clear" w:color="auto" w:fill="FFFFFF"/>
        </w:rPr>
        <w:t xml:space="preserve">, </w:t>
      </w:r>
      <w:r>
        <w:rPr>
          <w:rFonts w:ascii="Sylfaen" w:hAnsi="Sylfaen" w:cs="Sylfaen"/>
          <w:b/>
          <w:bCs/>
          <w:color w:val="333333"/>
          <w:sz w:val="21"/>
          <w:szCs w:val="21"/>
          <w:shd w:val="clear" w:color="auto" w:fill="FFFFFF"/>
        </w:rPr>
        <w:t>საგნობრივი</w:t>
      </w:r>
      <w:r>
        <w:rPr>
          <w:rFonts w:ascii="Helvetica" w:hAnsi="Helvetica"/>
          <w:b/>
          <w:bCs/>
          <w:color w:val="333333"/>
          <w:sz w:val="21"/>
          <w:szCs w:val="21"/>
          <w:shd w:val="clear" w:color="auto" w:fill="FFFFFF"/>
        </w:rPr>
        <w:t xml:space="preserve"> </w:t>
      </w:r>
      <w:r>
        <w:rPr>
          <w:rFonts w:ascii="Sylfaen" w:hAnsi="Sylfaen" w:cs="Sylfaen"/>
          <w:b/>
          <w:bCs/>
          <w:color w:val="333333"/>
          <w:sz w:val="21"/>
          <w:szCs w:val="21"/>
          <w:shd w:val="clear" w:color="auto" w:fill="FFFFFF"/>
        </w:rPr>
        <w:t>და</w:t>
      </w:r>
      <w:r>
        <w:rPr>
          <w:rFonts w:ascii="Helvetica" w:hAnsi="Helvetica"/>
          <w:b/>
          <w:bCs/>
          <w:color w:val="333333"/>
          <w:sz w:val="21"/>
          <w:szCs w:val="21"/>
          <w:shd w:val="clear" w:color="auto" w:fill="FFFFFF"/>
        </w:rPr>
        <w:t xml:space="preserve"> </w:t>
      </w:r>
      <w:r>
        <w:rPr>
          <w:rFonts w:ascii="Sylfaen" w:hAnsi="Sylfaen" w:cs="Sylfaen"/>
          <w:b/>
          <w:bCs/>
          <w:color w:val="333333"/>
          <w:sz w:val="21"/>
          <w:szCs w:val="21"/>
          <w:shd w:val="clear" w:color="auto" w:fill="FFFFFF"/>
        </w:rPr>
        <w:t>პროფესიული</w:t>
      </w:r>
      <w:r>
        <w:rPr>
          <w:rFonts w:ascii="Helvetica" w:hAnsi="Helvetica"/>
          <w:b/>
          <w:bCs/>
          <w:color w:val="333333"/>
          <w:sz w:val="21"/>
          <w:szCs w:val="21"/>
          <w:shd w:val="clear" w:color="auto" w:fill="FFFFFF"/>
        </w:rPr>
        <w:t xml:space="preserve"> </w:t>
      </w:r>
      <w:r>
        <w:rPr>
          <w:rFonts w:ascii="Sylfaen" w:hAnsi="Sylfaen" w:cs="Sylfaen"/>
          <w:b/>
          <w:bCs/>
          <w:color w:val="333333"/>
          <w:sz w:val="21"/>
          <w:szCs w:val="21"/>
          <w:shd w:val="clear" w:color="auto" w:fill="FFFFFF"/>
        </w:rPr>
        <w:t>კომპეტენციების</w:t>
      </w:r>
      <w:r>
        <w:rPr>
          <w:rFonts w:ascii="Helvetica" w:hAnsi="Helvetica"/>
          <w:b/>
          <w:bCs/>
          <w:color w:val="333333"/>
          <w:sz w:val="21"/>
          <w:szCs w:val="21"/>
          <w:shd w:val="clear" w:color="auto" w:fill="FFFFFF"/>
        </w:rPr>
        <w:t xml:space="preserve"> </w:t>
      </w:r>
      <w:r>
        <w:rPr>
          <w:rFonts w:ascii="Sylfaen" w:hAnsi="Sylfaen" w:cs="Sylfaen"/>
          <w:b/>
          <w:bCs/>
          <w:color w:val="333333"/>
          <w:sz w:val="21"/>
          <w:szCs w:val="21"/>
          <w:shd w:val="clear" w:color="auto" w:fill="FFFFFF"/>
        </w:rPr>
        <w:t>დადასტურების</w:t>
      </w:r>
      <w:r>
        <w:rPr>
          <w:rFonts w:ascii="Helvetica" w:hAnsi="Helvetica"/>
          <w:b/>
          <w:bCs/>
          <w:color w:val="333333"/>
          <w:sz w:val="21"/>
          <w:szCs w:val="21"/>
          <w:shd w:val="clear" w:color="auto" w:fill="FFFFFF"/>
        </w:rPr>
        <w:t xml:space="preserve"> </w:t>
      </w:r>
      <w:r>
        <w:rPr>
          <w:rFonts w:ascii="Sylfaen" w:hAnsi="Sylfaen" w:cs="Sylfaen"/>
          <w:b/>
          <w:bCs/>
          <w:color w:val="333333"/>
          <w:sz w:val="21"/>
          <w:szCs w:val="21"/>
          <w:shd w:val="clear" w:color="auto" w:fill="FFFFFF"/>
        </w:rPr>
        <w:t>წესის</w:t>
      </w:r>
      <w:r>
        <w:rPr>
          <w:rFonts w:ascii="Helvetica" w:hAnsi="Helvetica"/>
          <w:b/>
          <w:bCs/>
          <w:color w:val="333333"/>
          <w:sz w:val="21"/>
          <w:szCs w:val="21"/>
          <w:shd w:val="clear" w:color="auto" w:fill="FFFFFF"/>
        </w:rPr>
        <w:t xml:space="preserve"> </w:t>
      </w:r>
      <w:r>
        <w:rPr>
          <w:rFonts w:ascii="Sylfaen" w:hAnsi="Sylfaen" w:cs="Sylfaen"/>
          <w:b/>
          <w:bCs/>
          <w:color w:val="333333"/>
          <w:sz w:val="21"/>
          <w:szCs w:val="21"/>
          <w:shd w:val="clear" w:color="auto" w:fill="FFFFFF"/>
        </w:rPr>
        <w:t>დამტკიცების</w:t>
      </w:r>
      <w:r>
        <w:rPr>
          <w:rFonts w:ascii="Helvetica" w:hAnsi="Helvetica"/>
          <w:b/>
          <w:bCs/>
          <w:color w:val="333333"/>
          <w:sz w:val="21"/>
          <w:szCs w:val="21"/>
          <w:shd w:val="clear" w:color="auto" w:fill="FFFFFF"/>
        </w:rPr>
        <w:t xml:space="preserve"> </w:t>
      </w:r>
      <w:r>
        <w:rPr>
          <w:rFonts w:ascii="Sylfaen" w:hAnsi="Sylfaen" w:cs="Sylfaen"/>
          <w:b/>
          <w:bCs/>
          <w:color w:val="333333"/>
          <w:sz w:val="21"/>
          <w:szCs w:val="21"/>
          <w:shd w:val="clear" w:color="auto" w:fill="FFFFFF"/>
        </w:rPr>
        <w:t>შესახებ</w:t>
      </w:r>
      <w:r>
        <w:rPr>
          <w:rFonts w:ascii="Sylfaen" w:hAnsi="Sylfaen" w:cs="Sylfaen"/>
          <w:b/>
          <w:bCs/>
          <w:color w:val="333333"/>
          <w:sz w:val="21"/>
          <w:szCs w:val="21"/>
          <w:shd w:val="clear" w:color="auto" w:fill="FFFFFF"/>
          <w:lang w:val="ka-GE"/>
        </w:rPr>
        <w:t>“</w:t>
      </w:r>
      <w:r w:rsidR="00DA6779">
        <w:rPr>
          <w:rFonts w:ascii="Sylfaen" w:hAnsi="Sylfaen"/>
          <w:sz w:val="24"/>
          <w:szCs w:val="24"/>
          <w:lang w:val="ka-GE"/>
        </w:rPr>
        <w:t xml:space="preserve"> </w:t>
      </w:r>
      <w:r>
        <w:rPr>
          <w:rFonts w:ascii="Sylfaen" w:hAnsi="Sylfaen"/>
          <w:sz w:val="24"/>
          <w:szCs w:val="24"/>
          <w:lang w:val="ka-GE"/>
        </w:rPr>
        <w:t>და შემდგომ 2019 წლის 13 სექტემბრის განათლების, მეცნიერების, კულტურისა და სპორტის 193/ნ ბრძანება, რომლის მესამე მუხლის მეორე პუნქტი განსაზღვრავს: „</w:t>
      </w:r>
      <w:r w:rsidRPr="00891A9C">
        <w:rPr>
          <w:rFonts w:ascii="Sylfaen" w:hAnsi="Sylfaen"/>
          <w:sz w:val="24"/>
          <w:szCs w:val="24"/>
          <w:lang w:val="ka-GE"/>
        </w:rPr>
        <w:t>ტესტირება მათემატიკაში, საზოგადოებრივ მეცნიერებებში, საბუნებისმეტყველო მეცნიერებებში, ესთეტიკური აღზრდის საგნებში, სპორტსა და ინფორმაციულ და საკომუნიკაციო ტექნოლოგიებში ასევე ტარდება რუსულ, სომხურ ან აზერბაიჯანულ ენაზე მხოლოდ იმ აპლიკანტებისთვის, რომლებიც ასწავლიან/რომლებსაც სურთ ასწავლონ შესაბამის არაქართულენოვან სკოლებში/სექტორებში</w:t>
      </w:r>
      <w:r>
        <w:rPr>
          <w:rFonts w:ascii="Sylfaen" w:hAnsi="Sylfaen"/>
          <w:sz w:val="24"/>
          <w:szCs w:val="24"/>
          <w:lang w:val="ka-GE"/>
        </w:rPr>
        <w:t>“</w:t>
      </w:r>
      <w:r w:rsidR="00DA6779">
        <w:rPr>
          <w:rFonts w:ascii="Sylfaen" w:hAnsi="Sylfaen"/>
          <w:sz w:val="24"/>
          <w:szCs w:val="24"/>
          <w:lang w:val="ka-GE"/>
        </w:rPr>
        <w:t xml:space="preserve"> ამ ნაბიჯმა მკვე</w:t>
      </w:r>
      <w:r>
        <w:rPr>
          <w:rFonts w:ascii="Sylfaen" w:hAnsi="Sylfaen"/>
          <w:sz w:val="24"/>
          <w:szCs w:val="24"/>
          <w:lang w:val="ka-GE"/>
        </w:rPr>
        <w:t>თ</w:t>
      </w:r>
      <w:r w:rsidR="00DA6779">
        <w:rPr>
          <w:rFonts w:ascii="Sylfaen" w:hAnsi="Sylfaen"/>
          <w:sz w:val="24"/>
          <w:szCs w:val="24"/>
          <w:lang w:val="ka-GE"/>
        </w:rPr>
        <w:t>რად გაზარდა არაქართულენოვანი სკოლების გამოცდაზე დარეგისტრირებულთა რაოდენობა 2017-2019 წლებში. ქვემო</w:t>
      </w:r>
      <w:r>
        <w:rPr>
          <w:rFonts w:ascii="Sylfaen" w:hAnsi="Sylfaen"/>
          <w:sz w:val="24"/>
          <w:szCs w:val="24"/>
          <w:lang w:val="ka-GE"/>
        </w:rPr>
        <w:t>თ</w:t>
      </w:r>
      <w:r w:rsidR="00DA6779">
        <w:rPr>
          <w:rFonts w:ascii="Sylfaen" w:hAnsi="Sylfaen"/>
          <w:sz w:val="24"/>
          <w:szCs w:val="24"/>
          <w:lang w:val="ka-GE"/>
        </w:rPr>
        <w:t xml:space="preserve"> წარმოგიდგენთ ცხრილს, რომელიც ნათლად ასახავს აღნიშნულ ტენდენციას.</w:t>
      </w:r>
    </w:p>
    <w:p w14:paraId="3EFD0D45" w14:textId="77777777" w:rsidR="00DA6779" w:rsidRDefault="00DA6779" w:rsidP="00717CA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hAnsi="Sylfaen"/>
          <w:b/>
          <w:bCs/>
          <w:sz w:val="20"/>
          <w:szCs w:val="20"/>
          <w:lang w:val="ka-GE"/>
        </w:rPr>
      </w:pPr>
    </w:p>
    <w:p w14:paraId="6FB69F72" w14:textId="1BF91DE8" w:rsidR="00DA6779" w:rsidRPr="00DA6779" w:rsidRDefault="00DA6779" w:rsidP="00717CA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hAnsi="Sylfaen"/>
          <w:b/>
          <w:bCs/>
          <w:sz w:val="20"/>
          <w:szCs w:val="20"/>
          <w:lang w:val="ka-GE"/>
        </w:rPr>
      </w:pPr>
      <w:r w:rsidRPr="00DA6779">
        <w:rPr>
          <w:rFonts w:ascii="Sylfaen" w:hAnsi="Sylfaen"/>
          <w:b/>
          <w:bCs/>
          <w:sz w:val="20"/>
          <w:szCs w:val="20"/>
          <w:lang w:val="ka-GE"/>
        </w:rPr>
        <w:t>ცხრილი 20. საგნის გამოცდაზე დარეგისტრირებულთა რაოდენობა 2017-2019 წლებში გამცდის ენის მიხედვით (ცხრილი ეფუძნება 2017-2019 წლების სამოქმედო გეგმის განხორციელების ანგარიშებს)</w:t>
      </w:r>
    </w:p>
    <w:p w14:paraId="73953EC5" w14:textId="77777777" w:rsidR="00DA6779" w:rsidRDefault="00DA6779" w:rsidP="00717CA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hAnsi="Sylfaen"/>
          <w:sz w:val="24"/>
          <w:szCs w:val="24"/>
        </w:rPr>
      </w:pPr>
    </w:p>
    <w:tbl>
      <w:tblPr>
        <w:tblStyle w:val="TableGrid"/>
        <w:tblW w:w="0" w:type="auto"/>
        <w:tblLook w:val="04A0" w:firstRow="1" w:lastRow="0" w:firstColumn="1" w:lastColumn="0" w:noHBand="0" w:noVBand="1"/>
      </w:tblPr>
      <w:tblGrid>
        <w:gridCol w:w="2276"/>
        <w:gridCol w:w="2416"/>
        <w:gridCol w:w="2329"/>
        <w:gridCol w:w="2329"/>
      </w:tblGrid>
      <w:tr w:rsidR="00DA6779" w:rsidRPr="00640DA9" w14:paraId="0D3433F5" w14:textId="77777777" w:rsidTr="000A4246">
        <w:tc>
          <w:tcPr>
            <w:tcW w:w="2419" w:type="dxa"/>
          </w:tcPr>
          <w:p w14:paraId="3F95FFA1" w14:textId="77777777" w:rsidR="00DA6779" w:rsidRPr="00052BF0" w:rsidRDefault="00DA6779" w:rsidP="000A4246">
            <w:pPr>
              <w:rPr>
                <w:rFonts w:ascii="Sylfaen" w:eastAsia="Times New Roman" w:hAnsi="Sylfaen" w:cs="Sylfaen"/>
                <w:sz w:val="20"/>
                <w:szCs w:val="20"/>
                <w:lang w:val="ka-GE" w:eastAsia="ru-RU"/>
              </w:rPr>
            </w:pPr>
            <w:r w:rsidRPr="00052BF0">
              <w:rPr>
                <w:rFonts w:ascii="Sylfaen" w:eastAsia="Times New Roman" w:hAnsi="Sylfaen" w:cs="Sylfaen"/>
                <w:sz w:val="20"/>
                <w:szCs w:val="20"/>
                <w:lang w:val="ka-GE" w:eastAsia="ru-RU"/>
              </w:rPr>
              <w:t>წელი</w:t>
            </w:r>
          </w:p>
        </w:tc>
        <w:tc>
          <w:tcPr>
            <w:tcW w:w="2420" w:type="dxa"/>
          </w:tcPr>
          <w:p w14:paraId="787CAB43" w14:textId="77777777" w:rsidR="00DA6779" w:rsidRPr="00052BF0" w:rsidRDefault="00DA6779" w:rsidP="000A4246">
            <w:pPr>
              <w:rPr>
                <w:rFonts w:ascii="Sylfaen" w:eastAsia="Times New Roman" w:hAnsi="Sylfaen" w:cs="Sylfaen"/>
                <w:sz w:val="20"/>
                <w:szCs w:val="20"/>
                <w:lang w:val="ka-GE" w:eastAsia="ru-RU"/>
              </w:rPr>
            </w:pPr>
            <w:r w:rsidRPr="00052BF0">
              <w:rPr>
                <w:rFonts w:ascii="Sylfaen" w:eastAsia="Times New Roman" w:hAnsi="Sylfaen" w:cs="Sylfaen"/>
                <w:sz w:val="20"/>
                <w:szCs w:val="20"/>
                <w:lang w:val="ka-GE" w:eastAsia="ru-RU"/>
              </w:rPr>
              <w:t>აზერბაიჯანულენოვანი</w:t>
            </w:r>
          </w:p>
        </w:tc>
        <w:tc>
          <w:tcPr>
            <w:tcW w:w="2420" w:type="dxa"/>
          </w:tcPr>
          <w:p w14:paraId="61C31922" w14:textId="77777777" w:rsidR="00DA6779" w:rsidRPr="00052BF0" w:rsidRDefault="00DA6779" w:rsidP="000A4246">
            <w:pPr>
              <w:rPr>
                <w:rFonts w:ascii="Sylfaen" w:eastAsia="Times New Roman" w:hAnsi="Sylfaen" w:cs="Sylfaen"/>
                <w:sz w:val="20"/>
                <w:szCs w:val="20"/>
                <w:lang w:val="ka-GE" w:eastAsia="ru-RU"/>
              </w:rPr>
            </w:pPr>
            <w:r w:rsidRPr="00052BF0">
              <w:rPr>
                <w:rFonts w:ascii="Sylfaen" w:eastAsia="Times New Roman" w:hAnsi="Sylfaen" w:cs="Sylfaen"/>
                <w:sz w:val="20"/>
                <w:szCs w:val="20"/>
                <w:lang w:val="ka-GE" w:eastAsia="ru-RU"/>
              </w:rPr>
              <w:t>სომხურენოვანი</w:t>
            </w:r>
          </w:p>
        </w:tc>
        <w:tc>
          <w:tcPr>
            <w:tcW w:w="2420" w:type="dxa"/>
          </w:tcPr>
          <w:p w14:paraId="14A8077E" w14:textId="77777777" w:rsidR="00DA6779" w:rsidRPr="00052BF0" w:rsidRDefault="00DA6779" w:rsidP="000A4246">
            <w:pPr>
              <w:rPr>
                <w:rFonts w:ascii="Sylfaen" w:eastAsia="Times New Roman" w:hAnsi="Sylfaen" w:cs="Sylfaen"/>
                <w:sz w:val="20"/>
                <w:szCs w:val="20"/>
                <w:lang w:val="ka-GE" w:eastAsia="ru-RU"/>
              </w:rPr>
            </w:pPr>
            <w:r w:rsidRPr="00052BF0">
              <w:rPr>
                <w:rFonts w:ascii="Sylfaen" w:eastAsia="Times New Roman" w:hAnsi="Sylfaen" w:cs="Sylfaen"/>
                <w:sz w:val="20"/>
                <w:szCs w:val="20"/>
                <w:lang w:val="ka-GE" w:eastAsia="ru-RU"/>
              </w:rPr>
              <w:t>რუსულენოვანი</w:t>
            </w:r>
          </w:p>
        </w:tc>
      </w:tr>
      <w:tr w:rsidR="00DA6779" w:rsidRPr="00640DA9" w14:paraId="6ADB8CA5" w14:textId="77777777" w:rsidTr="000A4246">
        <w:tc>
          <w:tcPr>
            <w:tcW w:w="2419" w:type="dxa"/>
          </w:tcPr>
          <w:p w14:paraId="26BA06E9" w14:textId="77777777" w:rsidR="00DA6779" w:rsidRPr="00052BF0" w:rsidRDefault="00DA6779" w:rsidP="000A4246">
            <w:pPr>
              <w:rPr>
                <w:rFonts w:ascii="Sylfaen" w:eastAsia="Times New Roman" w:hAnsi="Sylfaen" w:cs="Sylfaen"/>
                <w:sz w:val="20"/>
                <w:szCs w:val="20"/>
                <w:lang w:val="ka-GE" w:eastAsia="ru-RU"/>
              </w:rPr>
            </w:pPr>
            <w:r w:rsidRPr="00052BF0">
              <w:rPr>
                <w:rFonts w:ascii="Sylfaen" w:eastAsia="Times New Roman" w:hAnsi="Sylfaen" w:cs="Sylfaen"/>
                <w:sz w:val="20"/>
                <w:szCs w:val="20"/>
                <w:lang w:val="ka-GE" w:eastAsia="ru-RU"/>
              </w:rPr>
              <w:t>2017</w:t>
            </w:r>
          </w:p>
        </w:tc>
        <w:tc>
          <w:tcPr>
            <w:tcW w:w="2420" w:type="dxa"/>
          </w:tcPr>
          <w:p w14:paraId="49A7E85E" w14:textId="77777777" w:rsidR="00DA6779" w:rsidRPr="00052BF0" w:rsidRDefault="00DA6779" w:rsidP="000A4246">
            <w:pPr>
              <w:rPr>
                <w:rFonts w:ascii="Sylfaen" w:eastAsia="Times New Roman" w:hAnsi="Sylfaen" w:cs="Sylfaen"/>
                <w:sz w:val="20"/>
                <w:szCs w:val="20"/>
                <w:lang w:val="ka-GE" w:eastAsia="ru-RU"/>
              </w:rPr>
            </w:pPr>
            <w:r w:rsidRPr="00052BF0">
              <w:rPr>
                <w:rFonts w:ascii="Sylfaen" w:eastAsia="Times New Roman" w:hAnsi="Sylfaen" w:cs="Sylfaen"/>
                <w:sz w:val="20"/>
                <w:szCs w:val="20"/>
                <w:lang w:val="ka-GE" w:eastAsia="ru-RU"/>
              </w:rPr>
              <w:t>387</w:t>
            </w:r>
          </w:p>
        </w:tc>
        <w:tc>
          <w:tcPr>
            <w:tcW w:w="2420" w:type="dxa"/>
          </w:tcPr>
          <w:p w14:paraId="498A422D" w14:textId="77777777" w:rsidR="00DA6779" w:rsidRPr="00052BF0" w:rsidRDefault="00DA6779" w:rsidP="000A4246">
            <w:pPr>
              <w:rPr>
                <w:rFonts w:ascii="Sylfaen" w:eastAsia="Times New Roman" w:hAnsi="Sylfaen" w:cs="Sylfaen"/>
                <w:sz w:val="20"/>
                <w:szCs w:val="20"/>
                <w:lang w:val="ka-GE" w:eastAsia="ru-RU"/>
              </w:rPr>
            </w:pPr>
            <w:r w:rsidRPr="00052BF0">
              <w:rPr>
                <w:rFonts w:ascii="Sylfaen" w:eastAsia="Times New Roman" w:hAnsi="Sylfaen" w:cs="Sylfaen"/>
                <w:sz w:val="20"/>
                <w:szCs w:val="20"/>
                <w:lang w:val="ka-GE" w:eastAsia="ru-RU"/>
              </w:rPr>
              <w:t>369</w:t>
            </w:r>
          </w:p>
        </w:tc>
        <w:tc>
          <w:tcPr>
            <w:tcW w:w="2420" w:type="dxa"/>
          </w:tcPr>
          <w:p w14:paraId="5819A4FE" w14:textId="77777777" w:rsidR="00DA6779" w:rsidRPr="00052BF0" w:rsidRDefault="00DA6779" w:rsidP="000A4246">
            <w:pPr>
              <w:rPr>
                <w:rFonts w:ascii="Sylfaen" w:eastAsia="Times New Roman" w:hAnsi="Sylfaen" w:cs="Sylfaen"/>
                <w:sz w:val="20"/>
                <w:szCs w:val="20"/>
                <w:lang w:val="ka-GE" w:eastAsia="ru-RU"/>
              </w:rPr>
            </w:pPr>
            <w:r w:rsidRPr="00052BF0">
              <w:rPr>
                <w:rFonts w:ascii="Sylfaen" w:eastAsia="Times New Roman" w:hAnsi="Sylfaen" w:cs="Sylfaen"/>
                <w:sz w:val="20"/>
                <w:szCs w:val="20"/>
                <w:lang w:val="ka-GE" w:eastAsia="ru-RU"/>
              </w:rPr>
              <w:t>177</w:t>
            </w:r>
          </w:p>
        </w:tc>
      </w:tr>
      <w:tr w:rsidR="00DA6779" w:rsidRPr="00640DA9" w14:paraId="6D61CCB4" w14:textId="77777777" w:rsidTr="000A4246">
        <w:tc>
          <w:tcPr>
            <w:tcW w:w="2419" w:type="dxa"/>
          </w:tcPr>
          <w:p w14:paraId="03AF971F" w14:textId="77777777" w:rsidR="00DA6779" w:rsidRPr="00052BF0" w:rsidRDefault="00DA6779" w:rsidP="000A4246">
            <w:pPr>
              <w:rPr>
                <w:rFonts w:ascii="Sylfaen" w:eastAsia="Times New Roman" w:hAnsi="Sylfaen" w:cs="Sylfaen"/>
                <w:sz w:val="20"/>
                <w:szCs w:val="20"/>
                <w:lang w:val="ka-GE" w:eastAsia="ru-RU"/>
              </w:rPr>
            </w:pPr>
            <w:r w:rsidRPr="00052BF0">
              <w:rPr>
                <w:rFonts w:ascii="Sylfaen" w:eastAsia="Times New Roman" w:hAnsi="Sylfaen" w:cs="Sylfaen"/>
                <w:sz w:val="20"/>
                <w:szCs w:val="20"/>
                <w:lang w:val="ka-GE" w:eastAsia="ru-RU"/>
              </w:rPr>
              <w:t>2018</w:t>
            </w:r>
          </w:p>
        </w:tc>
        <w:tc>
          <w:tcPr>
            <w:tcW w:w="2420" w:type="dxa"/>
          </w:tcPr>
          <w:p w14:paraId="02453970" w14:textId="77777777" w:rsidR="00DA6779" w:rsidRPr="00052BF0" w:rsidRDefault="00DA6779" w:rsidP="000A4246">
            <w:pPr>
              <w:rPr>
                <w:rFonts w:ascii="Sylfaen" w:eastAsia="Times New Roman" w:hAnsi="Sylfaen" w:cs="Sylfaen"/>
                <w:sz w:val="20"/>
                <w:szCs w:val="20"/>
                <w:lang w:val="ka-GE" w:eastAsia="ru-RU"/>
              </w:rPr>
            </w:pPr>
            <w:r w:rsidRPr="00052BF0">
              <w:rPr>
                <w:rFonts w:ascii="Sylfaen" w:eastAsia="Times New Roman" w:hAnsi="Sylfaen" w:cs="Sylfaen"/>
                <w:sz w:val="20"/>
                <w:szCs w:val="20"/>
                <w:lang w:val="ka-GE" w:eastAsia="ru-RU"/>
              </w:rPr>
              <w:t>494</w:t>
            </w:r>
          </w:p>
        </w:tc>
        <w:tc>
          <w:tcPr>
            <w:tcW w:w="2420" w:type="dxa"/>
          </w:tcPr>
          <w:p w14:paraId="34B92181" w14:textId="77777777" w:rsidR="00DA6779" w:rsidRPr="00052BF0" w:rsidRDefault="00DA6779" w:rsidP="000A4246">
            <w:pPr>
              <w:rPr>
                <w:rFonts w:ascii="Sylfaen" w:eastAsia="Times New Roman" w:hAnsi="Sylfaen" w:cs="Sylfaen"/>
                <w:sz w:val="20"/>
                <w:szCs w:val="20"/>
                <w:lang w:val="ka-GE" w:eastAsia="ru-RU"/>
              </w:rPr>
            </w:pPr>
            <w:r w:rsidRPr="00052BF0">
              <w:rPr>
                <w:rFonts w:ascii="Sylfaen" w:eastAsia="Times New Roman" w:hAnsi="Sylfaen" w:cs="Sylfaen"/>
                <w:sz w:val="20"/>
                <w:szCs w:val="20"/>
                <w:lang w:val="ka-GE" w:eastAsia="ru-RU"/>
              </w:rPr>
              <w:t>561</w:t>
            </w:r>
          </w:p>
        </w:tc>
        <w:tc>
          <w:tcPr>
            <w:tcW w:w="2420" w:type="dxa"/>
          </w:tcPr>
          <w:p w14:paraId="3D4724F6" w14:textId="77777777" w:rsidR="00DA6779" w:rsidRPr="00052BF0" w:rsidRDefault="00DA6779" w:rsidP="000A4246">
            <w:pPr>
              <w:rPr>
                <w:rFonts w:ascii="Sylfaen" w:eastAsia="Times New Roman" w:hAnsi="Sylfaen" w:cs="Sylfaen"/>
                <w:sz w:val="20"/>
                <w:szCs w:val="20"/>
                <w:lang w:val="ka-GE" w:eastAsia="ru-RU"/>
              </w:rPr>
            </w:pPr>
            <w:r w:rsidRPr="00052BF0">
              <w:rPr>
                <w:rFonts w:ascii="Sylfaen" w:eastAsia="Times New Roman" w:hAnsi="Sylfaen" w:cs="Sylfaen"/>
                <w:sz w:val="20"/>
                <w:szCs w:val="20"/>
                <w:lang w:val="ka-GE" w:eastAsia="ru-RU"/>
              </w:rPr>
              <w:t>147</w:t>
            </w:r>
          </w:p>
        </w:tc>
      </w:tr>
      <w:tr w:rsidR="00DA6779" w:rsidRPr="00640DA9" w14:paraId="33BBDB9B" w14:textId="77777777" w:rsidTr="000A4246">
        <w:tc>
          <w:tcPr>
            <w:tcW w:w="2419" w:type="dxa"/>
          </w:tcPr>
          <w:p w14:paraId="5BF6FF56" w14:textId="77777777" w:rsidR="00DA6779" w:rsidRPr="00052BF0" w:rsidRDefault="00DA6779" w:rsidP="000A4246">
            <w:pPr>
              <w:rPr>
                <w:rFonts w:ascii="Sylfaen" w:eastAsia="Times New Roman" w:hAnsi="Sylfaen" w:cs="Sylfaen"/>
                <w:sz w:val="20"/>
                <w:szCs w:val="20"/>
                <w:lang w:val="ka-GE" w:eastAsia="ru-RU"/>
              </w:rPr>
            </w:pPr>
            <w:r w:rsidRPr="00052BF0">
              <w:rPr>
                <w:rFonts w:ascii="Sylfaen" w:eastAsia="Times New Roman" w:hAnsi="Sylfaen" w:cs="Sylfaen"/>
                <w:sz w:val="20"/>
                <w:szCs w:val="20"/>
                <w:lang w:val="ka-GE" w:eastAsia="ru-RU"/>
              </w:rPr>
              <w:t>2019 ზაფხული</w:t>
            </w:r>
          </w:p>
        </w:tc>
        <w:tc>
          <w:tcPr>
            <w:tcW w:w="2420" w:type="dxa"/>
          </w:tcPr>
          <w:p w14:paraId="2DAE8074" w14:textId="77777777" w:rsidR="00DA6779" w:rsidRPr="00052BF0" w:rsidRDefault="00DA6779" w:rsidP="000A4246">
            <w:pPr>
              <w:rPr>
                <w:rFonts w:ascii="Sylfaen" w:eastAsia="Times New Roman" w:hAnsi="Sylfaen" w:cs="Sylfaen"/>
                <w:sz w:val="20"/>
                <w:szCs w:val="20"/>
                <w:lang w:val="ka-GE" w:eastAsia="ru-RU"/>
              </w:rPr>
            </w:pPr>
            <w:r w:rsidRPr="00052BF0">
              <w:rPr>
                <w:rFonts w:ascii="Sylfaen" w:eastAsia="Times New Roman" w:hAnsi="Sylfaen" w:cs="Sylfaen"/>
                <w:sz w:val="20"/>
                <w:szCs w:val="20"/>
                <w:lang w:val="ka-GE" w:eastAsia="ru-RU"/>
              </w:rPr>
              <w:t>880</w:t>
            </w:r>
          </w:p>
        </w:tc>
        <w:tc>
          <w:tcPr>
            <w:tcW w:w="2420" w:type="dxa"/>
          </w:tcPr>
          <w:p w14:paraId="1A829F6F" w14:textId="77777777" w:rsidR="00DA6779" w:rsidRPr="00052BF0" w:rsidRDefault="00DA6779" w:rsidP="000A4246">
            <w:pPr>
              <w:rPr>
                <w:rFonts w:ascii="Sylfaen" w:eastAsia="Times New Roman" w:hAnsi="Sylfaen" w:cs="Sylfaen"/>
                <w:sz w:val="20"/>
                <w:szCs w:val="20"/>
                <w:lang w:val="ka-GE" w:eastAsia="ru-RU"/>
              </w:rPr>
            </w:pPr>
            <w:r w:rsidRPr="00052BF0">
              <w:rPr>
                <w:rFonts w:ascii="Sylfaen" w:eastAsia="Times New Roman" w:hAnsi="Sylfaen" w:cs="Sylfaen"/>
                <w:sz w:val="20"/>
                <w:szCs w:val="20"/>
                <w:lang w:val="ka-GE" w:eastAsia="ru-RU"/>
              </w:rPr>
              <w:t>984</w:t>
            </w:r>
          </w:p>
        </w:tc>
        <w:tc>
          <w:tcPr>
            <w:tcW w:w="2420" w:type="dxa"/>
          </w:tcPr>
          <w:p w14:paraId="202B2F21" w14:textId="77777777" w:rsidR="00DA6779" w:rsidRPr="00052BF0" w:rsidRDefault="00DA6779" w:rsidP="000A4246">
            <w:pPr>
              <w:rPr>
                <w:rFonts w:ascii="Sylfaen" w:eastAsia="Times New Roman" w:hAnsi="Sylfaen" w:cs="Sylfaen"/>
                <w:sz w:val="20"/>
                <w:szCs w:val="20"/>
                <w:lang w:val="ka-GE" w:eastAsia="ru-RU"/>
              </w:rPr>
            </w:pPr>
            <w:r w:rsidRPr="00052BF0">
              <w:rPr>
                <w:rFonts w:ascii="Sylfaen" w:eastAsia="Times New Roman" w:hAnsi="Sylfaen" w:cs="Sylfaen"/>
                <w:sz w:val="20"/>
                <w:szCs w:val="20"/>
                <w:lang w:val="ka-GE" w:eastAsia="ru-RU"/>
              </w:rPr>
              <w:t>262</w:t>
            </w:r>
          </w:p>
        </w:tc>
      </w:tr>
      <w:tr w:rsidR="00DA6779" w:rsidRPr="00640DA9" w14:paraId="58D7B24B" w14:textId="77777777" w:rsidTr="000A4246">
        <w:tc>
          <w:tcPr>
            <w:tcW w:w="2419" w:type="dxa"/>
          </w:tcPr>
          <w:p w14:paraId="48E4A240" w14:textId="77777777" w:rsidR="00DA6779" w:rsidRPr="00052BF0" w:rsidRDefault="00DA6779" w:rsidP="000A4246">
            <w:pPr>
              <w:rPr>
                <w:rFonts w:ascii="Sylfaen" w:eastAsia="Times New Roman" w:hAnsi="Sylfaen" w:cs="Sylfaen"/>
                <w:sz w:val="20"/>
                <w:szCs w:val="20"/>
                <w:lang w:val="ka-GE" w:eastAsia="ru-RU"/>
              </w:rPr>
            </w:pPr>
            <w:r w:rsidRPr="00052BF0">
              <w:rPr>
                <w:rFonts w:ascii="Sylfaen" w:eastAsia="Times New Roman" w:hAnsi="Sylfaen" w:cs="Sylfaen"/>
                <w:sz w:val="20"/>
                <w:szCs w:val="20"/>
                <w:lang w:val="ka-GE" w:eastAsia="ru-RU"/>
              </w:rPr>
              <w:t>2019 შემოდგომა</w:t>
            </w:r>
          </w:p>
        </w:tc>
        <w:tc>
          <w:tcPr>
            <w:tcW w:w="2420" w:type="dxa"/>
          </w:tcPr>
          <w:p w14:paraId="06313C08" w14:textId="77777777" w:rsidR="00DA6779" w:rsidRPr="00052BF0" w:rsidRDefault="00DA6779" w:rsidP="000A4246">
            <w:pPr>
              <w:rPr>
                <w:rFonts w:ascii="Sylfaen" w:eastAsia="Times New Roman" w:hAnsi="Sylfaen" w:cs="Sylfaen"/>
                <w:sz w:val="20"/>
                <w:szCs w:val="20"/>
                <w:lang w:val="ka-GE" w:eastAsia="ru-RU"/>
              </w:rPr>
            </w:pPr>
            <w:r w:rsidRPr="00052BF0">
              <w:rPr>
                <w:rFonts w:ascii="Sylfaen" w:eastAsia="Times New Roman" w:hAnsi="Sylfaen" w:cs="Sylfaen"/>
                <w:sz w:val="20"/>
                <w:szCs w:val="20"/>
                <w:lang w:val="ka-GE" w:eastAsia="ru-RU"/>
              </w:rPr>
              <w:t>672</w:t>
            </w:r>
          </w:p>
        </w:tc>
        <w:tc>
          <w:tcPr>
            <w:tcW w:w="2420" w:type="dxa"/>
          </w:tcPr>
          <w:p w14:paraId="29D8BD06" w14:textId="77777777" w:rsidR="00DA6779" w:rsidRPr="00052BF0" w:rsidRDefault="00DA6779" w:rsidP="000A4246">
            <w:pPr>
              <w:rPr>
                <w:rFonts w:ascii="Sylfaen" w:eastAsia="Times New Roman" w:hAnsi="Sylfaen" w:cs="Sylfaen"/>
                <w:sz w:val="20"/>
                <w:szCs w:val="20"/>
                <w:lang w:val="ka-GE" w:eastAsia="ru-RU"/>
              </w:rPr>
            </w:pPr>
            <w:r w:rsidRPr="00052BF0">
              <w:rPr>
                <w:rFonts w:ascii="Sylfaen" w:eastAsia="Times New Roman" w:hAnsi="Sylfaen" w:cs="Sylfaen"/>
                <w:sz w:val="20"/>
                <w:szCs w:val="20"/>
                <w:lang w:val="ka-GE" w:eastAsia="ru-RU"/>
              </w:rPr>
              <w:t>753</w:t>
            </w:r>
          </w:p>
        </w:tc>
        <w:tc>
          <w:tcPr>
            <w:tcW w:w="2420" w:type="dxa"/>
          </w:tcPr>
          <w:p w14:paraId="7AD858E8" w14:textId="77777777" w:rsidR="00DA6779" w:rsidRPr="00052BF0" w:rsidRDefault="00DA6779" w:rsidP="000A4246">
            <w:pPr>
              <w:rPr>
                <w:rFonts w:ascii="Sylfaen" w:eastAsia="Times New Roman" w:hAnsi="Sylfaen" w:cs="Sylfaen"/>
                <w:sz w:val="20"/>
                <w:szCs w:val="20"/>
                <w:lang w:val="ka-GE" w:eastAsia="ru-RU"/>
              </w:rPr>
            </w:pPr>
            <w:r w:rsidRPr="00052BF0">
              <w:rPr>
                <w:rFonts w:ascii="Sylfaen" w:eastAsia="Times New Roman" w:hAnsi="Sylfaen" w:cs="Sylfaen"/>
                <w:sz w:val="20"/>
                <w:szCs w:val="20"/>
                <w:lang w:val="ka-GE" w:eastAsia="ru-RU"/>
              </w:rPr>
              <w:t>140</w:t>
            </w:r>
          </w:p>
        </w:tc>
      </w:tr>
    </w:tbl>
    <w:p w14:paraId="111BAA17" w14:textId="381A3D13" w:rsidR="00F22D82" w:rsidRPr="00032706" w:rsidRDefault="00F22D82" w:rsidP="00717CA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hAnsi="Sylfaen"/>
          <w:sz w:val="24"/>
          <w:szCs w:val="24"/>
          <w:lang w:val="ka-GE"/>
        </w:rPr>
      </w:pPr>
      <w:r w:rsidRPr="00032706">
        <w:rPr>
          <w:rFonts w:ascii="Sylfaen" w:hAnsi="Sylfaen"/>
          <w:sz w:val="24"/>
          <w:szCs w:val="24"/>
          <w:lang w:val="ka-GE"/>
        </w:rPr>
        <w:t>აღნიშნული შესა</w:t>
      </w:r>
      <w:r w:rsidR="00891A9C">
        <w:rPr>
          <w:rFonts w:ascii="Sylfaen" w:hAnsi="Sylfaen"/>
          <w:sz w:val="24"/>
          <w:szCs w:val="24"/>
          <w:lang w:val="ka-GE"/>
        </w:rPr>
        <w:t>ძ</w:t>
      </w:r>
      <w:r w:rsidRPr="00032706">
        <w:rPr>
          <w:rFonts w:ascii="Sylfaen" w:hAnsi="Sylfaen"/>
          <w:sz w:val="24"/>
          <w:szCs w:val="24"/>
          <w:lang w:val="ka-GE"/>
        </w:rPr>
        <w:t>ლებლობა მნიშვნელოვანი წინგადადგმული ნაბიჯი იყო, რადგან  არაქართულეოვანი სკოლების მასწავლებლებს მიეცათ შესაძლებლობა პროფესიული და კარიეურული წინსვლისთის, რითაც გარკვეულმა ნაწილმა ისარგებლა და დაწინაურდა პროფესიული განვითარების სქემაში.</w:t>
      </w:r>
    </w:p>
    <w:p w14:paraId="0772002A" w14:textId="77777777" w:rsidR="00F22D82" w:rsidRPr="00032706" w:rsidRDefault="00F22D82" w:rsidP="00717CA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hAnsi="Sylfaen"/>
          <w:sz w:val="24"/>
          <w:szCs w:val="24"/>
        </w:rPr>
      </w:pPr>
    </w:p>
    <w:p w14:paraId="5EB2DB52" w14:textId="77777777" w:rsidR="00F22D82" w:rsidRPr="00032706" w:rsidRDefault="00F22D82" w:rsidP="00717CA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hAnsi="Sylfaen"/>
          <w:sz w:val="24"/>
          <w:szCs w:val="24"/>
        </w:rPr>
      </w:pPr>
      <w:r w:rsidRPr="00032706">
        <w:rPr>
          <w:rFonts w:ascii="Sylfaen" w:hAnsi="Sylfaen"/>
          <w:sz w:val="24"/>
          <w:szCs w:val="24"/>
        </w:rPr>
        <w:tab/>
      </w:r>
      <w:r w:rsidRPr="00032706">
        <w:rPr>
          <w:rFonts w:ascii="Sylfaen" w:hAnsi="Sylfaen"/>
          <w:sz w:val="24"/>
          <w:szCs w:val="24"/>
          <w:lang w:val="ka-GE"/>
        </w:rPr>
        <w:t>2019 წელს</w:t>
      </w:r>
      <w:r w:rsidRPr="00032706">
        <w:rPr>
          <w:rFonts w:ascii="Sylfaen" w:hAnsi="Sylfaen"/>
          <w:sz w:val="24"/>
          <w:szCs w:val="24"/>
        </w:rPr>
        <w:t xml:space="preserve"> სსიპ მასწავლებელთა პროფესიული გადამზადების ცენტრმა განახორციელა არაქართულენოვანი სკოლების მხარდაჭერის პროგრამა, რომლის მიზანიც, სახელმწიფო ენის გაძლიერების გზით, ეთნიკური უმცირესობების წარმომადგენლებით კომპაქტურად დასახლებული რეგიონების არაქართულენოვანი სკოლების მასწავლებელთა პროფესიული განვითარებისა და სწავლასწავლების პროცესის ხელშეწყობა და, ასევე, სკოლის ბაზაზე არაფორმალური სწავლების პრაქტიკის გაუმჯობესებაა. პროგრამის ფარგლებში 2019 წლის განმავლობაში, სამცხე-ჯავახეთის, ქვემო ქართლისა და კახეთის 175 არაქართულენოვან საჯარო სკოლაში, საკადრო დეფიციტის შევსების მიზნით, 2018-2019 სასწავლო წელს მივლენილი იყო 285 მასწავლებელი (121 კონსულტანტ-მასწავლებელი, 85 დამხმარე მასწავლებელი და 77 ორენოვანი დამხმარე მასწავლებელი ეროვნული სასწავლო გეგმით გათვალისწინებული სხვადასხვა საგნობრივი მიმართულებით). 2019-2020 წელს პროგრამის მონაწილეების რაოდენობა შეიცვალა: 169 სკოლაში წარმოდგენილია 121 კონსულტანტ-მასწავლებელი, 75 დამხმარე მასწავლებელი და 69 ორენოვანი დამხმარე მასწავლებელი. </w:t>
      </w:r>
    </w:p>
    <w:p w14:paraId="7A0896FC" w14:textId="77777777" w:rsidR="00F22D82" w:rsidRPr="00032706" w:rsidRDefault="00F22D82" w:rsidP="00717CA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hAnsi="Sylfaen"/>
          <w:sz w:val="24"/>
          <w:szCs w:val="24"/>
        </w:rPr>
      </w:pPr>
    </w:p>
    <w:p w14:paraId="68E92BB7" w14:textId="34030E5F" w:rsidR="00717CA1" w:rsidRPr="00032706" w:rsidRDefault="00F22D82" w:rsidP="00717CA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hAnsi="Sylfaen"/>
          <w:sz w:val="24"/>
          <w:szCs w:val="24"/>
        </w:rPr>
      </w:pPr>
      <w:r w:rsidRPr="00032706">
        <w:rPr>
          <w:rFonts w:ascii="Sylfaen" w:hAnsi="Sylfaen"/>
          <w:sz w:val="24"/>
          <w:szCs w:val="24"/>
        </w:rPr>
        <w:tab/>
        <w:t xml:space="preserve">,,არაქართულენოვანი სკოლების მხარდაჭერის“ პროგრამის ფარგლებში </w:t>
      </w:r>
      <w:r w:rsidRPr="00032706">
        <w:rPr>
          <w:rFonts w:ascii="Sylfaen" w:hAnsi="Sylfaen"/>
          <w:sz w:val="24"/>
          <w:szCs w:val="24"/>
          <w:lang w:val="ka-GE"/>
        </w:rPr>
        <w:t xml:space="preserve">2019 წლის </w:t>
      </w:r>
      <w:r w:rsidRPr="00032706">
        <w:rPr>
          <w:rFonts w:ascii="Sylfaen" w:hAnsi="Sylfaen"/>
          <w:sz w:val="24"/>
          <w:szCs w:val="24"/>
        </w:rPr>
        <w:t xml:space="preserve">მარტი-ივლისი სამცხე-ჯავახეთის, ქვემო ქართლის და კახეთის რეგიონების არაქართულენოვანი სკოლების ადგილობრივი მასწავლებლების პირველ ნაკადს ჩაუტარდა სახელმწიფო ენის შემსწავლელი კურსი, რომელშიც ჩართული იყო 306 მსმენელი (ა1 დონე-150; ა2 დონე-89; ა2+ დონე - 46; ბ1 დონე - 21). 2019 წლის ოქტომბრის თვეში სახელმწიფო ენის შემსწავლელი კურსი დაიწყო მასწავლებლების მეორე ნაკადისთვის. ამ ეტაპზე სახელმწიფო ენის შესწავლელ კურსში </w:t>
      </w:r>
      <w:r w:rsidRPr="00032706">
        <w:rPr>
          <w:rFonts w:ascii="Sylfaen" w:hAnsi="Sylfaen"/>
          <w:sz w:val="24"/>
          <w:szCs w:val="24"/>
          <w:lang w:val="ka-GE"/>
        </w:rPr>
        <w:t>ჩაერთო</w:t>
      </w:r>
      <w:r w:rsidRPr="00032706">
        <w:rPr>
          <w:rFonts w:ascii="Sylfaen" w:hAnsi="Sylfaen"/>
          <w:sz w:val="24"/>
          <w:szCs w:val="24"/>
        </w:rPr>
        <w:t xml:space="preserve"> 349 მსმენელი. პროგრამის ფარგლებში შემუშავდა ქართულის, როგორც მეორე ენის სწავლების გრძელვადიანი კურსის სამი ტრენინგმოდული (კითხვის მიმართულება, მოსმენა-ლაპარაკის მიმართულება, წერის მიმართულება) აღნიშნული </w:t>
      </w:r>
      <w:r w:rsidRPr="00032706">
        <w:rPr>
          <w:rFonts w:ascii="Sylfaen" w:hAnsi="Sylfaen"/>
          <w:sz w:val="24"/>
          <w:szCs w:val="24"/>
        </w:rPr>
        <w:lastRenderedPageBreak/>
        <w:t xml:space="preserve">ტრენინგმოდულები ჩაუტარდა არაქართულენოვანი სკოლების ადგილობრივი ქართულის, როგორც მეორე ენის მასწავლებლებს. პირველი მოდული - კითხვის მიმართულება გაიარა სამიზნე სკოლების 303 მასწავლებელმა. მეორე მოდული - მოსმენა-ლაპარაკის მიმართულება გაიარა 216 მსმენელმა, მესამე მოდული - წერის მიმართულება მოისმინა 270 პედაგოგმა. პროგრამის ფარგლებში შემუშავდა ქართულის, როგორც მეორე ენის საგნობრივი კომპეტენციის დადასტურებისთვის მოსამზადებელი ტრენინგმოდული, რომელიც მიმდინარე წლის მუნიციპალიტეტი დაფარული სკოლების რაოდენობა მონაწილეების რაოდენობა კონსულტანტმასწავლებელი დამხმარე მასწავლებელი ორენოვანი დამხმარე მასწავლებელი </w:t>
      </w:r>
      <w:r w:rsidRPr="00032706">
        <w:rPr>
          <w:rFonts w:ascii="Sylfaen" w:hAnsi="Sylfaen"/>
          <w:sz w:val="24"/>
          <w:szCs w:val="24"/>
          <w:lang w:val="ka-GE"/>
        </w:rPr>
        <w:t xml:space="preserve">2019 წლის </w:t>
      </w:r>
      <w:r w:rsidRPr="00032706">
        <w:rPr>
          <w:rFonts w:ascii="Sylfaen" w:hAnsi="Sylfaen"/>
          <w:sz w:val="24"/>
          <w:szCs w:val="24"/>
        </w:rPr>
        <w:t xml:space="preserve">ოქტომბერში ჩაუტარდა სამცხე-ჯავახეთის, ქვემო ქართლის და კახეთის არაქართულენოვანი სკოლების ადგილობრივი ქართულის, როგორც მეორე ენის 206 მასწავლებელს. </w:t>
      </w:r>
    </w:p>
    <w:p w14:paraId="744B2BC0" w14:textId="4237478B" w:rsidR="00F22D82" w:rsidRPr="00032706" w:rsidRDefault="00F22D82" w:rsidP="00717CA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hAnsi="Sylfaen" w:cs="Sylfaen"/>
          <w:sz w:val="24"/>
          <w:szCs w:val="24"/>
          <w:lang w:val="ka-GE"/>
        </w:rPr>
      </w:pPr>
      <w:r w:rsidRPr="00032706">
        <w:rPr>
          <w:rFonts w:ascii="Sylfaen" w:hAnsi="Sylfaen"/>
          <w:sz w:val="24"/>
          <w:szCs w:val="24"/>
        </w:rPr>
        <w:tab/>
      </w:r>
      <w:r w:rsidRPr="00032706">
        <w:rPr>
          <w:rFonts w:ascii="Sylfaen" w:hAnsi="Sylfaen"/>
          <w:sz w:val="24"/>
          <w:szCs w:val="24"/>
          <w:lang w:val="ka-GE"/>
        </w:rPr>
        <w:t>როგორც წარმოდგენილი აქტივობებიდან ჩანს ოთხი მიმართულებით განხორციელდა ინტერვენციები: (ა) მშობლიურ ენაზე საგნიბრივი გამოცდების ჩაბარების შესაზლებლობა კარიერული სქემაში დაწინაურებისთის; (ბ) პროფესიული ტრენინგ-პროგრამები, რომელიც ფოკუსირებული იყო აფრაქართულენოვანი სკოლების მასწავლებლებზე, რაც წინა წლებში არ ხორციელდებოდა; (3) სახელმწიფო ენის შემსწავლელი კურსები არაქართულენოვანი სკოლის მასწავლებელთათვის; (დ) მასწავლებელთა მივლინება საკადრო დეფიციტის პრობლემების საპასუხოდ. აღნიშნულ ინტერვენციებს ჰქონდა გარკვეული პოზიტიური მყისიერი შედეგი ზოგიერთ შემთხვევაში, თუმცა გრძელვადიანი, რეფორმაზე ორიენტირებული ნაბიჯები არ გადადგმულა და მასწავლებელთა კვალიფიკაციის, პროფესიული განვითარების თუ მასწავლებელთა განათლების მიმართულებით კვლავ სერიოზული პრობლემები რჩება, რაც ხელს უშლი საინტეგრაციო პოლიტიკის განხორციელებასა თუ არაქართულენოვანი სკოლების რეფორმირებას.</w:t>
      </w:r>
      <w:r w:rsidR="00E3025D" w:rsidRPr="00032706">
        <w:rPr>
          <w:rFonts w:ascii="Sylfaen" w:hAnsi="Sylfaen"/>
          <w:sz w:val="24"/>
          <w:szCs w:val="24"/>
          <w:lang w:val="ka-GE"/>
        </w:rPr>
        <w:t xml:space="preserve"> არსებული ვითარებასა და პრობლემებს ქვემოთ განვიხილავთ.</w:t>
      </w:r>
    </w:p>
    <w:p w14:paraId="5499F525" w14:textId="77777777" w:rsidR="00F22D82" w:rsidRPr="00F22D82" w:rsidRDefault="00F22D82" w:rsidP="00717CA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 w:lineRule="atLeast"/>
        <w:jc w:val="both"/>
        <w:rPr>
          <w:rFonts w:ascii="Sylfaen" w:eastAsia="Times New Roman" w:hAnsi="Sylfaen" w:cs="Sylfaen"/>
          <w:sz w:val="24"/>
          <w:szCs w:val="24"/>
          <w:lang w:eastAsia="ru-RU"/>
        </w:rPr>
      </w:pPr>
    </w:p>
    <w:p w14:paraId="1822BD57" w14:textId="78A5E8FC" w:rsidR="00D73962" w:rsidRPr="0084071B" w:rsidRDefault="00DA6779" w:rsidP="005821A7">
      <w:pPr>
        <w:tabs>
          <w:tab w:val="left" w:pos="540"/>
        </w:tabs>
        <w:spacing w:after="0" w:line="24" w:lineRule="atLeast"/>
        <w:jc w:val="both"/>
        <w:rPr>
          <w:rFonts w:ascii="Sylfaen" w:eastAsia="Times New Roman" w:hAnsi="Sylfaen" w:cs="Sylfaen"/>
          <w:sz w:val="24"/>
          <w:szCs w:val="24"/>
          <w:lang w:val="ka-GE" w:eastAsia="ru-RU"/>
        </w:rPr>
      </w:pPr>
      <w:r>
        <w:rPr>
          <w:rFonts w:ascii="Sylfaen" w:eastAsia="Times New Roman" w:hAnsi="Sylfaen" w:cs="Sylfaen"/>
          <w:sz w:val="24"/>
          <w:szCs w:val="24"/>
          <w:lang w:eastAsia="ru-RU"/>
        </w:rPr>
        <w:tab/>
      </w:r>
      <w:r w:rsidR="00D73962" w:rsidRPr="0084071B">
        <w:rPr>
          <w:rFonts w:ascii="Sylfaen" w:eastAsia="Times New Roman" w:hAnsi="Sylfaen" w:cs="Sylfaen"/>
          <w:sz w:val="24"/>
          <w:szCs w:val="24"/>
          <w:lang w:eastAsia="ru-RU"/>
        </w:rPr>
        <w:t xml:space="preserve">2020 </w:t>
      </w:r>
      <w:r w:rsidR="00D73962" w:rsidRPr="0084071B">
        <w:rPr>
          <w:rFonts w:ascii="Sylfaen" w:eastAsia="Times New Roman" w:hAnsi="Sylfaen" w:cs="Sylfaen"/>
          <w:sz w:val="24"/>
          <w:szCs w:val="24"/>
          <w:lang w:val="ka-GE" w:eastAsia="ru-RU"/>
        </w:rPr>
        <w:t>წლის ივლისის მონაცემებით არაქართულენოვანი სკოლების მასწავლებელთა 62,7</w:t>
      </w:r>
      <w:r w:rsidR="0045296E">
        <w:rPr>
          <w:rFonts w:ascii="Sylfaen" w:eastAsia="Times New Roman" w:hAnsi="Sylfaen" w:cs="Sylfaen"/>
          <w:sz w:val="24"/>
          <w:szCs w:val="24"/>
          <w:lang w:val="ka-GE" w:eastAsia="ru-RU"/>
        </w:rPr>
        <w:t xml:space="preserve"> </w:t>
      </w:r>
      <w:r w:rsidR="00D73962" w:rsidRPr="0084071B">
        <w:rPr>
          <w:rFonts w:ascii="Sylfaen" w:eastAsia="Times New Roman" w:hAnsi="Sylfaen" w:cs="Sylfaen"/>
          <w:sz w:val="24"/>
          <w:szCs w:val="24"/>
          <w:lang w:val="ka-GE" w:eastAsia="ru-RU"/>
        </w:rPr>
        <w:t>% პრაქტიკოსი მასწავლებლის კატეგორიაშია კვლავ, მიუხედავად იმისა, რომ ეს კატეგორია მილევად რეჟიმშია და მომავალი წლიდან ამ კატეგორიის მასწავლებელთა სისტემაში ყოფნა აღარ იგეგმება. 24.5% მასწავლებლები უფროსი კატეგორიის მასწავლებელი, 11,7% მასწავლბელების მაძიები ან სტატუსი არ მქონე მასწავლებელია და მხოლოდ 1% წამყვანი მასწავლებლის კატეგორიაში, მხოლოდ 7 მასწავლებელია არაქართულენოვან სკოლებშიუ მენტორი მასწავლებელი, რაც არაქართულენოვანი სკოლების მასწავლებელთა საერთო რაოდენობის 0,1%-ს შეადგენს.</w:t>
      </w:r>
    </w:p>
    <w:p w14:paraId="2458E5FB" w14:textId="516A1D26" w:rsidR="00D73962" w:rsidRPr="0084071B" w:rsidRDefault="00DA6779" w:rsidP="005821A7">
      <w:pPr>
        <w:tabs>
          <w:tab w:val="left" w:pos="540"/>
        </w:tabs>
        <w:spacing w:after="0" w:line="24" w:lineRule="atLeast"/>
        <w:jc w:val="both"/>
        <w:rPr>
          <w:rFonts w:ascii="Sylfaen" w:eastAsia="Times New Roman" w:hAnsi="Sylfaen" w:cs="Sylfaen"/>
          <w:sz w:val="24"/>
          <w:szCs w:val="24"/>
          <w:lang w:val="ka-GE" w:eastAsia="ru-RU"/>
        </w:rPr>
      </w:pPr>
      <w:r>
        <w:rPr>
          <w:rFonts w:ascii="Sylfaen" w:eastAsia="Times New Roman" w:hAnsi="Sylfaen" w:cs="Sylfaen"/>
          <w:sz w:val="24"/>
          <w:szCs w:val="24"/>
          <w:lang w:val="ka-GE" w:eastAsia="ru-RU"/>
        </w:rPr>
        <w:tab/>
      </w:r>
      <w:r w:rsidR="00D73962" w:rsidRPr="0084071B">
        <w:rPr>
          <w:rFonts w:ascii="Sylfaen" w:eastAsia="Times New Roman" w:hAnsi="Sylfaen" w:cs="Sylfaen"/>
          <w:sz w:val="24"/>
          <w:szCs w:val="24"/>
          <w:lang w:val="ka-GE" w:eastAsia="ru-RU"/>
        </w:rPr>
        <w:t xml:space="preserve">ამ სტატისტიკური მონაცემებითაც თვალსაჩინოა, რომ მასწავლებელთა პროფესიული განვიტარებისა და კარიერული ზრდის თვალსაზრისით არაქართულენოვან სკოლებში სერიზული პრობლემებია, თუმცა სამოქმედო გეგმის განხორციელების კონტექსტში, ალბათ საინტერესოა ამ მიმართულებით, როგორ შეიცვალა ვითარება 2015 წლიდან 2020 წლამდე პერიოდში. </w:t>
      </w:r>
      <w:r w:rsidR="00B53E54" w:rsidRPr="0084071B">
        <w:rPr>
          <w:rFonts w:ascii="Sylfaen" w:eastAsia="Times New Roman" w:hAnsi="Sylfaen" w:cs="Sylfaen"/>
          <w:sz w:val="24"/>
          <w:szCs w:val="24"/>
          <w:lang w:val="ka-GE" w:eastAsia="ru-RU"/>
        </w:rPr>
        <w:t xml:space="preserve">მე-20 ცხრილში </w:t>
      </w:r>
      <w:r w:rsidR="00B53E54" w:rsidRPr="0084071B">
        <w:rPr>
          <w:rFonts w:ascii="Sylfaen" w:eastAsia="Times New Roman" w:hAnsi="Sylfaen" w:cs="Sylfaen"/>
          <w:sz w:val="24"/>
          <w:szCs w:val="24"/>
          <w:lang w:val="ka-GE" w:eastAsia="ru-RU"/>
        </w:rPr>
        <w:lastRenderedPageBreak/>
        <w:t>წარმოდგენილია 2015 წლიდან</w:t>
      </w:r>
      <w:r>
        <w:rPr>
          <w:rFonts w:ascii="Sylfaen" w:eastAsia="Times New Roman" w:hAnsi="Sylfaen" w:cs="Sylfaen"/>
          <w:sz w:val="24"/>
          <w:szCs w:val="24"/>
          <w:lang w:val="ka-GE" w:eastAsia="ru-RU"/>
        </w:rPr>
        <w:t xml:space="preserve"> </w:t>
      </w:r>
      <w:r w:rsidR="00B53E54" w:rsidRPr="0084071B">
        <w:rPr>
          <w:rFonts w:ascii="Sylfaen" w:eastAsia="Times New Roman" w:hAnsi="Sylfaen" w:cs="Sylfaen"/>
          <w:sz w:val="24"/>
          <w:szCs w:val="24"/>
          <w:lang w:val="ka-GE" w:eastAsia="ru-RU"/>
        </w:rPr>
        <w:t>2020 განხორციელები ცვლელებების შედეგი. ცხრილიდან თვლნათელია</w:t>
      </w:r>
      <w:r w:rsidR="0084071B" w:rsidRPr="0084071B">
        <w:rPr>
          <w:rFonts w:ascii="Sylfaen" w:eastAsia="Times New Roman" w:hAnsi="Sylfaen" w:cs="Sylfaen"/>
          <w:sz w:val="24"/>
          <w:szCs w:val="24"/>
          <w:lang w:val="ka-GE" w:eastAsia="ru-RU"/>
        </w:rPr>
        <w:t xml:space="preserve"> რამდენიმე ტენდენცია (ა) არაქართულენოვანი სკოლების მასწავლებელთა რაოდენობამ იკლო, ძირითადად პრაქტიკოსი მასწავლებლები გავიდნენ სისტემიდან საპენსიო ჯილდოს პროგრამის წყალობით და არაქართულენოვანი სკოლებში მასწავლებელთა რაოდენობა 1339 მასწავლებლით შემცირდა. (ბ) სისტემაში იმატა სტატუსის არ მქონე ან მაძიებელი მასწავლებლების რაოდენობამ და ეს მაჩვენბელი 731 -ით გაიზარდა, რაც გამოწვეული იყო არსებული საკადრო დეფიციტის აღმოფხვრის მცდელობით. ეს მაჩვენებელი ნათლად მეტყველებს, რომ სისტემაში შემავალი ახალი საკადრო რესურსის სერიოზული დეფიციტია არაქართულენოვანი სკოლებისთის; (გ) მენტორი და წამყვანი კატეგორიის მასწავლებლები ძალიან მცირედ არიან წარმოდგენილი არაქართულენოვან სკოლებში; (დ) ზემოთგანხილულმა ღონისძიებებმა, რომელიც მასწავლებელთა პროფესიული განვითარების ეროვნულმა ცენრმა, განათლების, კულტურის, მეცნიერებისა და სპორტის სამინისტრომ და გამოცდებისა და შეფასების ეროვნულმა ცენტრმა განახორციელეს ხელი შეუწყო პრაქტიკოსი მასწავლებლების დაწინაურებას და უფროსი მასწავლებლის კატეგორიაში გადასვლას. 2015 წელთან შედარებით 2020 წელს უფროს მასწავლებლის კატეგორიაში მყოფი მასწავლებლების რაოდენობა 1208-ით გაიზარდა. ყველა ეს ტენდენცია </w:t>
      </w:r>
      <w:r>
        <w:rPr>
          <w:rFonts w:ascii="Sylfaen" w:eastAsia="Times New Roman" w:hAnsi="Sylfaen" w:cs="Sylfaen"/>
          <w:sz w:val="24"/>
          <w:szCs w:val="24"/>
          <w:lang w:val="ka-GE" w:eastAsia="ru-RU"/>
        </w:rPr>
        <w:t>21-ე</w:t>
      </w:r>
      <w:r w:rsidR="0084071B" w:rsidRPr="0084071B">
        <w:rPr>
          <w:rFonts w:ascii="Sylfaen" w:eastAsia="Times New Roman" w:hAnsi="Sylfaen" w:cs="Sylfaen"/>
          <w:sz w:val="24"/>
          <w:szCs w:val="24"/>
          <w:lang w:val="ka-GE" w:eastAsia="ru-RU"/>
        </w:rPr>
        <w:t xml:space="preserve"> ცხრილში დეტალურად არის წარმოდგენილი:</w:t>
      </w:r>
    </w:p>
    <w:p w14:paraId="1B89D7BE" w14:textId="7AB5C5FB" w:rsidR="0084071B" w:rsidRPr="0084071B" w:rsidRDefault="0084071B" w:rsidP="005821A7">
      <w:pPr>
        <w:tabs>
          <w:tab w:val="left" w:pos="540"/>
        </w:tabs>
        <w:spacing w:after="0" w:line="24" w:lineRule="atLeast"/>
        <w:jc w:val="both"/>
        <w:rPr>
          <w:rFonts w:ascii="Sylfaen" w:eastAsia="Times New Roman" w:hAnsi="Sylfaen" w:cs="Sylfaen"/>
          <w:b/>
          <w:bCs/>
          <w:sz w:val="24"/>
          <w:szCs w:val="24"/>
          <w:lang w:val="ka-GE" w:eastAsia="ru-RU"/>
        </w:rPr>
      </w:pPr>
      <w:r w:rsidRPr="0084071B">
        <w:rPr>
          <w:rFonts w:ascii="Sylfaen" w:eastAsia="Times New Roman" w:hAnsi="Sylfaen" w:cs="Sylfaen"/>
          <w:b/>
          <w:bCs/>
          <w:sz w:val="24"/>
          <w:szCs w:val="24"/>
          <w:lang w:val="ka-GE" w:eastAsia="ru-RU"/>
        </w:rPr>
        <w:t>ცხრილი 2</w:t>
      </w:r>
      <w:r w:rsidR="00DA6779">
        <w:rPr>
          <w:rFonts w:ascii="Sylfaen" w:eastAsia="Times New Roman" w:hAnsi="Sylfaen" w:cs="Sylfaen"/>
          <w:b/>
          <w:bCs/>
          <w:sz w:val="24"/>
          <w:szCs w:val="24"/>
          <w:lang w:val="ka-GE" w:eastAsia="ru-RU"/>
        </w:rPr>
        <w:t>1</w:t>
      </w:r>
      <w:r w:rsidRPr="0084071B">
        <w:rPr>
          <w:rFonts w:ascii="Sylfaen" w:eastAsia="Times New Roman" w:hAnsi="Sylfaen" w:cs="Sylfaen"/>
          <w:b/>
          <w:bCs/>
          <w:sz w:val="24"/>
          <w:szCs w:val="24"/>
          <w:lang w:val="ka-GE" w:eastAsia="ru-RU"/>
        </w:rPr>
        <w:t>. მასწავლებელთა სტატუსის ცვლილება არაქართულენოვან სკოლებში</w:t>
      </w:r>
    </w:p>
    <w:p w14:paraId="5345379F" w14:textId="2173BB7C" w:rsidR="00B53E54" w:rsidRPr="0084071B" w:rsidRDefault="00B53E54" w:rsidP="005821A7">
      <w:pPr>
        <w:tabs>
          <w:tab w:val="left" w:pos="540"/>
        </w:tabs>
        <w:spacing w:after="0" w:line="24" w:lineRule="atLeast"/>
        <w:jc w:val="both"/>
        <w:rPr>
          <w:rFonts w:ascii="Sylfaen" w:eastAsia="Times New Roman" w:hAnsi="Sylfaen" w:cs="Sylfaen"/>
          <w:b/>
          <w:bCs/>
          <w:sz w:val="24"/>
          <w:szCs w:val="24"/>
          <w:highlight w:val="yellow"/>
          <w:lang w:val="ka-GE" w:eastAsia="ru-RU"/>
        </w:rPr>
      </w:pPr>
    </w:p>
    <w:tbl>
      <w:tblPr>
        <w:tblW w:w="9350" w:type="dxa"/>
        <w:tblLook w:val="04A0" w:firstRow="1" w:lastRow="0" w:firstColumn="1" w:lastColumn="0" w:noHBand="0" w:noVBand="1"/>
      </w:tblPr>
      <w:tblGrid>
        <w:gridCol w:w="1433"/>
        <w:gridCol w:w="1521"/>
        <w:gridCol w:w="1633"/>
        <w:gridCol w:w="1044"/>
        <w:gridCol w:w="1672"/>
        <w:gridCol w:w="1199"/>
        <w:gridCol w:w="848"/>
      </w:tblGrid>
      <w:tr w:rsidR="00D20C8C" w:rsidRPr="00B53E54" w14:paraId="28B3E1DB" w14:textId="77777777" w:rsidTr="00B53E54">
        <w:trPr>
          <w:trHeight w:val="104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8C541" w14:textId="77777777" w:rsidR="00B53E54" w:rsidRPr="00B53E54" w:rsidRDefault="00B53E54" w:rsidP="00B53E54">
            <w:pPr>
              <w:spacing w:after="0" w:line="240" w:lineRule="auto"/>
              <w:rPr>
                <w:rFonts w:ascii="Calibri" w:eastAsia="Times New Roman" w:hAnsi="Calibri" w:cs="Calibri"/>
                <w:color w:val="000000"/>
                <w:sz w:val="20"/>
                <w:szCs w:val="20"/>
              </w:rPr>
            </w:pPr>
            <w:r w:rsidRPr="00B53E54">
              <w:rPr>
                <w:rFonts w:ascii="Calibri" w:eastAsia="Times New Roman" w:hAnsi="Calibri" w:cs="Calibri"/>
                <w:color w:val="000000"/>
                <w:sz w:val="20"/>
                <w:szCs w:val="20"/>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14:paraId="3CE41BF1" w14:textId="77777777" w:rsidR="00B53E54" w:rsidRPr="00B53E54" w:rsidRDefault="00B53E54" w:rsidP="00B53E54">
            <w:pPr>
              <w:spacing w:after="0" w:line="240" w:lineRule="auto"/>
              <w:rPr>
                <w:rFonts w:ascii="Calibri" w:eastAsia="Times New Roman" w:hAnsi="Calibri" w:cs="Calibri"/>
                <w:color w:val="000000"/>
                <w:sz w:val="20"/>
                <w:szCs w:val="20"/>
              </w:rPr>
            </w:pPr>
            <w:r w:rsidRPr="00B53E54">
              <w:rPr>
                <w:rFonts w:ascii="Calibri" w:eastAsia="Times New Roman" w:hAnsi="Calibri" w:cs="Calibri"/>
                <w:color w:val="000000"/>
                <w:sz w:val="20"/>
                <w:szCs w:val="20"/>
              </w:rPr>
              <w:t>პრაქტიკოსი</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14:paraId="1610B16A" w14:textId="77777777" w:rsidR="00B53E54" w:rsidRPr="00B53E54" w:rsidRDefault="00B53E54" w:rsidP="00B53E54">
            <w:pPr>
              <w:spacing w:after="0" w:line="240" w:lineRule="auto"/>
              <w:rPr>
                <w:rFonts w:ascii="Calibri" w:eastAsia="Times New Roman" w:hAnsi="Calibri" w:cs="Calibri"/>
                <w:color w:val="000000"/>
                <w:sz w:val="20"/>
                <w:szCs w:val="20"/>
              </w:rPr>
            </w:pPr>
            <w:r w:rsidRPr="00B53E54">
              <w:rPr>
                <w:rFonts w:ascii="Calibri" w:eastAsia="Times New Roman" w:hAnsi="Calibri" w:cs="Calibri"/>
                <w:color w:val="000000"/>
                <w:sz w:val="20"/>
                <w:szCs w:val="20"/>
              </w:rPr>
              <w:t>უფროსი</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14:paraId="1972E037" w14:textId="77777777" w:rsidR="00B53E54" w:rsidRPr="00B53E54" w:rsidRDefault="00B53E54" w:rsidP="00B53E54">
            <w:pPr>
              <w:spacing w:after="0" w:line="240" w:lineRule="auto"/>
              <w:rPr>
                <w:rFonts w:ascii="Calibri" w:eastAsia="Times New Roman" w:hAnsi="Calibri" w:cs="Calibri"/>
                <w:color w:val="000000"/>
                <w:sz w:val="20"/>
                <w:szCs w:val="20"/>
              </w:rPr>
            </w:pPr>
            <w:r w:rsidRPr="00B53E54">
              <w:rPr>
                <w:rFonts w:ascii="Calibri" w:eastAsia="Times New Roman" w:hAnsi="Calibri" w:cs="Calibri"/>
                <w:color w:val="000000"/>
                <w:sz w:val="20"/>
                <w:szCs w:val="20"/>
              </w:rPr>
              <w:t>წამყვანი</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7105400" w14:textId="77777777" w:rsidR="00B53E54" w:rsidRPr="00B53E54" w:rsidRDefault="00B53E54" w:rsidP="00B53E54">
            <w:pPr>
              <w:spacing w:after="0" w:line="240" w:lineRule="auto"/>
              <w:rPr>
                <w:rFonts w:ascii="Calibri" w:eastAsia="Times New Roman" w:hAnsi="Calibri" w:cs="Calibri"/>
                <w:color w:val="000000"/>
                <w:sz w:val="20"/>
                <w:szCs w:val="20"/>
              </w:rPr>
            </w:pPr>
            <w:r w:rsidRPr="00B53E54">
              <w:rPr>
                <w:rFonts w:ascii="Calibri" w:eastAsia="Times New Roman" w:hAnsi="Calibri" w:cs="Calibri"/>
                <w:color w:val="000000"/>
                <w:sz w:val="20"/>
                <w:szCs w:val="20"/>
              </w:rPr>
              <w:t>მენტორი</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14:paraId="787382C7" w14:textId="77777777" w:rsidR="00B53E54" w:rsidRPr="00B53E54" w:rsidRDefault="00B53E54" w:rsidP="00B53E54">
            <w:pPr>
              <w:spacing w:after="0" w:line="240" w:lineRule="auto"/>
              <w:rPr>
                <w:rFonts w:ascii="Calibri" w:eastAsia="Times New Roman" w:hAnsi="Calibri" w:cs="Calibri"/>
                <w:color w:val="000000"/>
                <w:sz w:val="20"/>
                <w:szCs w:val="20"/>
              </w:rPr>
            </w:pPr>
            <w:r w:rsidRPr="00B53E54">
              <w:rPr>
                <w:rFonts w:ascii="Calibri" w:eastAsia="Times New Roman" w:hAnsi="Calibri" w:cs="Calibri"/>
                <w:color w:val="000000"/>
                <w:sz w:val="20"/>
                <w:szCs w:val="20"/>
              </w:rPr>
              <w:t>მაძიებელი და/ან სტატუსის გარეშე</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026CF306" w14:textId="77777777" w:rsidR="00B53E54" w:rsidRPr="00B53E54" w:rsidRDefault="00B53E54" w:rsidP="00B53E54">
            <w:pPr>
              <w:spacing w:after="0" w:line="240" w:lineRule="auto"/>
              <w:rPr>
                <w:rFonts w:ascii="Calibri" w:eastAsia="Times New Roman" w:hAnsi="Calibri" w:cs="Calibri"/>
                <w:color w:val="000000"/>
                <w:sz w:val="20"/>
                <w:szCs w:val="20"/>
              </w:rPr>
            </w:pPr>
            <w:r w:rsidRPr="00B53E54">
              <w:rPr>
                <w:rFonts w:ascii="Calibri" w:eastAsia="Times New Roman" w:hAnsi="Calibri" w:cs="Calibri"/>
                <w:color w:val="000000"/>
                <w:sz w:val="20"/>
                <w:szCs w:val="20"/>
              </w:rPr>
              <w:t>სულ:</w:t>
            </w:r>
          </w:p>
        </w:tc>
      </w:tr>
      <w:tr w:rsidR="00B53E54" w:rsidRPr="00B53E54" w14:paraId="656FFA69" w14:textId="77777777" w:rsidTr="00B53E54">
        <w:trPr>
          <w:trHeight w:val="26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7EC5CA4" w14:textId="77777777" w:rsidR="00B53E54" w:rsidRPr="00B53E54" w:rsidRDefault="00B53E54" w:rsidP="00B53E54">
            <w:pPr>
              <w:spacing w:after="0" w:line="240" w:lineRule="auto"/>
              <w:jc w:val="right"/>
              <w:rPr>
                <w:rFonts w:ascii="Calibri" w:eastAsia="Times New Roman" w:hAnsi="Calibri" w:cs="Calibri"/>
                <w:color w:val="000000"/>
                <w:sz w:val="20"/>
                <w:szCs w:val="20"/>
              </w:rPr>
            </w:pPr>
            <w:r w:rsidRPr="00B53E54">
              <w:rPr>
                <w:rFonts w:ascii="Calibri" w:eastAsia="Times New Roman" w:hAnsi="Calibri" w:cs="Calibri"/>
                <w:color w:val="000000"/>
                <w:sz w:val="20"/>
                <w:szCs w:val="20"/>
              </w:rPr>
              <w:t>2015</w:t>
            </w:r>
          </w:p>
        </w:tc>
        <w:tc>
          <w:tcPr>
            <w:tcW w:w="1524" w:type="dxa"/>
            <w:tcBorders>
              <w:top w:val="nil"/>
              <w:left w:val="nil"/>
              <w:bottom w:val="single" w:sz="4" w:space="0" w:color="auto"/>
              <w:right w:val="single" w:sz="4" w:space="0" w:color="auto"/>
            </w:tcBorders>
            <w:shd w:val="clear" w:color="auto" w:fill="auto"/>
            <w:noWrap/>
            <w:vAlign w:val="bottom"/>
            <w:hideMark/>
          </w:tcPr>
          <w:p w14:paraId="61AAAE08" w14:textId="77777777" w:rsidR="00B53E54" w:rsidRPr="00B53E54" w:rsidRDefault="00B53E54" w:rsidP="00B53E54">
            <w:pPr>
              <w:spacing w:after="0" w:line="240" w:lineRule="auto"/>
              <w:jc w:val="right"/>
              <w:rPr>
                <w:rFonts w:ascii="Calibri" w:eastAsia="Times New Roman" w:hAnsi="Calibri" w:cs="Calibri"/>
                <w:color w:val="000000"/>
                <w:sz w:val="20"/>
                <w:szCs w:val="20"/>
              </w:rPr>
            </w:pPr>
            <w:r w:rsidRPr="00B53E54">
              <w:rPr>
                <w:rFonts w:ascii="Calibri" w:eastAsia="Times New Roman" w:hAnsi="Calibri" w:cs="Calibri"/>
                <w:color w:val="000000"/>
                <w:sz w:val="20"/>
                <w:szCs w:val="20"/>
              </w:rPr>
              <w:t>7559</w:t>
            </w:r>
          </w:p>
        </w:tc>
        <w:tc>
          <w:tcPr>
            <w:tcW w:w="1636" w:type="dxa"/>
            <w:tcBorders>
              <w:top w:val="nil"/>
              <w:left w:val="nil"/>
              <w:bottom w:val="single" w:sz="4" w:space="0" w:color="auto"/>
              <w:right w:val="single" w:sz="4" w:space="0" w:color="auto"/>
            </w:tcBorders>
            <w:shd w:val="clear" w:color="auto" w:fill="auto"/>
            <w:noWrap/>
            <w:vAlign w:val="bottom"/>
            <w:hideMark/>
          </w:tcPr>
          <w:p w14:paraId="6BE35A6C" w14:textId="77777777" w:rsidR="00B53E54" w:rsidRPr="00B53E54" w:rsidRDefault="00B53E54" w:rsidP="00B53E54">
            <w:pPr>
              <w:spacing w:after="0" w:line="240" w:lineRule="auto"/>
              <w:jc w:val="right"/>
              <w:rPr>
                <w:rFonts w:ascii="Calibri" w:eastAsia="Times New Roman" w:hAnsi="Calibri" w:cs="Calibri"/>
                <w:color w:val="000000"/>
                <w:sz w:val="20"/>
                <w:szCs w:val="20"/>
              </w:rPr>
            </w:pPr>
            <w:r w:rsidRPr="00B53E54">
              <w:rPr>
                <w:rFonts w:ascii="Calibri" w:eastAsia="Times New Roman" w:hAnsi="Calibri" w:cs="Calibri"/>
                <w:color w:val="000000"/>
                <w:sz w:val="20"/>
                <w:szCs w:val="20"/>
              </w:rPr>
              <w:t>437</w:t>
            </w:r>
          </w:p>
        </w:tc>
        <w:tc>
          <w:tcPr>
            <w:tcW w:w="1046" w:type="dxa"/>
            <w:tcBorders>
              <w:top w:val="nil"/>
              <w:left w:val="nil"/>
              <w:bottom w:val="single" w:sz="4" w:space="0" w:color="auto"/>
              <w:right w:val="single" w:sz="4" w:space="0" w:color="auto"/>
            </w:tcBorders>
            <w:shd w:val="clear" w:color="auto" w:fill="auto"/>
            <w:noWrap/>
            <w:vAlign w:val="bottom"/>
            <w:hideMark/>
          </w:tcPr>
          <w:p w14:paraId="0C10C232" w14:textId="77777777" w:rsidR="00B53E54" w:rsidRPr="00B53E54" w:rsidRDefault="00B53E54" w:rsidP="00B53E54">
            <w:pPr>
              <w:spacing w:after="0" w:line="240" w:lineRule="auto"/>
              <w:jc w:val="right"/>
              <w:rPr>
                <w:rFonts w:ascii="Calibri" w:eastAsia="Times New Roman" w:hAnsi="Calibri" w:cs="Calibri"/>
                <w:color w:val="000000"/>
                <w:sz w:val="20"/>
                <w:szCs w:val="20"/>
              </w:rPr>
            </w:pPr>
            <w:r w:rsidRPr="00B53E54">
              <w:rPr>
                <w:rFonts w:ascii="Calibri" w:eastAsia="Times New Roman" w:hAnsi="Calibri" w:cs="Calibri"/>
                <w:color w:val="000000"/>
                <w:sz w:val="20"/>
                <w:szCs w:val="20"/>
              </w:rPr>
              <w:t>6</w:t>
            </w:r>
          </w:p>
        </w:tc>
        <w:tc>
          <w:tcPr>
            <w:tcW w:w="1675" w:type="dxa"/>
            <w:tcBorders>
              <w:top w:val="nil"/>
              <w:left w:val="nil"/>
              <w:bottom w:val="single" w:sz="4" w:space="0" w:color="auto"/>
              <w:right w:val="single" w:sz="4" w:space="0" w:color="auto"/>
            </w:tcBorders>
            <w:shd w:val="clear" w:color="auto" w:fill="auto"/>
            <w:noWrap/>
            <w:vAlign w:val="bottom"/>
            <w:hideMark/>
          </w:tcPr>
          <w:p w14:paraId="79F6AD6F" w14:textId="77777777" w:rsidR="00B53E54" w:rsidRPr="00B53E54" w:rsidRDefault="00B53E54" w:rsidP="00B53E54">
            <w:pPr>
              <w:spacing w:after="0" w:line="240" w:lineRule="auto"/>
              <w:jc w:val="right"/>
              <w:rPr>
                <w:rFonts w:ascii="Calibri" w:eastAsia="Times New Roman" w:hAnsi="Calibri" w:cs="Calibri"/>
                <w:color w:val="000000"/>
                <w:sz w:val="20"/>
                <w:szCs w:val="20"/>
              </w:rPr>
            </w:pPr>
            <w:r w:rsidRPr="00B53E54">
              <w:rPr>
                <w:rFonts w:ascii="Calibri" w:eastAsia="Times New Roman" w:hAnsi="Calibri" w:cs="Calibri"/>
                <w:color w:val="000000"/>
                <w:sz w:val="20"/>
                <w:szCs w:val="20"/>
              </w:rPr>
              <w:t>0</w:t>
            </w:r>
          </w:p>
        </w:tc>
        <w:tc>
          <w:tcPr>
            <w:tcW w:w="1185" w:type="dxa"/>
            <w:tcBorders>
              <w:top w:val="nil"/>
              <w:left w:val="nil"/>
              <w:bottom w:val="single" w:sz="4" w:space="0" w:color="auto"/>
              <w:right w:val="single" w:sz="4" w:space="0" w:color="auto"/>
            </w:tcBorders>
            <w:shd w:val="clear" w:color="auto" w:fill="auto"/>
            <w:noWrap/>
            <w:vAlign w:val="bottom"/>
            <w:hideMark/>
          </w:tcPr>
          <w:p w14:paraId="07688126" w14:textId="77777777" w:rsidR="00B53E54" w:rsidRPr="00B53E54" w:rsidRDefault="00B53E54" w:rsidP="00B53E54">
            <w:pPr>
              <w:spacing w:after="0" w:line="240" w:lineRule="auto"/>
              <w:jc w:val="right"/>
              <w:rPr>
                <w:rFonts w:ascii="Calibri" w:eastAsia="Times New Roman" w:hAnsi="Calibri" w:cs="Calibri"/>
                <w:color w:val="000000"/>
                <w:sz w:val="20"/>
                <w:szCs w:val="20"/>
              </w:rPr>
            </w:pPr>
            <w:r w:rsidRPr="00B53E54">
              <w:rPr>
                <w:rFonts w:ascii="Calibri" w:eastAsia="Times New Roman" w:hAnsi="Calibri" w:cs="Calibri"/>
                <w:color w:val="000000"/>
                <w:sz w:val="20"/>
                <w:szCs w:val="20"/>
              </w:rPr>
              <w:t>52</w:t>
            </w:r>
          </w:p>
        </w:tc>
        <w:tc>
          <w:tcPr>
            <w:tcW w:w="849" w:type="dxa"/>
            <w:tcBorders>
              <w:top w:val="nil"/>
              <w:left w:val="nil"/>
              <w:bottom w:val="single" w:sz="4" w:space="0" w:color="auto"/>
              <w:right w:val="single" w:sz="4" w:space="0" w:color="auto"/>
            </w:tcBorders>
            <w:shd w:val="clear" w:color="auto" w:fill="auto"/>
            <w:noWrap/>
            <w:vAlign w:val="bottom"/>
            <w:hideMark/>
          </w:tcPr>
          <w:p w14:paraId="4F2F522A" w14:textId="77777777" w:rsidR="00B53E54" w:rsidRPr="00B53E54" w:rsidRDefault="00B53E54" w:rsidP="00B53E54">
            <w:pPr>
              <w:spacing w:after="0" w:line="240" w:lineRule="auto"/>
              <w:jc w:val="right"/>
              <w:rPr>
                <w:rFonts w:ascii="Calibri" w:eastAsia="Times New Roman" w:hAnsi="Calibri" w:cs="Calibri"/>
                <w:color w:val="000000"/>
                <w:sz w:val="20"/>
                <w:szCs w:val="20"/>
              </w:rPr>
            </w:pPr>
            <w:r w:rsidRPr="00B53E54">
              <w:rPr>
                <w:rFonts w:ascii="Calibri" w:eastAsia="Times New Roman" w:hAnsi="Calibri" w:cs="Calibri"/>
                <w:color w:val="000000"/>
                <w:sz w:val="20"/>
                <w:szCs w:val="20"/>
              </w:rPr>
              <w:t>8054</w:t>
            </w:r>
          </w:p>
        </w:tc>
      </w:tr>
      <w:tr w:rsidR="00B53E54" w:rsidRPr="00B53E54" w14:paraId="37426707" w14:textId="77777777" w:rsidTr="00B53E54">
        <w:trPr>
          <w:trHeight w:val="26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3E6703B" w14:textId="77777777" w:rsidR="00B53E54" w:rsidRPr="00B53E54" w:rsidRDefault="00B53E54" w:rsidP="00B53E54">
            <w:pPr>
              <w:spacing w:after="0" w:line="240" w:lineRule="auto"/>
              <w:jc w:val="right"/>
              <w:rPr>
                <w:rFonts w:ascii="Calibri" w:eastAsia="Times New Roman" w:hAnsi="Calibri" w:cs="Calibri"/>
                <w:color w:val="000000"/>
                <w:sz w:val="20"/>
                <w:szCs w:val="20"/>
              </w:rPr>
            </w:pPr>
            <w:r w:rsidRPr="00B53E54">
              <w:rPr>
                <w:rFonts w:ascii="Calibri" w:eastAsia="Times New Roman" w:hAnsi="Calibri" w:cs="Calibri"/>
                <w:color w:val="000000"/>
                <w:sz w:val="20"/>
                <w:szCs w:val="20"/>
              </w:rPr>
              <w:t>2020</w:t>
            </w:r>
          </w:p>
        </w:tc>
        <w:tc>
          <w:tcPr>
            <w:tcW w:w="1524" w:type="dxa"/>
            <w:tcBorders>
              <w:top w:val="nil"/>
              <w:left w:val="nil"/>
              <w:bottom w:val="single" w:sz="4" w:space="0" w:color="auto"/>
              <w:right w:val="single" w:sz="4" w:space="0" w:color="auto"/>
            </w:tcBorders>
            <w:shd w:val="clear" w:color="auto" w:fill="auto"/>
            <w:noWrap/>
            <w:vAlign w:val="bottom"/>
            <w:hideMark/>
          </w:tcPr>
          <w:p w14:paraId="0A6C31FF" w14:textId="77777777" w:rsidR="00B53E54" w:rsidRPr="00B53E54" w:rsidRDefault="00B53E54" w:rsidP="00B53E54">
            <w:pPr>
              <w:spacing w:after="0" w:line="240" w:lineRule="auto"/>
              <w:jc w:val="right"/>
              <w:rPr>
                <w:rFonts w:ascii="Calibri" w:eastAsia="Times New Roman" w:hAnsi="Calibri" w:cs="Calibri"/>
                <w:color w:val="000000"/>
                <w:sz w:val="20"/>
                <w:szCs w:val="20"/>
              </w:rPr>
            </w:pPr>
            <w:r w:rsidRPr="00B53E54">
              <w:rPr>
                <w:rFonts w:ascii="Calibri" w:eastAsia="Times New Roman" w:hAnsi="Calibri" w:cs="Calibri"/>
                <w:color w:val="000000"/>
                <w:sz w:val="20"/>
                <w:szCs w:val="20"/>
              </w:rPr>
              <w:t>4212</w:t>
            </w:r>
          </w:p>
        </w:tc>
        <w:tc>
          <w:tcPr>
            <w:tcW w:w="1636" w:type="dxa"/>
            <w:tcBorders>
              <w:top w:val="nil"/>
              <w:left w:val="nil"/>
              <w:bottom w:val="single" w:sz="4" w:space="0" w:color="auto"/>
              <w:right w:val="single" w:sz="4" w:space="0" w:color="auto"/>
            </w:tcBorders>
            <w:shd w:val="clear" w:color="auto" w:fill="auto"/>
            <w:noWrap/>
            <w:vAlign w:val="bottom"/>
            <w:hideMark/>
          </w:tcPr>
          <w:p w14:paraId="73C6BDB4" w14:textId="77777777" w:rsidR="00B53E54" w:rsidRPr="00B53E54" w:rsidRDefault="00B53E54" w:rsidP="00B53E54">
            <w:pPr>
              <w:spacing w:after="0" w:line="240" w:lineRule="auto"/>
              <w:jc w:val="right"/>
              <w:rPr>
                <w:rFonts w:ascii="Calibri" w:eastAsia="Times New Roman" w:hAnsi="Calibri" w:cs="Calibri"/>
                <w:color w:val="000000"/>
                <w:sz w:val="20"/>
                <w:szCs w:val="20"/>
              </w:rPr>
            </w:pPr>
            <w:r w:rsidRPr="00B53E54">
              <w:rPr>
                <w:rFonts w:ascii="Calibri" w:eastAsia="Times New Roman" w:hAnsi="Calibri" w:cs="Calibri"/>
                <w:color w:val="000000"/>
                <w:sz w:val="20"/>
                <w:szCs w:val="20"/>
              </w:rPr>
              <w:t>1645</w:t>
            </w:r>
          </w:p>
        </w:tc>
        <w:tc>
          <w:tcPr>
            <w:tcW w:w="1046" w:type="dxa"/>
            <w:tcBorders>
              <w:top w:val="nil"/>
              <w:left w:val="nil"/>
              <w:bottom w:val="single" w:sz="4" w:space="0" w:color="auto"/>
              <w:right w:val="single" w:sz="4" w:space="0" w:color="auto"/>
            </w:tcBorders>
            <w:shd w:val="clear" w:color="auto" w:fill="auto"/>
            <w:noWrap/>
            <w:vAlign w:val="bottom"/>
            <w:hideMark/>
          </w:tcPr>
          <w:p w14:paraId="2A6899D4" w14:textId="77777777" w:rsidR="00B53E54" w:rsidRPr="00B53E54" w:rsidRDefault="00B53E54" w:rsidP="00B53E54">
            <w:pPr>
              <w:spacing w:after="0" w:line="240" w:lineRule="auto"/>
              <w:jc w:val="right"/>
              <w:rPr>
                <w:rFonts w:ascii="Calibri" w:eastAsia="Times New Roman" w:hAnsi="Calibri" w:cs="Calibri"/>
                <w:color w:val="000000"/>
                <w:sz w:val="20"/>
                <w:szCs w:val="20"/>
              </w:rPr>
            </w:pPr>
            <w:r w:rsidRPr="00B53E54">
              <w:rPr>
                <w:rFonts w:ascii="Calibri" w:eastAsia="Times New Roman" w:hAnsi="Calibri" w:cs="Calibri"/>
                <w:color w:val="000000"/>
                <w:sz w:val="20"/>
                <w:szCs w:val="20"/>
              </w:rPr>
              <w:t>68</w:t>
            </w:r>
          </w:p>
        </w:tc>
        <w:tc>
          <w:tcPr>
            <w:tcW w:w="1675" w:type="dxa"/>
            <w:tcBorders>
              <w:top w:val="nil"/>
              <w:left w:val="nil"/>
              <w:bottom w:val="single" w:sz="4" w:space="0" w:color="auto"/>
              <w:right w:val="single" w:sz="4" w:space="0" w:color="auto"/>
            </w:tcBorders>
            <w:shd w:val="clear" w:color="auto" w:fill="auto"/>
            <w:noWrap/>
            <w:vAlign w:val="bottom"/>
            <w:hideMark/>
          </w:tcPr>
          <w:p w14:paraId="09E2222D" w14:textId="77777777" w:rsidR="00B53E54" w:rsidRPr="00B53E54" w:rsidRDefault="00B53E54" w:rsidP="00B53E54">
            <w:pPr>
              <w:spacing w:after="0" w:line="240" w:lineRule="auto"/>
              <w:jc w:val="right"/>
              <w:rPr>
                <w:rFonts w:ascii="Calibri" w:eastAsia="Times New Roman" w:hAnsi="Calibri" w:cs="Calibri"/>
                <w:color w:val="000000"/>
                <w:sz w:val="20"/>
                <w:szCs w:val="20"/>
              </w:rPr>
            </w:pPr>
            <w:r w:rsidRPr="00B53E54">
              <w:rPr>
                <w:rFonts w:ascii="Calibri" w:eastAsia="Times New Roman" w:hAnsi="Calibri" w:cs="Calibri"/>
                <w:color w:val="000000"/>
                <w:sz w:val="20"/>
                <w:szCs w:val="20"/>
              </w:rPr>
              <w:t>7</w:t>
            </w:r>
          </w:p>
        </w:tc>
        <w:tc>
          <w:tcPr>
            <w:tcW w:w="1185" w:type="dxa"/>
            <w:tcBorders>
              <w:top w:val="nil"/>
              <w:left w:val="nil"/>
              <w:bottom w:val="single" w:sz="4" w:space="0" w:color="auto"/>
              <w:right w:val="single" w:sz="4" w:space="0" w:color="auto"/>
            </w:tcBorders>
            <w:shd w:val="clear" w:color="auto" w:fill="auto"/>
            <w:noWrap/>
            <w:vAlign w:val="bottom"/>
            <w:hideMark/>
          </w:tcPr>
          <w:p w14:paraId="4345C8C0" w14:textId="77777777" w:rsidR="00B53E54" w:rsidRPr="00B53E54" w:rsidRDefault="00B53E54" w:rsidP="00B53E54">
            <w:pPr>
              <w:spacing w:after="0" w:line="240" w:lineRule="auto"/>
              <w:jc w:val="right"/>
              <w:rPr>
                <w:rFonts w:ascii="Calibri" w:eastAsia="Times New Roman" w:hAnsi="Calibri" w:cs="Calibri"/>
                <w:color w:val="000000"/>
                <w:sz w:val="20"/>
                <w:szCs w:val="20"/>
              </w:rPr>
            </w:pPr>
            <w:r w:rsidRPr="00B53E54">
              <w:rPr>
                <w:rFonts w:ascii="Calibri" w:eastAsia="Times New Roman" w:hAnsi="Calibri" w:cs="Calibri"/>
                <w:color w:val="000000"/>
                <w:sz w:val="20"/>
                <w:szCs w:val="20"/>
              </w:rPr>
              <w:t>783</w:t>
            </w:r>
          </w:p>
        </w:tc>
        <w:tc>
          <w:tcPr>
            <w:tcW w:w="849" w:type="dxa"/>
            <w:tcBorders>
              <w:top w:val="nil"/>
              <w:left w:val="nil"/>
              <w:bottom w:val="single" w:sz="4" w:space="0" w:color="auto"/>
              <w:right w:val="single" w:sz="4" w:space="0" w:color="auto"/>
            </w:tcBorders>
            <w:shd w:val="clear" w:color="auto" w:fill="auto"/>
            <w:noWrap/>
            <w:vAlign w:val="bottom"/>
            <w:hideMark/>
          </w:tcPr>
          <w:p w14:paraId="673354A0" w14:textId="77777777" w:rsidR="00B53E54" w:rsidRPr="00B53E54" w:rsidRDefault="00B53E54" w:rsidP="00B53E54">
            <w:pPr>
              <w:spacing w:after="0" w:line="240" w:lineRule="auto"/>
              <w:jc w:val="right"/>
              <w:rPr>
                <w:rFonts w:ascii="Calibri" w:eastAsia="Times New Roman" w:hAnsi="Calibri" w:cs="Calibri"/>
                <w:color w:val="000000"/>
                <w:sz w:val="20"/>
                <w:szCs w:val="20"/>
              </w:rPr>
            </w:pPr>
            <w:r w:rsidRPr="00B53E54">
              <w:rPr>
                <w:rFonts w:ascii="Calibri" w:eastAsia="Times New Roman" w:hAnsi="Calibri" w:cs="Calibri"/>
                <w:color w:val="000000"/>
                <w:sz w:val="20"/>
                <w:szCs w:val="20"/>
              </w:rPr>
              <w:t>6715</w:t>
            </w:r>
          </w:p>
        </w:tc>
      </w:tr>
      <w:tr w:rsidR="00B53E54" w:rsidRPr="00B53E54" w14:paraId="47CBEC21" w14:textId="77777777" w:rsidTr="00B53E54">
        <w:trPr>
          <w:trHeight w:val="37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9773669" w14:textId="77777777" w:rsidR="00B53E54" w:rsidRPr="00B53E54" w:rsidRDefault="00B53E54" w:rsidP="00B53E54">
            <w:pPr>
              <w:spacing w:after="0" w:line="240" w:lineRule="auto"/>
              <w:rPr>
                <w:rFonts w:ascii="Calibri" w:eastAsia="Times New Roman" w:hAnsi="Calibri" w:cs="Calibri"/>
                <w:color w:val="000000"/>
                <w:sz w:val="20"/>
                <w:szCs w:val="20"/>
              </w:rPr>
            </w:pPr>
            <w:r w:rsidRPr="00B53E54">
              <w:rPr>
                <w:rFonts w:ascii="Calibri" w:eastAsia="Times New Roman" w:hAnsi="Calibri" w:cs="Calibri"/>
                <w:color w:val="000000"/>
                <w:sz w:val="20"/>
                <w:szCs w:val="20"/>
              </w:rPr>
              <w:t>ცვლილება</w:t>
            </w:r>
          </w:p>
        </w:tc>
        <w:tc>
          <w:tcPr>
            <w:tcW w:w="1524" w:type="dxa"/>
            <w:tcBorders>
              <w:top w:val="nil"/>
              <w:left w:val="nil"/>
              <w:bottom w:val="single" w:sz="4" w:space="0" w:color="auto"/>
              <w:right w:val="single" w:sz="4" w:space="0" w:color="auto"/>
            </w:tcBorders>
            <w:shd w:val="clear" w:color="auto" w:fill="auto"/>
            <w:noWrap/>
            <w:vAlign w:val="bottom"/>
            <w:hideMark/>
          </w:tcPr>
          <w:p w14:paraId="3D6F1CD5" w14:textId="77777777" w:rsidR="00B53E54" w:rsidRPr="00B53E54" w:rsidRDefault="00B53E54" w:rsidP="00B53E54">
            <w:pPr>
              <w:spacing w:after="0" w:line="240" w:lineRule="auto"/>
              <w:jc w:val="right"/>
              <w:rPr>
                <w:rFonts w:ascii="Calibri" w:eastAsia="Times New Roman" w:hAnsi="Calibri" w:cs="Calibri"/>
                <w:color w:val="000000"/>
                <w:sz w:val="20"/>
                <w:szCs w:val="20"/>
              </w:rPr>
            </w:pPr>
            <w:r w:rsidRPr="00B53E54">
              <w:rPr>
                <w:rFonts w:ascii="Calibri" w:eastAsia="Times New Roman" w:hAnsi="Calibri" w:cs="Calibri"/>
                <w:color w:val="000000"/>
                <w:sz w:val="20"/>
                <w:szCs w:val="20"/>
              </w:rPr>
              <w:t>-3347</w:t>
            </w:r>
          </w:p>
        </w:tc>
        <w:tc>
          <w:tcPr>
            <w:tcW w:w="1636" w:type="dxa"/>
            <w:tcBorders>
              <w:top w:val="nil"/>
              <w:left w:val="nil"/>
              <w:bottom w:val="single" w:sz="4" w:space="0" w:color="auto"/>
              <w:right w:val="single" w:sz="4" w:space="0" w:color="auto"/>
            </w:tcBorders>
            <w:shd w:val="clear" w:color="auto" w:fill="auto"/>
            <w:noWrap/>
            <w:vAlign w:val="bottom"/>
            <w:hideMark/>
          </w:tcPr>
          <w:p w14:paraId="6AB1E42E" w14:textId="77777777" w:rsidR="00B53E54" w:rsidRPr="00B53E54" w:rsidRDefault="00B53E54" w:rsidP="00B53E54">
            <w:pPr>
              <w:spacing w:after="0" w:line="240" w:lineRule="auto"/>
              <w:jc w:val="right"/>
              <w:rPr>
                <w:rFonts w:ascii="Calibri" w:eastAsia="Times New Roman" w:hAnsi="Calibri" w:cs="Calibri"/>
                <w:color w:val="FF0000"/>
                <w:sz w:val="28"/>
                <w:szCs w:val="28"/>
              </w:rPr>
            </w:pPr>
            <w:r w:rsidRPr="00B53E54">
              <w:rPr>
                <w:rFonts w:ascii="Calibri" w:eastAsia="Times New Roman" w:hAnsi="Calibri" w:cs="Calibri"/>
                <w:color w:val="FF0000"/>
                <w:sz w:val="28"/>
                <w:szCs w:val="28"/>
              </w:rPr>
              <w:t>1208</w:t>
            </w:r>
          </w:p>
        </w:tc>
        <w:tc>
          <w:tcPr>
            <w:tcW w:w="1046" w:type="dxa"/>
            <w:tcBorders>
              <w:top w:val="nil"/>
              <w:left w:val="nil"/>
              <w:bottom w:val="single" w:sz="4" w:space="0" w:color="auto"/>
              <w:right w:val="single" w:sz="4" w:space="0" w:color="auto"/>
            </w:tcBorders>
            <w:shd w:val="clear" w:color="auto" w:fill="auto"/>
            <w:noWrap/>
            <w:vAlign w:val="bottom"/>
            <w:hideMark/>
          </w:tcPr>
          <w:p w14:paraId="458B9985" w14:textId="77777777" w:rsidR="00B53E54" w:rsidRPr="00B53E54" w:rsidRDefault="00B53E54" w:rsidP="00B53E54">
            <w:pPr>
              <w:spacing w:after="0" w:line="240" w:lineRule="auto"/>
              <w:jc w:val="right"/>
              <w:rPr>
                <w:rFonts w:ascii="Calibri" w:eastAsia="Times New Roman" w:hAnsi="Calibri" w:cs="Calibri"/>
                <w:color w:val="FF0000"/>
                <w:sz w:val="28"/>
                <w:szCs w:val="28"/>
              </w:rPr>
            </w:pPr>
            <w:r w:rsidRPr="00B53E54">
              <w:rPr>
                <w:rFonts w:ascii="Calibri" w:eastAsia="Times New Roman" w:hAnsi="Calibri" w:cs="Calibri"/>
                <w:color w:val="FF0000"/>
                <w:sz w:val="28"/>
                <w:szCs w:val="28"/>
              </w:rPr>
              <w:t>62</w:t>
            </w:r>
          </w:p>
        </w:tc>
        <w:tc>
          <w:tcPr>
            <w:tcW w:w="1675" w:type="dxa"/>
            <w:tcBorders>
              <w:top w:val="nil"/>
              <w:left w:val="nil"/>
              <w:bottom w:val="single" w:sz="4" w:space="0" w:color="auto"/>
              <w:right w:val="single" w:sz="4" w:space="0" w:color="auto"/>
            </w:tcBorders>
            <w:shd w:val="clear" w:color="auto" w:fill="auto"/>
            <w:noWrap/>
            <w:vAlign w:val="bottom"/>
            <w:hideMark/>
          </w:tcPr>
          <w:p w14:paraId="178D50DF" w14:textId="77777777" w:rsidR="00B53E54" w:rsidRPr="00B53E54" w:rsidRDefault="00B53E54" w:rsidP="00B53E54">
            <w:pPr>
              <w:spacing w:after="0" w:line="240" w:lineRule="auto"/>
              <w:jc w:val="right"/>
              <w:rPr>
                <w:rFonts w:ascii="Calibri" w:eastAsia="Times New Roman" w:hAnsi="Calibri" w:cs="Calibri"/>
                <w:color w:val="FF0000"/>
                <w:sz w:val="28"/>
                <w:szCs w:val="28"/>
              </w:rPr>
            </w:pPr>
            <w:r w:rsidRPr="00B53E54">
              <w:rPr>
                <w:rFonts w:ascii="Calibri" w:eastAsia="Times New Roman" w:hAnsi="Calibri" w:cs="Calibri"/>
                <w:color w:val="FF0000"/>
                <w:sz w:val="28"/>
                <w:szCs w:val="28"/>
              </w:rPr>
              <w:t>7</w:t>
            </w:r>
          </w:p>
        </w:tc>
        <w:tc>
          <w:tcPr>
            <w:tcW w:w="1185" w:type="dxa"/>
            <w:tcBorders>
              <w:top w:val="nil"/>
              <w:left w:val="nil"/>
              <w:bottom w:val="single" w:sz="4" w:space="0" w:color="auto"/>
              <w:right w:val="single" w:sz="4" w:space="0" w:color="auto"/>
            </w:tcBorders>
            <w:shd w:val="clear" w:color="auto" w:fill="auto"/>
            <w:noWrap/>
            <w:vAlign w:val="bottom"/>
            <w:hideMark/>
          </w:tcPr>
          <w:p w14:paraId="23642E6A" w14:textId="77777777" w:rsidR="00B53E54" w:rsidRPr="00B53E54" w:rsidRDefault="00B53E54" w:rsidP="00B53E54">
            <w:pPr>
              <w:spacing w:after="0" w:line="240" w:lineRule="auto"/>
              <w:jc w:val="right"/>
              <w:rPr>
                <w:rFonts w:ascii="Calibri" w:eastAsia="Times New Roman" w:hAnsi="Calibri" w:cs="Calibri"/>
                <w:b/>
                <w:bCs/>
                <w:color w:val="000000"/>
                <w:sz w:val="28"/>
                <w:szCs w:val="28"/>
              </w:rPr>
            </w:pPr>
            <w:r w:rsidRPr="00B53E54">
              <w:rPr>
                <w:rFonts w:ascii="Calibri" w:eastAsia="Times New Roman" w:hAnsi="Calibri" w:cs="Calibri"/>
                <w:b/>
                <w:bCs/>
                <w:color w:val="000000"/>
                <w:sz w:val="28"/>
                <w:szCs w:val="28"/>
              </w:rPr>
              <w:t>731</w:t>
            </w:r>
          </w:p>
        </w:tc>
        <w:tc>
          <w:tcPr>
            <w:tcW w:w="849" w:type="dxa"/>
            <w:tcBorders>
              <w:top w:val="nil"/>
              <w:left w:val="nil"/>
              <w:bottom w:val="single" w:sz="4" w:space="0" w:color="auto"/>
              <w:right w:val="single" w:sz="4" w:space="0" w:color="auto"/>
            </w:tcBorders>
            <w:shd w:val="clear" w:color="auto" w:fill="auto"/>
            <w:noWrap/>
            <w:vAlign w:val="bottom"/>
            <w:hideMark/>
          </w:tcPr>
          <w:p w14:paraId="55556336" w14:textId="77777777" w:rsidR="00B53E54" w:rsidRPr="00B53E54" w:rsidRDefault="00B53E54" w:rsidP="00B53E54">
            <w:pPr>
              <w:spacing w:after="0" w:line="240" w:lineRule="auto"/>
              <w:jc w:val="right"/>
              <w:rPr>
                <w:rFonts w:ascii="Calibri" w:eastAsia="Times New Roman" w:hAnsi="Calibri" w:cs="Calibri"/>
                <w:b/>
                <w:bCs/>
                <w:color w:val="000000"/>
                <w:sz w:val="28"/>
                <w:szCs w:val="28"/>
              </w:rPr>
            </w:pPr>
            <w:r w:rsidRPr="00B53E54">
              <w:rPr>
                <w:rFonts w:ascii="Calibri" w:eastAsia="Times New Roman" w:hAnsi="Calibri" w:cs="Calibri"/>
                <w:b/>
                <w:bCs/>
                <w:color w:val="000000"/>
                <w:sz w:val="28"/>
                <w:szCs w:val="28"/>
              </w:rPr>
              <w:t>-1339</w:t>
            </w:r>
          </w:p>
        </w:tc>
      </w:tr>
    </w:tbl>
    <w:p w14:paraId="6FEC4D06" w14:textId="77777777" w:rsidR="00B53E54" w:rsidRPr="000E091A" w:rsidRDefault="00B53E54" w:rsidP="005821A7">
      <w:pPr>
        <w:tabs>
          <w:tab w:val="left" w:pos="540"/>
        </w:tabs>
        <w:spacing w:after="0" w:line="24" w:lineRule="atLeast"/>
        <w:jc w:val="both"/>
        <w:rPr>
          <w:rFonts w:ascii="Sylfaen" w:eastAsia="Times New Roman" w:hAnsi="Sylfaen" w:cs="Sylfaen"/>
          <w:sz w:val="24"/>
          <w:szCs w:val="24"/>
          <w:lang w:val="ka-GE" w:eastAsia="ru-RU"/>
        </w:rPr>
      </w:pPr>
    </w:p>
    <w:p w14:paraId="29DB8D34" w14:textId="502E5A0A" w:rsidR="00DA6779" w:rsidRDefault="0007222D" w:rsidP="005821A7">
      <w:pPr>
        <w:tabs>
          <w:tab w:val="left" w:pos="540"/>
        </w:tabs>
        <w:spacing w:after="0" w:line="24" w:lineRule="atLeast"/>
        <w:jc w:val="both"/>
        <w:rPr>
          <w:rFonts w:ascii="Sylfaen" w:eastAsia="Times New Roman" w:hAnsi="Sylfaen" w:cs="Sylfaen"/>
          <w:sz w:val="24"/>
          <w:szCs w:val="24"/>
          <w:lang w:val="ka-GE" w:eastAsia="ru-RU"/>
        </w:rPr>
      </w:pPr>
      <w:r w:rsidRPr="000E091A">
        <w:rPr>
          <w:rFonts w:ascii="Sylfaen" w:eastAsia="Times New Roman" w:hAnsi="Sylfaen" w:cs="Sylfaen"/>
          <w:sz w:val="24"/>
          <w:szCs w:val="24"/>
          <w:lang w:val="ka-GE" w:eastAsia="ru-RU"/>
        </w:rPr>
        <w:t xml:space="preserve">თუკი იმავე მიმართულებით არსებული ვითარებას ცალ-ცალკე სწავლების ენის მიხედვით განვიხილავთ </w:t>
      </w:r>
      <w:r w:rsidR="000E091A" w:rsidRPr="000E091A">
        <w:rPr>
          <w:rFonts w:ascii="Sylfaen" w:eastAsia="Times New Roman" w:hAnsi="Sylfaen" w:cs="Sylfaen"/>
          <w:sz w:val="24"/>
          <w:szCs w:val="24"/>
          <w:lang w:val="ka-GE" w:eastAsia="ru-RU"/>
        </w:rPr>
        <w:t>ნათელია, რომ სტატუსის ცვლილება პრობლემურია როგორც აზერბაიჯანულენოვანი აგრეთვე სომხურენოვანი და რუსულენოვანი სკოლებისთვის, თუმცა აზერბაიჯანულენოვან და სომხურენოვან სკოლებში, განსაკუთრებით კომპაქტური განსახლების რაიონებში ეს საკითხი უფრო აქტუალიზდება. (დეტალებისთვის იხილეთ ცხრილი 22)</w:t>
      </w:r>
      <w:r w:rsidR="00DA6779">
        <w:rPr>
          <w:rFonts w:ascii="Sylfaen" w:eastAsia="Times New Roman" w:hAnsi="Sylfaen" w:cs="Sylfaen"/>
          <w:sz w:val="24"/>
          <w:szCs w:val="24"/>
          <w:highlight w:val="yellow"/>
          <w:lang w:val="ka-GE" w:eastAsia="ru-RU"/>
        </w:rPr>
        <w:t xml:space="preserve"> </w:t>
      </w:r>
    </w:p>
    <w:p w14:paraId="27927698" w14:textId="77777777" w:rsidR="00DA6779" w:rsidRDefault="00DA6779" w:rsidP="005821A7">
      <w:pPr>
        <w:tabs>
          <w:tab w:val="left" w:pos="540"/>
        </w:tabs>
        <w:spacing w:after="0" w:line="24" w:lineRule="atLeast"/>
        <w:jc w:val="both"/>
        <w:rPr>
          <w:rFonts w:ascii="Sylfaen" w:eastAsia="Times New Roman" w:hAnsi="Sylfaen" w:cs="Sylfaen"/>
          <w:sz w:val="24"/>
          <w:szCs w:val="24"/>
          <w:lang w:val="ka-GE" w:eastAsia="ru-RU"/>
        </w:rPr>
      </w:pPr>
    </w:p>
    <w:p w14:paraId="3AC8BD8E" w14:textId="22079FBB" w:rsidR="005821A7" w:rsidRPr="00DA6779" w:rsidRDefault="00DA6779" w:rsidP="005821A7">
      <w:pPr>
        <w:tabs>
          <w:tab w:val="left" w:pos="540"/>
        </w:tabs>
        <w:spacing w:after="0" w:line="24" w:lineRule="atLeast"/>
        <w:jc w:val="both"/>
        <w:rPr>
          <w:rFonts w:ascii="Sylfaen" w:eastAsia="Times New Roman" w:hAnsi="Sylfaen" w:cs="Sylfaen"/>
          <w:b/>
          <w:bCs/>
          <w:sz w:val="24"/>
          <w:szCs w:val="24"/>
          <w:highlight w:val="yellow"/>
          <w:lang w:val="ka-GE" w:eastAsia="ru-RU"/>
        </w:rPr>
      </w:pPr>
      <w:r w:rsidRPr="00DA6779">
        <w:rPr>
          <w:rFonts w:ascii="Sylfaen" w:eastAsia="Times New Roman" w:hAnsi="Sylfaen" w:cs="Calibri"/>
          <w:b/>
          <w:bCs/>
          <w:color w:val="000000"/>
          <w:sz w:val="20"/>
          <w:szCs w:val="20"/>
          <w:lang w:val="ka-GE"/>
        </w:rPr>
        <w:t>ცხრილი 22.</w:t>
      </w:r>
      <w:r>
        <w:rPr>
          <w:rFonts w:ascii="Sylfaen" w:eastAsia="Times New Roman" w:hAnsi="Sylfaen" w:cs="Calibri"/>
          <w:b/>
          <w:bCs/>
          <w:color w:val="000000"/>
          <w:sz w:val="20"/>
          <w:szCs w:val="20"/>
          <w:lang w:val="ka-GE"/>
        </w:rPr>
        <w:t xml:space="preserve"> </w:t>
      </w:r>
      <w:r w:rsidRPr="00DA6779">
        <w:rPr>
          <w:rFonts w:ascii="Sylfaen" w:eastAsia="Times New Roman" w:hAnsi="Sylfaen" w:cs="Calibri"/>
          <w:b/>
          <w:bCs/>
          <w:color w:val="000000"/>
          <w:sz w:val="20"/>
          <w:szCs w:val="20"/>
          <w:lang w:val="ka-GE"/>
        </w:rPr>
        <w:t>2015-2020 წლებში მასწავლებელთა სტატუსის ცვლილება სწავლების ენის მიხედვით</w:t>
      </w:r>
    </w:p>
    <w:p w14:paraId="3A943F8E" w14:textId="4DB45078" w:rsidR="0007222D" w:rsidRDefault="0007222D" w:rsidP="005821A7">
      <w:pPr>
        <w:tabs>
          <w:tab w:val="left" w:pos="540"/>
        </w:tabs>
        <w:spacing w:after="0" w:line="24" w:lineRule="atLeast"/>
        <w:jc w:val="both"/>
        <w:rPr>
          <w:rFonts w:ascii="Sylfaen" w:eastAsia="Times New Roman" w:hAnsi="Sylfaen" w:cs="Sylfaen"/>
          <w:sz w:val="24"/>
          <w:szCs w:val="24"/>
          <w:highlight w:val="yellow"/>
          <w:lang w:val="ka-GE" w:eastAsia="ru-RU"/>
        </w:rPr>
      </w:pPr>
    </w:p>
    <w:tbl>
      <w:tblPr>
        <w:tblW w:w="9400" w:type="dxa"/>
        <w:tblLook w:val="04A0" w:firstRow="1" w:lastRow="0" w:firstColumn="1" w:lastColumn="0" w:noHBand="0" w:noVBand="1"/>
      </w:tblPr>
      <w:tblGrid>
        <w:gridCol w:w="622"/>
        <w:gridCol w:w="2418"/>
        <w:gridCol w:w="1080"/>
        <w:gridCol w:w="1700"/>
        <w:gridCol w:w="1160"/>
        <w:gridCol w:w="1660"/>
        <w:gridCol w:w="1060"/>
      </w:tblGrid>
      <w:tr w:rsidR="00E03B4D" w:rsidRPr="00E03B4D" w14:paraId="10D60F9D" w14:textId="77777777" w:rsidTr="00E03B4D">
        <w:trPr>
          <w:trHeight w:val="260"/>
        </w:trPr>
        <w:tc>
          <w:tcPr>
            <w:tcW w:w="2740" w:type="dxa"/>
            <w:gridSpan w:val="2"/>
            <w:tcBorders>
              <w:top w:val="nil"/>
              <w:left w:val="nil"/>
              <w:bottom w:val="nil"/>
              <w:right w:val="nil"/>
            </w:tcBorders>
            <w:shd w:val="clear" w:color="auto" w:fill="auto"/>
            <w:noWrap/>
            <w:vAlign w:val="bottom"/>
            <w:hideMark/>
          </w:tcPr>
          <w:p w14:paraId="071BB689" w14:textId="35B46092" w:rsidR="00E03B4D" w:rsidRPr="00E03B4D" w:rsidRDefault="00E03B4D" w:rsidP="00E03B4D">
            <w:pPr>
              <w:spacing w:after="0" w:line="240" w:lineRule="auto"/>
              <w:rPr>
                <w:rFonts w:ascii="Calibri" w:eastAsia="Times New Roman" w:hAnsi="Calibri" w:cs="Calibri"/>
                <w:color w:val="000000"/>
                <w:sz w:val="20"/>
                <w:szCs w:val="20"/>
              </w:rPr>
            </w:pPr>
          </w:p>
        </w:tc>
        <w:tc>
          <w:tcPr>
            <w:tcW w:w="1080" w:type="dxa"/>
            <w:tcBorders>
              <w:top w:val="nil"/>
              <w:left w:val="nil"/>
              <w:bottom w:val="nil"/>
              <w:right w:val="nil"/>
            </w:tcBorders>
            <w:shd w:val="clear" w:color="auto" w:fill="auto"/>
            <w:noWrap/>
            <w:vAlign w:val="bottom"/>
            <w:hideMark/>
          </w:tcPr>
          <w:p w14:paraId="4D365905" w14:textId="77777777" w:rsidR="00E03B4D" w:rsidRPr="00E03B4D" w:rsidRDefault="00E03B4D" w:rsidP="00E03B4D">
            <w:pPr>
              <w:spacing w:after="0" w:line="240" w:lineRule="auto"/>
              <w:rPr>
                <w:rFonts w:ascii="Calibri" w:eastAsia="Times New Roman" w:hAnsi="Calibri" w:cs="Calibri"/>
                <w:color w:val="000000"/>
                <w:sz w:val="20"/>
                <w:szCs w:val="20"/>
              </w:rPr>
            </w:pPr>
          </w:p>
        </w:tc>
        <w:tc>
          <w:tcPr>
            <w:tcW w:w="1700" w:type="dxa"/>
            <w:tcBorders>
              <w:top w:val="nil"/>
              <w:left w:val="nil"/>
              <w:bottom w:val="nil"/>
              <w:right w:val="nil"/>
            </w:tcBorders>
            <w:shd w:val="clear" w:color="auto" w:fill="auto"/>
            <w:noWrap/>
            <w:vAlign w:val="bottom"/>
            <w:hideMark/>
          </w:tcPr>
          <w:p w14:paraId="3901F7F3" w14:textId="77777777" w:rsidR="00E03B4D" w:rsidRPr="00E03B4D" w:rsidRDefault="00E03B4D" w:rsidP="00E03B4D">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B91E4AB" w14:textId="77777777" w:rsidR="00E03B4D" w:rsidRPr="00E03B4D" w:rsidRDefault="00E03B4D" w:rsidP="00E03B4D">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6FE4139" w14:textId="77777777" w:rsidR="00E03B4D" w:rsidRPr="00E03B4D" w:rsidRDefault="00E03B4D" w:rsidP="00E03B4D">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2318FE07" w14:textId="77777777" w:rsidR="00E03B4D" w:rsidRPr="00E03B4D" w:rsidRDefault="00E03B4D" w:rsidP="00E03B4D">
            <w:pPr>
              <w:spacing w:after="0" w:line="240" w:lineRule="auto"/>
              <w:rPr>
                <w:rFonts w:ascii="Times New Roman" w:eastAsia="Times New Roman" w:hAnsi="Times New Roman" w:cs="Times New Roman"/>
                <w:sz w:val="20"/>
                <w:szCs w:val="20"/>
              </w:rPr>
            </w:pPr>
          </w:p>
        </w:tc>
      </w:tr>
      <w:tr w:rsidR="00E03B4D" w:rsidRPr="00E03B4D" w14:paraId="434EEE99" w14:textId="77777777" w:rsidTr="00E03B4D">
        <w:trPr>
          <w:trHeight w:val="26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1AEEE"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 </w:t>
            </w:r>
          </w:p>
        </w:tc>
        <w:tc>
          <w:tcPr>
            <w:tcW w:w="2292" w:type="dxa"/>
            <w:tcBorders>
              <w:top w:val="single" w:sz="4" w:space="0" w:color="auto"/>
              <w:left w:val="nil"/>
              <w:bottom w:val="single" w:sz="4" w:space="0" w:color="auto"/>
              <w:right w:val="single" w:sz="4" w:space="0" w:color="auto"/>
            </w:tcBorders>
            <w:shd w:val="clear" w:color="auto" w:fill="auto"/>
            <w:noWrap/>
            <w:vAlign w:val="bottom"/>
            <w:hideMark/>
          </w:tcPr>
          <w:p w14:paraId="4A40E9CE" w14:textId="77777777" w:rsidR="00E03B4D" w:rsidRPr="00E03B4D" w:rsidRDefault="00E03B4D" w:rsidP="00E03B4D">
            <w:pPr>
              <w:spacing w:after="0" w:line="240" w:lineRule="auto"/>
              <w:rPr>
                <w:rFonts w:ascii="Calibri" w:eastAsia="Times New Roman" w:hAnsi="Calibri" w:cs="Calibri"/>
                <w:b/>
                <w:bCs/>
                <w:color w:val="000000"/>
                <w:sz w:val="20"/>
                <w:szCs w:val="20"/>
              </w:rPr>
            </w:pPr>
            <w:r w:rsidRPr="00E03B4D">
              <w:rPr>
                <w:rFonts w:ascii="Calibri" w:eastAsia="Times New Roman" w:hAnsi="Calibri" w:cs="Calibri"/>
                <w:b/>
                <w:bCs/>
                <w:color w:val="000000"/>
                <w:sz w:val="20"/>
                <w:szCs w:val="20"/>
              </w:rPr>
              <w:t>აზერბაიჯანულენოვანი</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7565BBA"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0709CAE3"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DB9118D"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FE312B5"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5518458"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 </w:t>
            </w:r>
          </w:p>
        </w:tc>
      </w:tr>
      <w:tr w:rsidR="00E03B4D" w:rsidRPr="00E03B4D" w14:paraId="6BCCAA04" w14:textId="77777777" w:rsidTr="00E03B4D">
        <w:trPr>
          <w:trHeight w:val="52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46243A20"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lastRenderedPageBreak/>
              <w:t> </w:t>
            </w:r>
          </w:p>
        </w:tc>
        <w:tc>
          <w:tcPr>
            <w:tcW w:w="2292" w:type="dxa"/>
            <w:tcBorders>
              <w:top w:val="nil"/>
              <w:left w:val="nil"/>
              <w:bottom w:val="single" w:sz="4" w:space="0" w:color="auto"/>
              <w:right w:val="single" w:sz="4" w:space="0" w:color="auto"/>
            </w:tcBorders>
            <w:shd w:val="clear" w:color="auto" w:fill="auto"/>
            <w:noWrap/>
            <w:vAlign w:val="bottom"/>
            <w:hideMark/>
          </w:tcPr>
          <w:p w14:paraId="76D6AF98"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პრაქტიკოსი</w:t>
            </w:r>
          </w:p>
        </w:tc>
        <w:tc>
          <w:tcPr>
            <w:tcW w:w="1080" w:type="dxa"/>
            <w:tcBorders>
              <w:top w:val="nil"/>
              <w:left w:val="nil"/>
              <w:bottom w:val="single" w:sz="4" w:space="0" w:color="auto"/>
              <w:right w:val="single" w:sz="4" w:space="0" w:color="auto"/>
            </w:tcBorders>
            <w:shd w:val="clear" w:color="auto" w:fill="auto"/>
            <w:noWrap/>
            <w:vAlign w:val="bottom"/>
            <w:hideMark/>
          </w:tcPr>
          <w:p w14:paraId="251B4F7C"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უფროსი</w:t>
            </w:r>
          </w:p>
        </w:tc>
        <w:tc>
          <w:tcPr>
            <w:tcW w:w="1700" w:type="dxa"/>
            <w:tcBorders>
              <w:top w:val="nil"/>
              <w:left w:val="nil"/>
              <w:bottom w:val="single" w:sz="4" w:space="0" w:color="auto"/>
              <w:right w:val="single" w:sz="4" w:space="0" w:color="auto"/>
            </w:tcBorders>
            <w:shd w:val="clear" w:color="auto" w:fill="auto"/>
            <w:noWrap/>
            <w:vAlign w:val="bottom"/>
            <w:hideMark/>
          </w:tcPr>
          <w:p w14:paraId="23C505DD"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წამყვანი</w:t>
            </w:r>
          </w:p>
        </w:tc>
        <w:tc>
          <w:tcPr>
            <w:tcW w:w="1160" w:type="dxa"/>
            <w:tcBorders>
              <w:top w:val="nil"/>
              <w:left w:val="nil"/>
              <w:bottom w:val="single" w:sz="4" w:space="0" w:color="auto"/>
              <w:right w:val="single" w:sz="4" w:space="0" w:color="auto"/>
            </w:tcBorders>
            <w:shd w:val="clear" w:color="auto" w:fill="auto"/>
            <w:noWrap/>
            <w:vAlign w:val="bottom"/>
            <w:hideMark/>
          </w:tcPr>
          <w:p w14:paraId="587EC381"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მენტორი</w:t>
            </w:r>
          </w:p>
        </w:tc>
        <w:tc>
          <w:tcPr>
            <w:tcW w:w="1660" w:type="dxa"/>
            <w:tcBorders>
              <w:top w:val="nil"/>
              <w:left w:val="nil"/>
              <w:bottom w:val="single" w:sz="4" w:space="0" w:color="auto"/>
              <w:right w:val="single" w:sz="4" w:space="0" w:color="auto"/>
            </w:tcBorders>
            <w:shd w:val="clear" w:color="auto" w:fill="auto"/>
            <w:vAlign w:val="bottom"/>
            <w:hideMark/>
          </w:tcPr>
          <w:p w14:paraId="121F0C00"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სტატუსი გარეშე და/ან მაძიებელი</w:t>
            </w:r>
          </w:p>
        </w:tc>
        <w:tc>
          <w:tcPr>
            <w:tcW w:w="1060" w:type="dxa"/>
            <w:tcBorders>
              <w:top w:val="nil"/>
              <w:left w:val="nil"/>
              <w:bottom w:val="single" w:sz="4" w:space="0" w:color="auto"/>
              <w:right w:val="single" w:sz="4" w:space="0" w:color="auto"/>
            </w:tcBorders>
            <w:shd w:val="clear" w:color="auto" w:fill="auto"/>
            <w:noWrap/>
            <w:vAlign w:val="bottom"/>
            <w:hideMark/>
          </w:tcPr>
          <w:p w14:paraId="4C1C1133"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სულ</w:t>
            </w:r>
          </w:p>
        </w:tc>
      </w:tr>
      <w:tr w:rsidR="00E03B4D" w:rsidRPr="00E03B4D" w14:paraId="297FB22F" w14:textId="77777777" w:rsidTr="00E03B4D">
        <w:trPr>
          <w:trHeight w:val="2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25A34926"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2015</w:t>
            </w:r>
          </w:p>
        </w:tc>
        <w:tc>
          <w:tcPr>
            <w:tcW w:w="2292" w:type="dxa"/>
            <w:tcBorders>
              <w:top w:val="nil"/>
              <w:left w:val="nil"/>
              <w:bottom w:val="single" w:sz="4" w:space="0" w:color="auto"/>
              <w:right w:val="single" w:sz="4" w:space="0" w:color="auto"/>
            </w:tcBorders>
            <w:shd w:val="clear" w:color="auto" w:fill="auto"/>
            <w:noWrap/>
            <w:vAlign w:val="bottom"/>
            <w:hideMark/>
          </w:tcPr>
          <w:p w14:paraId="043A0DA7"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3333</w:t>
            </w:r>
          </w:p>
        </w:tc>
        <w:tc>
          <w:tcPr>
            <w:tcW w:w="1080" w:type="dxa"/>
            <w:tcBorders>
              <w:top w:val="nil"/>
              <w:left w:val="nil"/>
              <w:bottom w:val="single" w:sz="4" w:space="0" w:color="auto"/>
              <w:right w:val="single" w:sz="4" w:space="0" w:color="auto"/>
            </w:tcBorders>
            <w:shd w:val="clear" w:color="auto" w:fill="auto"/>
            <w:noWrap/>
            <w:vAlign w:val="bottom"/>
            <w:hideMark/>
          </w:tcPr>
          <w:p w14:paraId="422A60C9"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117</w:t>
            </w:r>
          </w:p>
        </w:tc>
        <w:tc>
          <w:tcPr>
            <w:tcW w:w="1700" w:type="dxa"/>
            <w:tcBorders>
              <w:top w:val="nil"/>
              <w:left w:val="nil"/>
              <w:bottom w:val="single" w:sz="4" w:space="0" w:color="auto"/>
              <w:right w:val="single" w:sz="4" w:space="0" w:color="auto"/>
            </w:tcBorders>
            <w:shd w:val="clear" w:color="auto" w:fill="auto"/>
            <w:noWrap/>
            <w:vAlign w:val="bottom"/>
            <w:hideMark/>
          </w:tcPr>
          <w:p w14:paraId="6ECFE3CC"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3</w:t>
            </w:r>
          </w:p>
        </w:tc>
        <w:tc>
          <w:tcPr>
            <w:tcW w:w="1160" w:type="dxa"/>
            <w:tcBorders>
              <w:top w:val="nil"/>
              <w:left w:val="nil"/>
              <w:bottom w:val="single" w:sz="4" w:space="0" w:color="auto"/>
              <w:right w:val="single" w:sz="4" w:space="0" w:color="auto"/>
            </w:tcBorders>
            <w:shd w:val="clear" w:color="auto" w:fill="auto"/>
            <w:noWrap/>
            <w:vAlign w:val="bottom"/>
            <w:hideMark/>
          </w:tcPr>
          <w:p w14:paraId="3862EEB7"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0</w:t>
            </w:r>
          </w:p>
        </w:tc>
        <w:tc>
          <w:tcPr>
            <w:tcW w:w="1660" w:type="dxa"/>
            <w:tcBorders>
              <w:top w:val="nil"/>
              <w:left w:val="nil"/>
              <w:bottom w:val="single" w:sz="4" w:space="0" w:color="auto"/>
              <w:right w:val="single" w:sz="4" w:space="0" w:color="auto"/>
            </w:tcBorders>
            <w:shd w:val="clear" w:color="auto" w:fill="auto"/>
            <w:noWrap/>
            <w:vAlign w:val="bottom"/>
            <w:hideMark/>
          </w:tcPr>
          <w:p w14:paraId="466CA1A5"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13</w:t>
            </w:r>
          </w:p>
        </w:tc>
        <w:tc>
          <w:tcPr>
            <w:tcW w:w="1060" w:type="dxa"/>
            <w:tcBorders>
              <w:top w:val="nil"/>
              <w:left w:val="nil"/>
              <w:bottom w:val="single" w:sz="4" w:space="0" w:color="auto"/>
              <w:right w:val="single" w:sz="4" w:space="0" w:color="auto"/>
            </w:tcBorders>
            <w:shd w:val="clear" w:color="auto" w:fill="auto"/>
            <w:noWrap/>
            <w:vAlign w:val="bottom"/>
            <w:hideMark/>
          </w:tcPr>
          <w:p w14:paraId="50821580"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3466</w:t>
            </w:r>
          </w:p>
        </w:tc>
      </w:tr>
      <w:tr w:rsidR="00E03B4D" w:rsidRPr="00E03B4D" w14:paraId="6146986E" w14:textId="77777777" w:rsidTr="00E03B4D">
        <w:trPr>
          <w:trHeight w:val="2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22E37105"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2020</w:t>
            </w:r>
          </w:p>
        </w:tc>
        <w:tc>
          <w:tcPr>
            <w:tcW w:w="2292" w:type="dxa"/>
            <w:tcBorders>
              <w:top w:val="nil"/>
              <w:left w:val="nil"/>
              <w:bottom w:val="single" w:sz="4" w:space="0" w:color="auto"/>
              <w:right w:val="single" w:sz="4" w:space="0" w:color="auto"/>
            </w:tcBorders>
            <w:shd w:val="clear" w:color="auto" w:fill="auto"/>
            <w:noWrap/>
            <w:vAlign w:val="bottom"/>
            <w:hideMark/>
          </w:tcPr>
          <w:p w14:paraId="0A738C49"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2005</w:t>
            </w:r>
          </w:p>
        </w:tc>
        <w:tc>
          <w:tcPr>
            <w:tcW w:w="1080" w:type="dxa"/>
            <w:tcBorders>
              <w:top w:val="nil"/>
              <w:left w:val="nil"/>
              <w:bottom w:val="single" w:sz="4" w:space="0" w:color="auto"/>
              <w:right w:val="single" w:sz="4" w:space="0" w:color="auto"/>
            </w:tcBorders>
            <w:shd w:val="clear" w:color="auto" w:fill="auto"/>
            <w:noWrap/>
            <w:vAlign w:val="bottom"/>
            <w:hideMark/>
          </w:tcPr>
          <w:p w14:paraId="0DD97A3B"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484</w:t>
            </w:r>
          </w:p>
        </w:tc>
        <w:tc>
          <w:tcPr>
            <w:tcW w:w="1700" w:type="dxa"/>
            <w:tcBorders>
              <w:top w:val="nil"/>
              <w:left w:val="nil"/>
              <w:bottom w:val="single" w:sz="4" w:space="0" w:color="auto"/>
              <w:right w:val="single" w:sz="4" w:space="0" w:color="auto"/>
            </w:tcBorders>
            <w:shd w:val="clear" w:color="auto" w:fill="auto"/>
            <w:noWrap/>
            <w:vAlign w:val="bottom"/>
            <w:hideMark/>
          </w:tcPr>
          <w:p w14:paraId="6B32D544"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20</w:t>
            </w:r>
          </w:p>
        </w:tc>
        <w:tc>
          <w:tcPr>
            <w:tcW w:w="1160" w:type="dxa"/>
            <w:tcBorders>
              <w:top w:val="nil"/>
              <w:left w:val="nil"/>
              <w:bottom w:val="single" w:sz="4" w:space="0" w:color="auto"/>
              <w:right w:val="single" w:sz="4" w:space="0" w:color="auto"/>
            </w:tcBorders>
            <w:shd w:val="clear" w:color="auto" w:fill="auto"/>
            <w:noWrap/>
            <w:vAlign w:val="bottom"/>
            <w:hideMark/>
          </w:tcPr>
          <w:p w14:paraId="182C7583"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3</w:t>
            </w:r>
          </w:p>
        </w:tc>
        <w:tc>
          <w:tcPr>
            <w:tcW w:w="1660" w:type="dxa"/>
            <w:tcBorders>
              <w:top w:val="nil"/>
              <w:left w:val="nil"/>
              <w:bottom w:val="single" w:sz="4" w:space="0" w:color="auto"/>
              <w:right w:val="single" w:sz="4" w:space="0" w:color="auto"/>
            </w:tcBorders>
            <w:shd w:val="clear" w:color="auto" w:fill="auto"/>
            <w:noWrap/>
            <w:vAlign w:val="bottom"/>
            <w:hideMark/>
          </w:tcPr>
          <w:p w14:paraId="7CA4D3F7"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402</w:t>
            </w:r>
          </w:p>
        </w:tc>
        <w:tc>
          <w:tcPr>
            <w:tcW w:w="1060" w:type="dxa"/>
            <w:tcBorders>
              <w:top w:val="nil"/>
              <w:left w:val="nil"/>
              <w:bottom w:val="single" w:sz="4" w:space="0" w:color="auto"/>
              <w:right w:val="single" w:sz="4" w:space="0" w:color="auto"/>
            </w:tcBorders>
            <w:shd w:val="clear" w:color="auto" w:fill="auto"/>
            <w:noWrap/>
            <w:vAlign w:val="bottom"/>
            <w:hideMark/>
          </w:tcPr>
          <w:p w14:paraId="5A649F78"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2914</w:t>
            </w:r>
          </w:p>
        </w:tc>
      </w:tr>
      <w:tr w:rsidR="00E03B4D" w:rsidRPr="00E03B4D" w14:paraId="64114CE1" w14:textId="77777777" w:rsidTr="00E03B4D">
        <w:trPr>
          <w:trHeight w:val="2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6C52ABFE"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 </w:t>
            </w:r>
          </w:p>
        </w:tc>
        <w:tc>
          <w:tcPr>
            <w:tcW w:w="2292" w:type="dxa"/>
            <w:tcBorders>
              <w:top w:val="nil"/>
              <w:left w:val="nil"/>
              <w:bottom w:val="single" w:sz="4" w:space="0" w:color="auto"/>
              <w:right w:val="single" w:sz="4" w:space="0" w:color="auto"/>
            </w:tcBorders>
            <w:shd w:val="clear" w:color="auto" w:fill="auto"/>
            <w:noWrap/>
            <w:vAlign w:val="bottom"/>
            <w:hideMark/>
          </w:tcPr>
          <w:p w14:paraId="3A9D2F07" w14:textId="77777777" w:rsidR="00E03B4D" w:rsidRPr="00E03B4D" w:rsidRDefault="00E03B4D" w:rsidP="00E03B4D">
            <w:pPr>
              <w:spacing w:after="0" w:line="240" w:lineRule="auto"/>
              <w:rPr>
                <w:rFonts w:ascii="Calibri" w:eastAsia="Times New Roman" w:hAnsi="Calibri" w:cs="Calibri"/>
                <w:b/>
                <w:bCs/>
                <w:color w:val="000000"/>
                <w:sz w:val="20"/>
                <w:szCs w:val="20"/>
              </w:rPr>
            </w:pPr>
            <w:r w:rsidRPr="00E03B4D">
              <w:rPr>
                <w:rFonts w:ascii="Calibri" w:eastAsia="Times New Roman" w:hAnsi="Calibri" w:cs="Calibri"/>
                <w:b/>
                <w:bCs/>
                <w:color w:val="000000"/>
                <w:sz w:val="20"/>
                <w:szCs w:val="20"/>
              </w:rPr>
              <w:t>სომხურენოვანი</w:t>
            </w:r>
          </w:p>
        </w:tc>
        <w:tc>
          <w:tcPr>
            <w:tcW w:w="1080" w:type="dxa"/>
            <w:tcBorders>
              <w:top w:val="nil"/>
              <w:left w:val="nil"/>
              <w:bottom w:val="single" w:sz="4" w:space="0" w:color="auto"/>
              <w:right w:val="single" w:sz="4" w:space="0" w:color="auto"/>
            </w:tcBorders>
            <w:shd w:val="clear" w:color="auto" w:fill="auto"/>
            <w:noWrap/>
            <w:vAlign w:val="bottom"/>
            <w:hideMark/>
          </w:tcPr>
          <w:p w14:paraId="3B21EDD8"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1FAE4A31"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C6101A7"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30896B4A"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2E5C708"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 </w:t>
            </w:r>
          </w:p>
        </w:tc>
      </w:tr>
      <w:tr w:rsidR="00E03B4D" w:rsidRPr="00E03B4D" w14:paraId="5B65CA3A" w14:textId="77777777" w:rsidTr="00E03B4D">
        <w:trPr>
          <w:trHeight w:val="52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06BF3ED1"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 </w:t>
            </w:r>
          </w:p>
        </w:tc>
        <w:tc>
          <w:tcPr>
            <w:tcW w:w="2292" w:type="dxa"/>
            <w:tcBorders>
              <w:top w:val="nil"/>
              <w:left w:val="nil"/>
              <w:bottom w:val="single" w:sz="4" w:space="0" w:color="auto"/>
              <w:right w:val="single" w:sz="4" w:space="0" w:color="auto"/>
            </w:tcBorders>
            <w:shd w:val="clear" w:color="auto" w:fill="auto"/>
            <w:noWrap/>
            <w:vAlign w:val="bottom"/>
            <w:hideMark/>
          </w:tcPr>
          <w:p w14:paraId="71D97AB1"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პრაქტიკოსი</w:t>
            </w:r>
          </w:p>
        </w:tc>
        <w:tc>
          <w:tcPr>
            <w:tcW w:w="1080" w:type="dxa"/>
            <w:tcBorders>
              <w:top w:val="nil"/>
              <w:left w:val="nil"/>
              <w:bottom w:val="single" w:sz="4" w:space="0" w:color="auto"/>
              <w:right w:val="single" w:sz="4" w:space="0" w:color="auto"/>
            </w:tcBorders>
            <w:shd w:val="clear" w:color="auto" w:fill="auto"/>
            <w:noWrap/>
            <w:vAlign w:val="bottom"/>
            <w:hideMark/>
          </w:tcPr>
          <w:p w14:paraId="3F44BCEE"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უფროსი</w:t>
            </w:r>
          </w:p>
        </w:tc>
        <w:tc>
          <w:tcPr>
            <w:tcW w:w="1700" w:type="dxa"/>
            <w:tcBorders>
              <w:top w:val="nil"/>
              <w:left w:val="nil"/>
              <w:bottom w:val="single" w:sz="4" w:space="0" w:color="auto"/>
              <w:right w:val="single" w:sz="4" w:space="0" w:color="auto"/>
            </w:tcBorders>
            <w:shd w:val="clear" w:color="auto" w:fill="auto"/>
            <w:noWrap/>
            <w:vAlign w:val="bottom"/>
            <w:hideMark/>
          </w:tcPr>
          <w:p w14:paraId="4B10CE34"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წამყვანი</w:t>
            </w:r>
          </w:p>
        </w:tc>
        <w:tc>
          <w:tcPr>
            <w:tcW w:w="1160" w:type="dxa"/>
            <w:tcBorders>
              <w:top w:val="nil"/>
              <w:left w:val="nil"/>
              <w:bottom w:val="single" w:sz="4" w:space="0" w:color="auto"/>
              <w:right w:val="single" w:sz="4" w:space="0" w:color="auto"/>
            </w:tcBorders>
            <w:shd w:val="clear" w:color="auto" w:fill="auto"/>
            <w:noWrap/>
            <w:vAlign w:val="bottom"/>
            <w:hideMark/>
          </w:tcPr>
          <w:p w14:paraId="5EC36F44"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მენტორი</w:t>
            </w:r>
          </w:p>
        </w:tc>
        <w:tc>
          <w:tcPr>
            <w:tcW w:w="1660" w:type="dxa"/>
            <w:tcBorders>
              <w:top w:val="nil"/>
              <w:left w:val="nil"/>
              <w:bottom w:val="single" w:sz="4" w:space="0" w:color="auto"/>
              <w:right w:val="single" w:sz="4" w:space="0" w:color="auto"/>
            </w:tcBorders>
            <w:shd w:val="clear" w:color="auto" w:fill="auto"/>
            <w:vAlign w:val="bottom"/>
            <w:hideMark/>
          </w:tcPr>
          <w:p w14:paraId="0A905D65"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სტატუსი გარეშე და/ან მაძიებელი</w:t>
            </w:r>
          </w:p>
        </w:tc>
        <w:tc>
          <w:tcPr>
            <w:tcW w:w="1060" w:type="dxa"/>
            <w:tcBorders>
              <w:top w:val="nil"/>
              <w:left w:val="nil"/>
              <w:bottom w:val="single" w:sz="4" w:space="0" w:color="auto"/>
              <w:right w:val="single" w:sz="4" w:space="0" w:color="auto"/>
            </w:tcBorders>
            <w:shd w:val="clear" w:color="auto" w:fill="auto"/>
            <w:noWrap/>
            <w:vAlign w:val="bottom"/>
            <w:hideMark/>
          </w:tcPr>
          <w:p w14:paraId="5F5BAF6D"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სულ</w:t>
            </w:r>
          </w:p>
        </w:tc>
      </w:tr>
      <w:tr w:rsidR="00E03B4D" w:rsidRPr="00E03B4D" w14:paraId="1C2C2ABF" w14:textId="77777777" w:rsidTr="00E03B4D">
        <w:trPr>
          <w:trHeight w:val="2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6B0C06E8"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2015</w:t>
            </w:r>
          </w:p>
        </w:tc>
        <w:tc>
          <w:tcPr>
            <w:tcW w:w="2292" w:type="dxa"/>
            <w:tcBorders>
              <w:top w:val="nil"/>
              <w:left w:val="nil"/>
              <w:bottom w:val="single" w:sz="4" w:space="0" w:color="auto"/>
              <w:right w:val="single" w:sz="4" w:space="0" w:color="auto"/>
            </w:tcBorders>
            <w:shd w:val="clear" w:color="DCE6F1" w:fill="DCE6F1"/>
            <w:noWrap/>
            <w:vAlign w:val="bottom"/>
            <w:hideMark/>
          </w:tcPr>
          <w:p w14:paraId="4771EB71" w14:textId="77777777" w:rsidR="00E03B4D" w:rsidRPr="00E03B4D" w:rsidRDefault="00E03B4D" w:rsidP="00E03B4D">
            <w:pPr>
              <w:spacing w:after="0" w:line="240" w:lineRule="auto"/>
              <w:jc w:val="right"/>
              <w:rPr>
                <w:rFonts w:ascii="Calibri" w:eastAsia="Times New Roman" w:hAnsi="Calibri" w:cs="Calibri"/>
                <w:b/>
                <w:bCs/>
                <w:color w:val="000000"/>
                <w:sz w:val="20"/>
                <w:szCs w:val="20"/>
              </w:rPr>
            </w:pPr>
            <w:r w:rsidRPr="00E03B4D">
              <w:rPr>
                <w:rFonts w:ascii="Calibri" w:eastAsia="Times New Roman" w:hAnsi="Calibri" w:cs="Calibri"/>
                <w:b/>
                <w:bCs/>
                <w:color w:val="000000"/>
                <w:sz w:val="20"/>
                <w:szCs w:val="20"/>
              </w:rPr>
              <w:t>2903</w:t>
            </w:r>
          </w:p>
        </w:tc>
        <w:tc>
          <w:tcPr>
            <w:tcW w:w="1080" w:type="dxa"/>
            <w:tcBorders>
              <w:top w:val="nil"/>
              <w:left w:val="nil"/>
              <w:bottom w:val="single" w:sz="4" w:space="0" w:color="auto"/>
              <w:right w:val="single" w:sz="4" w:space="0" w:color="auto"/>
            </w:tcBorders>
            <w:shd w:val="clear" w:color="DCE6F1" w:fill="DCE6F1"/>
            <w:noWrap/>
            <w:vAlign w:val="bottom"/>
            <w:hideMark/>
          </w:tcPr>
          <w:p w14:paraId="78621CF2" w14:textId="77777777" w:rsidR="00E03B4D" w:rsidRPr="00E03B4D" w:rsidRDefault="00E03B4D" w:rsidP="00E03B4D">
            <w:pPr>
              <w:spacing w:after="0" w:line="240" w:lineRule="auto"/>
              <w:jc w:val="right"/>
              <w:rPr>
                <w:rFonts w:ascii="Calibri" w:eastAsia="Times New Roman" w:hAnsi="Calibri" w:cs="Calibri"/>
                <w:b/>
                <w:bCs/>
                <w:color w:val="000000"/>
                <w:sz w:val="20"/>
                <w:szCs w:val="20"/>
              </w:rPr>
            </w:pPr>
            <w:r w:rsidRPr="00E03B4D">
              <w:rPr>
                <w:rFonts w:ascii="Calibri" w:eastAsia="Times New Roman" w:hAnsi="Calibri" w:cs="Calibri"/>
                <w:b/>
                <w:bCs/>
                <w:color w:val="000000"/>
                <w:sz w:val="20"/>
                <w:szCs w:val="20"/>
              </w:rPr>
              <w:t>65</w:t>
            </w:r>
          </w:p>
        </w:tc>
        <w:tc>
          <w:tcPr>
            <w:tcW w:w="1700" w:type="dxa"/>
            <w:tcBorders>
              <w:top w:val="nil"/>
              <w:left w:val="nil"/>
              <w:bottom w:val="single" w:sz="4" w:space="0" w:color="auto"/>
              <w:right w:val="single" w:sz="4" w:space="0" w:color="auto"/>
            </w:tcBorders>
            <w:shd w:val="clear" w:color="auto" w:fill="auto"/>
            <w:noWrap/>
            <w:vAlign w:val="bottom"/>
            <w:hideMark/>
          </w:tcPr>
          <w:p w14:paraId="66FD7A61"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14:paraId="254CCEDB"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0</w:t>
            </w:r>
          </w:p>
        </w:tc>
        <w:tc>
          <w:tcPr>
            <w:tcW w:w="1660" w:type="dxa"/>
            <w:tcBorders>
              <w:top w:val="nil"/>
              <w:left w:val="nil"/>
              <w:bottom w:val="single" w:sz="4" w:space="0" w:color="auto"/>
              <w:right w:val="single" w:sz="4" w:space="0" w:color="auto"/>
            </w:tcBorders>
            <w:shd w:val="clear" w:color="auto" w:fill="auto"/>
            <w:noWrap/>
            <w:vAlign w:val="bottom"/>
            <w:hideMark/>
          </w:tcPr>
          <w:p w14:paraId="0EA86574"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22</w:t>
            </w:r>
          </w:p>
        </w:tc>
        <w:tc>
          <w:tcPr>
            <w:tcW w:w="1060" w:type="dxa"/>
            <w:tcBorders>
              <w:top w:val="nil"/>
              <w:left w:val="nil"/>
              <w:bottom w:val="single" w:sz="4" w:space="0" w:color="auto"/>
              <w:right w:val="single" w:sz="4" w:space="0" w:color="auto"/>
            </w:tcBorders>
            <w:shd w:val="clear" w:color="auto" w:fill="auto"/>
            <w:noWrap/>
            <w:vAlign w:val="bottom"/>
            <w:hideMark/>
          </w:tcPr>
          <w:p w14:paraId="6D48C7F6"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2990</w:t>
            </w:r>
          </w:p>
        </w:tc>
      </w:tr>
      <w:tr w:rsidR="00E03B4D" w:rsidRPr="00E03B4D" w14:paraId="73538061" w14:textId="77777777" w:rsidTr="00E03B4D">
        <w:trPr>
          <w:trHeight w:val="2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657096F5"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2020</w:t>
            </w:r>
          </w:p>
        </w:tc>
        <w:tc>
          <w:tcPr>
            <w:tcW w:w="2292" w:type="dxa"/>
            <w:tcBorders>
              <w:top w:val="nil"/>
              <w:left w:val="nil"/>
              <w:bottom w:val="single" w:sz="4" w:space="0" w:color="auto"/>
              <w:right w:val="single" w:sz="4" w:space="0" w:color="auto"/>
            </w:tcBorders>
            <w:shd w:val="clear" w:color="DCE6F1" w:fill="DCE6F1"/>
            <w:noWrap/>
            <w:vAlign w:val="bottom"/>
            <w:hideMark/>
          </w:tcPr>
          <w:p w14:paraId="2B5C3056" w14:textId="77777777" w:rsidR="00E03B4D" w:rsidRPr="00E03B4D" w:rsidRDefault="00E03B4D" w:rsidP="00E03B4D">
            <w:pPr>
              <w:spacing w:after="0" w:line="240" w:lineRule="auto"/>
              <w:jc w:val="right"/>
              <w:rPr>
                <w:rFonts w:ascii="Calibri" w:eastAsia="Times New Roman" w:hAnsi="Calibri" w:cs="Calibri"/>
                <w:b/>
                <w:bCs/>
                <w:color w:val="000000"/>
                <w:sz w:val="20"/>
                <w:szCs w:val="20"/>
              </w:rPr>
            </w:pPr>
            <w:r w:rsidRPr="00E03B4D">
              <w:rPr>
                <w:rFonts w:ascii="Calibri" w:eastAsia="Times New Roman" w:hAnsi="Calibri" w:cs="Calibri"/>
                <w:b/>
                <w:bCs/>
                <w:color w:val="000000"/>
                <w:sz w:val="20"/>
                <w:szCs w:val="20"/>
              </w:rPr>
              <w:t>1812</w:t>
            </w:r>
          </w:p>
        </w:tc>
        <w:tc>
          <w:tcPr>
            <w:tcW w:w="1080" w:type="dxa"/>
            <w:tcBorders>
              <w:top w:val="nil"/>
              <w:left w:val="nil"/>
              <w:bottom w:val="single" w:sz="4" w:space="0" w:color="auto"/>
              <w:right w:val="single" w:sz="4" w:space="0" w:color="auto"/>
            </w:tcBorders>
            <w:shd w:val="clear" w:color="DCE6F1" w:fill="DCE6F1"/>
            <w:noWrap/>
            <w:vAlign w:val="bottom"/>
            <w:hideMark/>
          </w:tcPr>
          <w:p w14:paraId="0AB72C56" w14:textId="77777777" w:rsidR="00E03B4D" w:rsidRPr="00E03B4D" w:rsidRDefault="00E03B4D" w:rsidP="00E03B4D">
            <w:pPr>
              <w:spacing w:after="0" w:line="240" w:lineRule="auto"/>
              <w:jc w:val="right"/>
              <w:rPr>
                <w:rFonts w:ascii="Calibri" w:eastAsia="Times New Roman" w:hAnsi="Calibri" w:cs="Calibri"/>
                <w:b/>
                <w:bCs/>
                <w:color w:val="000000"/>
                <w:sz w:val="20"/>
                <w:szCs w:val="20"/>
              </w:rPr>
            </w:pPr>
            <w:r w:rsidRPr="00E03B4D">
              <w:rPr>
                <w:rFonts w:ascii="Calibri" w:eastAsia="Times New Roman" w:hAnsi="Calibri" w:cs="Calibri"/>
                <w:b/>
                <w:bCs/>
                <w:color w:val="000000"/>
                <w:sz w:val="20"/>
                <w:szCs w:val="20"/>
              </w:rPr>
              <w:t>546</w:t>
            </w:r>
          </w:p>
        </w:tc>
        <w:tc>
          <w:tcPr>
            <w:tcW w:w="1700" w:type="dxa"/>
            <w:tcBorders>
              <w:top w:val="nil"/>
              <w:left w:val="nil"/>
              <w:bottom w:val="single" w:sz="4" w:space="0" w:color="auto"/>
              <w:right w:val="single" w:sz="4" w:space="0" w:color="auto"/>
            </w:tcBorders>
            <w:shd w:val="clear" w:color="DCE6F1" w:fill="DCE6F1"/>
            <w:noWrap/>
            <w:vAlign w:val="bottom"/>
            <w:hideMark/>
          </w:tcPr>
          <w:p w14:paraId="302C9198" w14:textId="77777777" w:rsidR="00E03B4D" w:rsidRPr="00E03B4D" w:rsidRDefault="00E03B4D" w:rsidP="00E03B4D">
            <w:pPr>
              <w:spacing w:after="0" w:line="240" w:lineRule="auto"/>
              <w:jc w:val="right"/>
              <w:rPr>
                <w:rFonts w:ascii="Calibri" w:eastAsia="Times New Roman" w:hAnsi="Calibri" w:cs="Calibri"/>
                <w:b/>
                <w:bCs/>
                <w:color w:val="000000"/>
                <w:sz w:val="20"/>
                <w:szCs w:val="20"/>
              </w:rPr>
            </w:pPr>
            <w:r w:rsidRPr="00E03B4D">
              <w:rPr>
                <w:rFonts w:ascii="Calibri" w:eastAsia="Times New Roman" w:hAnsi="Calibri" w:cs="Calibri"/>
                <w:b/>
                <w:bCs/>
                <w:color w:val="000000"/>
                <w:sz w:val="20"/>
                <w:szCs w:val="20"/>
              </w:rPr>
              <w:t>22</w:t>
            </w:r>
          </w:p>
        </w:tc>
        <w:tc>
          <w:tcPr>
            <w:tcW w:w="1160" w:type="dxa"/>
            <w:tcBorders>
              <w:top w:val="nil"/>
              <w:left w:val="nil"/>
              <w:bottom w:val="single" w:sz="4" w:space="0" w:color="auto"/>
              <w:right w:val="single" w:sz="4" w:space="0" w:color="auto"/>
            </w:tcBorders>
            <w:shd w:val="clear" w:color="DCE6F1" w:fill="DCE6F1"/>
            <w:noWrap/>
            <w:vAlign w:val="bottom"/>
            <w:hideMark/>
          </w:tcPr>
          <w:p w14:paraId="38DA5075" w14:textId="77777777" w:rsidR="00E03B4D" w:rsidRPr="00E03B4D" w:rsidRDefault="00E03B4D" w:rsidP="00E03B4D">
            <w:pPr>
              <w:spacing w:after="0" w:line="240" w:lineRule="auto"/>
              <w:jc w:val="right"/>
              <w:rPr>
                <w:rFonts w:ascii="Calibri" w:eastAsia="Times New Roman" w:hAnsi="Calibri" w:cs="Calibri"/>
                <w:b/>
                <w:bCs/>
                <w:color w:val="000000"/>
                <w:sz w:val="20"/>
                <w:szCs w:val="20"/>
              </w:rPr>
            </w:pPr>
            <w:r w:rsidRPr="00E03B4D">
              <w:rPr>
                <w:rFonts w:ascii="Calibri" w:eastAsia="Times New Roman" w:hAnsi="Calibri" w:cs="Calibri"/>
                <w:b/>
                <w:bCs/>
                <w:color w:val="000000"/>
                <w:sz w:val="20"/>
                <w:szCs w:val="20"/>
              </w:rPr>
              <w:t>1</w:t>
            </w:r>
          </w:p>
        </w:tc>
        <w:tc>
          <w:tcPr>
            <w:tcW w:w="1660" w:type="dxa"/>
            <w:tcBorders>
              <w:top w:val="nil"/>
              <w:left w:val="nil"/>
              <w:bottom w:val="single" w:sz="4" w:space="0" w:color="auto"/>
              <w:right w:val="single" w:sz="4" w:space="0" w:color="auto"/>
            </w:tcBorders>
            <w:shd w:val="clear" w:color="auto" w:fill="auto"/>
            <w:noWrap/>
            <w:vAlign w:val="bottom"/>
            <w:hideMark/>
          </w:tcPr>
          <w:p w14:paraId="2A4D62FC"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287</w:t>
            </w:r>
          </w:p>
        </w:tc>
        <w:tc>
          <w:tcPr>
            <w:tcW w:w="1060" w:type="dxa"/>
            <w:tcBorders>
              <w:top w:val="nil"/>
              <w:left w:val="nil"/>
              <w:bottom w:val="single" w:sz="4" w:space="0" w:color="auto"/>
              <w:right w:val="single" w:sz="4" w:space="0" w:color="auto"/>
            </w:tcBorders>
            <w:shd w:val="clear" w:color="auto" w:fill="auto"/>
            <w:noWrap/>
            <w:vAlign w:val="bottom"/>
            <w:hideMark/>
          </w:tcPr>
          <w:p w14:paraId="75DB2626"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2668</w:t>
            </w:r>
          </w:p>
        </w:tc>
      </w:tr>
      <w:tr w:rsidR="00E03B4D" w:rsidRPr="00E03B4D" w14:paraId="20738308" w14:textId="77777777" w:rsidTr="00E03B4D">
        <w:trPr>
          <w:trHeight w:val="2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6570FDC0"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 </w:t>
            </w:r>
          </w:p>
        </w:tc>
        <w:tc>
          <w:tcPr>
            <w:tcW w:w="2292" w:type="dxa"/>
            <w:tcBorders>
              <w:top w:val="nil"/>
              <w:left w:val="nil"/>
              <w:bottom w:val="single" w:sz="4" w:space="0" w:color="auto"/>
              <w:right w:val="single" w:sz="4" w:space="0" w:color="auto"/>
            </w:tcBorders>
            <w:shd w:val="clear" w:color="DCE6F1" w:fill="DCE6F1"/>
            <w:noWrap/>
            <w:vAlign w:val="bottom"/>
            <w:hideMark/>
          </w:tcPr>
          <w:p w14:paraId="3AC399F9" w14:textId="77777777" w:rsidR="00E03B4D" w:rsidRPr="00E03B4D" w:rsidRDefault="00E03B4D" w:rsidP="00E03B4D">
            <w:pPr>
              <w:spacing w:after="0" w:line="240" w:lineRule="auto"/>
              <w:rPr>
                <w:rFonts w:ascii="Calibri" w:eastAsia="Times New Roman" w:hAnsi="Calibri" w:cs="Calibri"/>
                <w:b/>
                <w:bCs/>
                <w:color w:val="000000"/>
                <w:sz w:val="20"/>
                <w:szCs w:val="20"/>
              </w:rPr>
            </w:pPr>
            <w:r w:rsidRPr="00E03B4D">
              <w:rPr>
                <w:rFonts w:ascii="Calibri" w:eastAsia="Times New Roman" w:hAnsi="Calibri" w:cs="Calibri"/>
                <w:b/>
                <w:bCs/>
                <w:color w:val="000000"/>
                <w:sz w:val="20"/>
                <w:szCs w:val="20"/>
              </w:rPr>
              <w:t>რუსილენოვანი</w:t>
            </w:r>
          </w:p>
        </w:tc>
        <w:tc>
          <w:tcPr>
            <w:tcW w:w="1080" w:type="dxa"/>
            <w:tcBorders>
              <w:top w:val="nil"/>
              <w:left w:val="nil"/>
              <w:bottom w:val="single" w:sz="4" w:space="0" w:color="auto"/>
              <w:right w:val="single" w:sz="4" w:space="0" w:color="auto"/>
            </w:tcBorders>
            <w:shd w:val="clear" w:color="DCE6F1" w:fill="DCE6F1"/>
            <w:noWrap/>
            <w:vAlign w:val="bottom"/>
            <w:hideMark/>
          </w:tcPr>
          <w:p w14:paraId="7CF6BC85" w14:textId="77777777" w:rsidR="00E03B4D" w:rsidRPr="00E03B4D" w:rsidRDefault="00E03B4D" w:rsidP="00E03B4D">
            <w:pPr>
              <w:spacing w:after="0" w:line="240" w:lineRule="auto"/>
              <w:rPr>
                <w:rFonts w:ascii="Calibri" w:eastAsia="Times New Roman" w:hAnsi="Calibri" w:cs="Calibri"/>
                <w:b/>
                <w:bCs/>
                <w:color w:val="000000"/>
                <w:sz w:val="20"/>
                <w:szCs w:val="20"/>
              </w:rPr>
            </w:pPr>
            <w:r w:rsidRPr="00E03B4D">
              <w:rPr>
                <w:rFonts w:ascii="Calibri" w:eastAsia="Times New Roman" w:hAnsi="Calibri" w:cs="Calibri"/>
                <w:b/>
                <w:bCs/>
                <w:color w:val="000000"/>
                <w:sz w:val="20"/>
                <w:szCs w:val="20"/>
              </w:rPr>
              <w:t> </w:t>
            </w:r>
          </w:p>
        </w:tc>
        <w:tc>
          <w:tcPr>
            <w:tcW w:w="1700" w:type="dxa"/>
            <w:tcBorders>
              <w:top w:val="nil"/>
              <w:left w:val="nil"/>
              <w:bottom w:val="single" w:sz="4" w:space="0" w:color="auto"/>
              <w:right w:val="single" w:sz="4" w:space="0" w:color="auto"/>
            </w:tcBorders>
            <w:shd w:val="clear" w:color="DCE6F1" w:fill="DCE6F1"/>
            <w:noWrap/>
            <w:vAlign w:val="bottom"/>
            <w:hideMark/>
          </w:tcPr>
          <w:p w14:paraId="20AB3D12" w14:textId="77777777" w:rsidR="00E03B4D" w:rsidRPr="00E03B4D" w:rsidRDefault="00E03B4D" w:rsidP="00E03B4D">
            <w:pPr>
              <w:spacing w:after="0" w:line="240" w:lineRule="auto"/>
              <w:rPr>
                <w:rFonts w:ascii="Calibri" w:eastAsia="Times New Roman" w:hAnsi="Calibri" w:cs="Calibri"/>
                <w:b/>
                <w:bCs/>
                <w:color w:val="000000"/>
                <w:sz w:val="20"/>
                <w:szCs w:val="20"/>
              </w:rPr>
            </w:pPr>
            <w:r w:rsidRPr="00E03B4D">
              <w:rPr>
                <w:rFonts w:ascii="Calibri" w:eastAsia="Times New Roman" w:hAnsi="Calibri" w:cs="Calibri"/>
                <w:b/>
                <w:bCs/>
                <w:color w:val="000000"/>
                <w:sz w:val="20"/>
                <w:szCs w:val="20"/>
              </w:rPr>
              <w:t> </w:t>
            </w:r>
          </w:p>
        </w:tc>
        <w:tc>
          <w:tcPr>
            <w:tcW w:w="1160" w:type="dxa"/>
            <w:tcBorders>
              <w:top w:val="nil"/>
              <w:left w:val="nil"/>
              <w:bottom w:val="single" w:sz="4" w:space="0" w:color="auto"/>
              <w:right w:val="single" w:sz="4" w:space="0" w:color="auto"/>
            </w:tcBorders>
            <w:shd w:val="clear" w:color="DCE6F1" w:fill="DCE6F1"/>
            <w:noWrap/>
            <w:vAlign w:val="bottom"/>
            <w:hideMark/>
          </w:tcPr>
          <w:p w14:paraId="64528DAA" w14:textId="77777777" w:rsidR="00E03B4D" w:rsidRPr="00E03B4D" w:rsidRDefault="00E03B4D" w:rsidP="00E03B4D">
            <w:pPr>
              <w:spacing w:after="0" w:line="240" w:lineRule="auto"/>
              <w:rPr>
                <w:rFonts w:ascii="Calibri" w:eastAsia="Times New Roman" w:hAnsi="Calibri" w:cs="Calibri"/>
                <w:b/>
                <w:bCs/>
                <w:color w:val="000000"/>
                <w:sz w:val="20"/>
                <w:szCs w:val="20"/>
              </w:rPr>
            </w:pPr>
            <w:r w:rsidRPr="00E03B4D">
              <w:rPr>
                <w:rFonts w:ascii="Calibri" w:eastAsia="Times New Roman" w:hAnsi="Calibri" w:cs="Calibri"/>
                <w:b/>
                <w:bCs/>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E11A074"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54558FC"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 </w:t>
            </w:r>
          </w:p>
        </w:tc>
      </w:tr>
      <w:tr w:rsidR="00E03B4D" w:rsidRPr="00E03B4D" w14:paraId="5FCCE40A" w14:textId="77777777" w:rsidTr="00E03B4D">
        <w:trPr>
          <w:trHeight w:val="52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0A768853"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 </w:t>
            </w:r>
          </w:p>
        </w:tc>
        <w:tc>
          <w:tcPr>
            <w:tcW w:w="2292" w:type="dxa"/>
            <w:tcBorders>
              <w:top w:val="nil"/>
              <w:left w:val="nil"/>
              <w:bottom w:val="single" w:sz="4" w:space="0" w:color="auto"/>
              <w:right w:val="single" w:sz="4" w:space="0" w:color="auto"/>
            </w:tcBorders>
            <w:shd w:val="clear" w:color="auto" w:fill="auto"/>
            <w:noWrap/>
            <w:vAlign w:val="bottom"/>
            <w:hideMark/>
          </w:tcPr>
          <w:p w14:paraId="00589765"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პრაქტიკოსი</w:t>
            </w:r>
          </w:p>
        </w:tc>
        <w:tc>
          <w:tcPr>
            <w:tcW w:w="1080" w:type="dxa"/>
            <w:tcBorders>
              <w:top w:val="nil"/>
              <w:left w:val="nil"/>
              <w:bottom w:val="single" w:sz="4" w:space="0" w:color="auto"/>
              <w:right w:val="single" w:sz="4" w:space="0" w:color="auto"/>
            </w:tcBorders>
            <w:shd w:val="clear" w:color="auto" w:fill="auto"/>
            <w:noWrap/>
            <w:vAlign w:val="bottom"/>
            <w:hideMark/>
          </w:tcPr>
          <w:p w14:paraId="61B4BCDB"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უფროსი</w:t>
            </w:r>
          </w:p>
        </w:tc>
        <w:tc>
          <w:tcPr>
            <w:tcW w:w="1700" w:type="dxa"/>
            <w:tcBorders>
              <w:top w:val="nil"/>
              <w:left w:val="nil"/>
              <w:bottom w:val="single" w:sz="4" w:space="0" w:color="auto"/>
              <w:right w:val="single" w:sz="4" w:space="0" w:color="auto"/>
            </w:tcBorders>
            <w:shd w:val="clear" w:color="auto" w:fill="auto"/>
            <w:noWrap/>
            <w:vAlign w:val="bottom"/>
            <w:hideMark/>
          </w:tcPr>
          <w:p w14:paraId="6DBDFC1E"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წამყვანი</w:t>
            </w:r>
          </w:p>
        </w:tc>
        <w:tc>
          <w:tcPr>
            <w:tcW w:w="1160" w:type="dxa"/>
            <w:tcBorders>
              <w:top w:val="nil"/>
              <w:left w:val="nil"/>
              <w:bottom w:val="single" w:sz="4" w:space="0" w:color="auto"/>
              <w:right w:val="single" w:sz="4" w:space="0" w:color="auto"/>
            </w:tcBorders>
            <w:shd w:val="clear" w:color="auto" w:fill="auto"/>
            <w:noWrap/>
            <w:vAlign w:val="bottom"/>
            <w:hideMark/>
          </w:tcPr>
          <w:p w14:paraId="2C7DFBF7"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მენტორი</w:t>
            </w:r>
          </w:p>
        </w:tc>
        <w:tc>
          <w:tcPr>
            <w:tcW w:w="1660" w:type="dxa"/>
            <w:tcBorders>
              <w:top w:val="nil"/>
              <w:left w:val="nil"/>
              <w:bottom w:val="single" w:sz="4" w:space="0" w:color="auto"/>
              <w:right w:val="single" w:sz="4" w:space="0" w:color="auto"/>
            </w:tcBorders>
            <w:shd w:val="clear" w:color="auto" w:fill="auto"/>
            <w:vAlign w:val="bottom"/>
            <w:hideMark/>
          </w:tcPr>
          <w:p w14:paraId="78381050"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სტატუსი გარეშე და/ან მაძიებელი</w:t>
            </w:r>
          </w:p>
        </w:tc>
        <w:tc>
          <w:tcPr>
            <w:tcW w:w="1060" w:type="dxa"/>
            <w:tcBorders>
              <w:top w:val="nil"/>
              <w:left w:val="nil"/>
              <w:bottom w:val="single" w:sz="4" w:space="0" w:color="auto"/>
              <w:right w:val="single" w:sz="4" w:space="0" w:color="auto"/>
            </w:tcBorders>
            <w:shd w:val="clear" w:color="auto" w:fill="auto"/>
            <w:noWrap/>
            <w:vAlign w:val="bottom"/>
            <w:hideMark/>
          </w:tcPr>
          <w:p w14:paraId="19D6C83F"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სულ</w:t>
            </w:r>
          </w:p>
        </w:tc>
      </w:tr>
      <w:tr w:rsidR="00E03B4D" w:rsidRPr="00E03B4D" w14:paraId="5C466B06" w14:textId="77777777" w:rsidTr="00E03B4D">
        <w:trPr>
          <w:trHeight w:val="2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52553497"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2015</w:t>
            </w:r>
          </w:p>
        </w:tc>
        <w:tc>
          <w:tcPr>
            <w:tcW w:w="2292" w:type="dxa"/>
            <w:tcBorders>
              <w:top w:val="nil"/>
              <w:left w:val="nil"/>
              <w:bottom w:val="single" w:sz="4" w:space="0" w:color="auto"/>
              <w:right w:val="single" w:sz="4" w:space="0" w:color="auto"/>
            </w:tcBorders>
            <w:shd w:val="clear" w:color="DCE6F1" w:fill="DCE6F1"/>
            <w:noWrap/>
            <w:vAlign w:val="bottom"/>
            <w:hideMark/>
          </w:tcPr>
          <w:p w14:paraId="29CF6058" w14:textId="77777777" w:rsidR="00E03B4D" w:rsidRPr="00E03B4D" w:rsidRDefault="00E03B4D" w:rsidP="00E03B4D">
            <w:pPr>
              <w:spacing w:after="0" w:line="240" w:lineRule="auto"/>
              <w:jc w:val="right"/>
              <w:rPr>
                <w:rFonts w:ascii="Calibri" w:eastAsia="Times New Roman" w:hAnsi="Calibri" w:cs="Calibri"/>
                <w:b/>
                <w:bCs/>
                <w:color w:val="000000"/>
                <w:sz w:val="20"/>
                <w:szCs w:val="20"/>
              </w:rPr>
            </w:pPr>
            <w:r w:rsidRPr="00E03B4D">
              <w:rPr>
                <w:rFonts w:ascii="Calibri" w:eastAsia="Times New Roman" w:hAnsi="Calibri" w:cs="Calibri"/>
                <w:b/>
                <w:bCs/>
                <w:color w:val="000000"/>
                <w:sz w:val="20"/>
                <w:szCs w:val="20"/>
              </w:rPr>
              <w:t>1323</w:t>
            </w:r>
          </w:p>
        </w:tc>
        <w:tc>
          <w:tcPr>
            <w:tcW w:w="1080" w:type="dxa"/>
            <w:tcBorders>
              <w:top w:val="nil"/>
              <w:left w:val="nil"/>
              <w:bottom w:val="single" w:sz="4" w:space="0" w:color="auto"/>
              <w:right w:val="single" w:sz="4" w:space="0" w:color="auto"/>
            </w:tcBorders>
            <w:shd w:val="clear" w:color="DCE6F1" w:fill="DCE6F1"/>
            <w:noWrap/>
            <w:vAlign w:val="bottom"/>
            <w:hideMark/>
          </w:tcPr>
          <w:p w14:paraId="13AFE17E" w14:textId="77777777" w:rsidR="00E03B4D" w:rsidRPr="00E03B4D" w:rsidRDefault="00E03B4D" w:rsidP="00E03B4D">
            <w:pPr>
              <w:spacing w:after="0" w:line="240" w:lineRule="auto"/>
              <w:jc w:val="right"/>
              <w:rPr>
                <w:rFonts w:ascii="Calibri" w:eastAsia="Times New Roman" w:hAnsi="Calibri" w:cs="Calibri"/>
                <w:b/>
                <w:bCs/>
                <w:color w:val="000000"/>
                <w:sz w:val="20"/>
                <w:szCs w:val="20"/>
              </w:rPr>
            </w:pPr>
            <w:r w:rsidRPr="00E03B4D">
              <w:rPr>
                <w:rFonts w:ascii="Calibri" w:eastAsia="Times New Roman" w:hAnsi="Calibri" w:cs="Calibri"/>
                <w:b/>
                <w:bCs/>
                <w:color w:val="000000"/>
                <w:sz w:val="20"/>
                <w:szCs w:val="20"/>
              </w:rPr>
              <w:t>255</w:t>
            </w:r>
          </w:p>
        </w:tc>
        <w:tc>
          <w:tcPr>
            <w:tcW w:w="1700" w:type="dxa"/>
            <w:tcBorders>
              <w:top w:val="nil"/>
              <w:left w:val="nil"/>
              <w:bottom w:val="single" w:sz="4" w:space="0" w:color="auto"/>
              <w:right w:val="single" w:sz="4" w:space="0" w:color="auto"/>
            </w:tcBorders>
            <w:shd w:val="clear" w:color="DCE6F1" w:fill="DCE6F1"/>
            <w:noWrap/>
            <w:vAlign w:val="bottom"/>
            <w:hideMark/>
          </w:tcPr>
          <w:p w14:paraId="5D6A6A3A" w14:textId="77777777" w:rsidR="00E03B4D" w:rsidRPr="00E03B4D" w:rsidRDefault="00E03B4D" w:rsidP="00E03B4D">
            <w:pPr>
              <w:spacing w:after="0" w:line="240" w:lineRule="auto"/>
              <w:jc w:val="right"/>
              <w:rPr>
                <w:rFonts w:ascii="Calibri" w:eastAsia="Times New Roman" w:hAnsi="Calibri" w:cs="Calibri"/>
                <w:b/>
                <w:bCs/>
                <w:color w:val="000000"/>
                <w:sz w:val="20"/>
                <w:szCs w:val="20"/>
              </w:rPr>
            </w:pPr>
            <w:r w:rsidRPr="00E03B4D">
              <w:rPr>
                <w:rFonts w:ascii="Calibri" w:eastAsia="Times New Roman" w:hAnsi="Calibri" w:cs="Calibri"/>
                <w:b/>
                <w:bCs/>
                <w:color w:val="000000"/>
                <w:sz w:val="20"/>
                <w:szCs w:val="20"/>
              </w:rPr>
              <w:t>3</w:t>
            </w:r>
          </w:p>
        </w:tc>
        <w:tc>
          <w:tcPr>
            <w:tcW w:w="1160" w:type="dxa"/>
            <w:tcBorders>
              <w:top w:val="nil"/>
              <w:left w:val="nil"/>
              <w:bottom w:val="single" w:sz="4" w:space="0" w:color="auto"/>
              <w:right w:val="single" w:sz="4" w:space="0" w:color="auto"/>
            </w:tcBorders>
            <w:shd w:val="clear" w:color="auto" w:fill="auto"/>
            <w:noWrap/>
            <w:vAlign w:val="bottom"/>
            <w:hideMark/>
          </w:tcPr>
          <w:p w14:paraId="567A0989"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0</w:t>
            </w:r>
          </w:p>
        </w:tc>
        <w:tc>
          <w:tcPr>
            <w:tcW w:w="1660" w:type="dxa"/>
            <w:tcBorders>
              <w:top w:val="nil"/>
              <w:left w:val="nil"/>
              <w:bottom w:val="single" w:sz="4" w:space="0" w:color="auto"/>
              <w:right w:val="single" w:sz="4" w:space="0" w:color="auto"/>
            </w:tcBorders>
            <w:shd w:val="clear" w:color="auto" w:fill="auto"/>
            <w:noWrap/>
            <w:vAlign w:val="bottom"/>
            <w:hideMark/>
          </w:tcPr>
          <w:p w14:paraId="22CCBE23"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17</w:t>
            </w:r>
          </w:p>
        </w:tc>
        <w:tc>
          <w:tcPr>
            <w:tcW w:w="1060" w:type="dxa"/>
            <w:tcBorders>
              <w:top w:val="nil"/>
              <w:left w:val="nil"/>
              <w:bottom w:val="single" w:sz="4" w:space="0" w:color="auto"/>
              <w:right w:val="single" w:sz="4" w:space="0" w:color="auto"/>
            </w:tcBorders>
            <w:shd w:val="clear" w:color="auto" w:fill="auto"/>
            <w:noWrap/>
            <w:vAlign w:val="bottom"/>
            <w:hideMark/>
          </w:tcPr>
          <w:p w14:paraId="23A717BD"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1598</w:t>
            </w:r>
          </w:p>
        </w:tc>
      </w:tr>
      <w:tr w:rsidR="00E03B4D" w:rsidRPr="00E03B4D" w14:paraId="6A54E0BF" w14:textId="77777777" w:rsidTr="00E03B4D">
        <w:trPr>
          <w:trHeight w:val="2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484BC52"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2020</w:t>
            </w:r>
          </w:p>
        </w:tc>
        <w:tc>
          <w:tcPr>
            <w:tcW w:w="2292" w:type="dxa"/>
            <w:tcBorders>
              <w:top w:val="nil"/>
              <w:left w:val="nil"/>
              <w:bottom w:val="single" w:sz="4" w:space="0" w:color="auto"/>
              <w:right w:val="single" w:sz="4" w:space="0" w:color="auto"/>
            </w:tcBorders>
            <w:shd w:val="clear" w:color="DCE6F1" w:fill="DCE6F1"/>
            <w:noWrap/>
            <w:vAlign w:val="bottom"/>
            <w:hideMark/>
          </w:tcPr>
          <w:p w14:paraId="433941EC" w14:textId="77777777" w:rsidR="00E03B4D" w:rsidRPr="00E03B4D" w:rsidRDefault="00E03B4D" w:rsidP="00E03B4D">
            <w:pPr>
              <w:spacing w:after="0" w:line="240" w:lineRule="auto"/>
              <w:jc w:val="right"/>
              <w:rPr>
                <w:rFonts w:ascii="Calibri" w:eastAsia="Times New Roman" w:hAnsi="Calibri" w:cs="Calibri"/>
                <w:b/>
                <w:bCs/>
                <w:color w:val="000000"/>
                <w:sz w:val="20"/>
                <w:szCs w:val="20"/>
              </w:rPr>
            </w:pPr>
            <w:r w:rsidRPr="00E03B4D">
              <w:rPr>
                <w:rFonts w:ascii="Calibri" w:eastAsia="Times New Roman" w:hAnsi="Calibri" w:cs="Calibri"/>
                <w:b/>
                <w:bCs/>
                <w:color w:val="000000"/>
                <w:sz w:val="20"/>
                <w:szCs w:val="20"/>
              </w:rPr>
              <w:t>395</w:t>
            </w:r>
          </w:p>
        </w:tc>
        <w:tc>
          <w:tcPr>
            <w:tcW w:w="1080" w:type="dxa"/>
            <w:tcBorders>
              <w:top w:val="nil"/>
              <w:left w:val="nil"/>
              <w:bottom w:val="single" w:sz="4" w:space="0" w:color="auto"/>
              <w:right w:val="single" w:sz="4" w:space="0" w:color="auto"/>
            </w:tcBorders>
            <w:shd w:val="clear" w:color="DCE6F1" w:fill="DCE6F1"/>
            <w:noWrap/>
            <w:vAlign w:val="bottom"/>
            <w:hideMark/>
          </w:tcPr>
          <w:p w14:paraId="06A2D40D" w14:textId="77777777" w:rsidR="00E03B4D" w:rsidRPr="00E03B4D" w:rsidRDefault="00E03B4D" w:rsidP="00E03B4D">
            <w:pPr>
              <w:spacing w:after="0" w:line="240" w:lineRule="auto"/>
              <w:jc w:val="right"/>
              <w:rPr>
                <w:rFonts w:ascii="Calibri" w:eastAsia="Times New Roman" w:hAnsi="Calibri" w:cs="Calibri"/>
                <w:b/>
                <w:bCs/>
                <w:color w:val="000000"/>
                <w:sz w:val="20"/>
                <w:szCs w:val="20"/>
              </w:rPr>
            </w:pPr>
            <w:r w:rsidRPr="00E03B4D">
              <w:rPr>
                <w:rFonts w:ascii="Calibri" w:eastAsia="Times New Roman" w:hAnsi="Calibri" w:cs="Calibri"/>
                <w:b/>
                <w:bCs/>
                <w:color w:val="000000"/>
                <w:sz w:val="20"/>
                <w:szCs w:val="20"/>
              </w:rPr>
              <w:t>615</w:t>
            </w:r>
          </w:p>
        </w:tc>
        <w:tc>
          <w:tcPr>
            <w:tcW w:w="1700" w:type="dxa"/>
            <w:tcBorders>
              <w:top w:val="nil"/>
              <w:left w:val="nil"/>
              <w:bottom w:val="single" w:sz="4" w:space="0" w:color="auto"/>
              <w:right w:val="single" w:sz="4" w:space="0" w:color="auto"/>
            </w:tcBorders>
            <w:shd w:val="clear" w:color="DCE6F1" w:fill="DCE6F1"/>
            <w:noWrap/>
            <w:vAlign w:val="bottom"/>
            <w:hideMark/>
          </w:tcPr>
          <w:p w14:paraId="2FADBDFB" w14:textId="77777777" w:rsidR="00E03B4D" w:rsidRPr="00E03B4D" w:rsidRDefault="00E03B4D" w:rsidP="00E03B4D">
            <w:pPr>
              <w:spacing w:after="0" w:line="240" w:lineRule="auto"/>
              <w:jc w:val="right"/>
              <w:rPr>
                <w:rFonts w:ascii="Calibri" w:eastAsia="Times New Roman" w:hAnsi="Calibri" w:cs="Calibri"/>
                <w:b/>
                <w:bCs/>
                <w:color w:val="000000"/>
                <w:sz w:val="20"/>
                <w:szCs w:val="20"/>
              </w:rPr>
            </w:pPr>
            <w:r w:rsidRPr="00E03B4D">
              <w:rPr>
                <w:rFonts w:ascii="Calibri" w:eastAsia="Times New Roman" w:hAnsi="Calibri" w:cs="Calibri"/>
                <w:b/>
                <w:bCs/>
                <w:color w:val="000000"/>
                <w:sz w:val="20"/>
                <w:szCs w:val="20"/>
              </w:rPr>
              <w:t>26</w:t>
            </w:r>
          </w:p>
        </w:tc>
        <w:tc>
          <w:tcPr>
            <w:tcW w:w="1160" w:type="dxa"/>
            <w:tcBorders>
              <w:top w:val="nil"/>
              <w:left w:val="nil"/>
              <w:bottom w:val="single" w:sz="4" w:space="0" w:color="auto"/>
              <w:right w:val="single" w:sz="4" w:space="0" w:color="auto"/>
            </w:tcBorders>
            <w:shd w:val="clear" w:color="DCE6F1" w:fill="DCE6F1"/>
            <w:noWrap/>
            <w:vAlign w:val="bottom"/>
            <w:hideMark/>
          </w:tcPr>
          <w:p w14:paraId="375E160F" w14:textId="77777777" w:rsidR="00E03B4D" w:rsidRPr="00E03B4D" w:rsidRDefault="00E03B4D" w:rsidP="00E03B4D">
            <w:pPr>
              <w:spacing w:after="0" w:line="240" w:lineRule="auto"/>
              <w:jc w:val="right"/>
              <w:rPr>
                <w:rFonts w:ascii="Calibri" w:eastAsia="Times New Roman" w:hAnsi="Calibri" w:cs="Calibri"/>
                <w:b/>
                <w:bCs/>
                <w:color w:val="000000"/>
                <w:sz w:val="20"/>
                <w:szCs w:val="20"/>
              </w:rPr>
            </w:pPr>
            <w:r w:rsidRPr="00E03B4D">
              <w:rPr>
                <w:rFonts w:ascii="Calibri" w:eastAsia="Times New Roman" w:hAnsi="Calibri" w:cs="Calibri"/>
                <w:b/>
                <w:bCs/>
                <w:color w:val="000000"/>
                <w:sz w:val="20"/>
                <w:szCs w:val="20"/>
              </w:rPr>
              <w:t>3</w:t>
            </w:r>
          </w:p>
        </w:tc>
        <w:tc>
          <w:tcPr>
            <w:tcW w:w="1660" w:type="dxa"/>
            <w:tcBorders>
              <w:top w:val="nil"/>
              <w:left w:val="nil"/>
              <w:bottom w:val="single" w:sz="4" w:space="0" w:color="auto"/>
              <w:right w:val="single" w:sz="4" w:space="0" w:color="auto"/>
            </w:tcBorders>
            <w:shd w:val="clear" w:color="auto" w:fill="auto"/>
            <w:noWrap/>
            <w:vAlign w:val="bottom"/>
            <w:hideMark/>
          </w:tcPr>
          <w:p w14:paraId="2F81090E"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94</w:t>
            </w:r>
          </w:p>
        </w:tc>
        <w:tc>
          <w:tcPr>
            <w:tcW w:w="1060" w:type="dxa"/>
            <w:tcBorders>
              <w:top w:val="nil"/>
              <w:left w:val="nil"/>
              <w:bottom w:val="single" w:sz="4" w:space="0" w:color="auto"/>
              <w:right w:val="single" w:sz="4" w:space="0" w:color="auto"/>
            </w:tcBorders>
            <w:shd w:val="clear" w:color="auto" w:fill="auto"/>
            <w:noWrap/>
            <w:vAlign w:val="bottom"/>
            <w:hideMark/>
          </w:tcPr>
          <w:p w14:paraId="04451C21"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1133</w:t>
            </w:r>
          </w:p>
        </w:tc>
      </w:tr>
      <w:tr w:rsidR="00E03B4D" w:rsidRPr="00E03B4D" w14:paraId="03850706" w14:textId="77777777" w:rsidTr="00E03B4D">
        <w:trPr>
          <w:trHeight w:val="260"/>
        </w:trPr>
        <w:tc>
          <w:tcPr>
            <w:tcW w:w="448" w:type="dxa"/>
            <w:tcBorders>
              <w:top w:val="nil"/>
              <w:left w:val="nil"/>
              <w:bottom w:val="nil"/>
              <w:right w:val="nil"/>
            </w:tcBorders>
            <w:shd w:val="clear" w:color="auto" w:fill="auto"/>
            <w:noWrap/>
            <w:vAlign w:val="bottom"/>
            <w:hideMark/>
          </w:tcPr>
          <w:p w14:paraId="553EF985" w14:textId="77777777" w:rsidR="00E03B4D" w:rsidRPr="00E03B4D" w:rsidRDefault="00E03B4D" w:rsidP="00E03B4D">
            <w:pPr>
              <w:spacing w:after="0" w:line="240" w:lineRule="auto"/>
              <w:jc w:val="right"/>
              <w:rPr>
                <w:rFonts w:ascii="Calibri" w:eastAsia="Times New Roman" w:hAnsi="Calibri" w:cs="Calibri"/>
                <w:color w:val="000000"/>
                <w:sz w:val="20"/>
                <w:szCs w:val="20"/>
              </w:rPr>
            </w:pPr>
          </w:p>
        </w:tc>
        <w:tc>
          <w:tcPr>
            <w:tcW w:w="2292" w:type="dxa"/>
            <w:tcBorders>
              <w:top w:val="nil"/>
              <w:left w:val="nil"/>
              <w:bottom w:val="nil"/>
              <w:right w:val="nil"/>
            </w:tcBorders>
            <w:shd w:val="clear" w:color="auto" w:fill="auto"/>
            <w:noWrap/>
            <w:vAlign w:val="bottom"/>
            <w:hideMark/>
          </w:tcPr>
          <w:p w14:paraId="6BF74000" w14:textId="77777777" w:rsidR="00E03B4D" w:rsidRPr="00E03B4D" w:rsidRDefault="00E03B4D" w:rsidP="00E03B4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75F344B" w14:textId="77777777" w:rsidR="00E03B4D" w:rsidRPr="00E03B4D" w:rsidRDefault="00E03B4D" w:rsidP="00E03B4D">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6A65D11F" w14:textId="77777777" w:rsidR="00E03B4D" w:rsidRPr="00E03B4D" w:rsidRDefault="00E03B4D" w:rsidP="00E03B4D">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F149516" w14:textId="77777777" w:rsidR="00E03B4D" w:rsidRPr="00E03B4D" w:rsidRDefault="00E03B4D" w:rsidP="00E03B4D">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3A84C61" w14:textId="77777777" w:rsidR="00E03B4D" w:rsidRPr="00E03B4D" w:rsidRDefault="00E03B4D" w:rsidP="00E03B4D">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A86E17B" w14:textId="77777777" w:rsidR="00E03B4D" w:rsidRPr="00E03B4D" w:rsidRDefault="00E03B4D" w:rsidP="00E03B4D">
            <w:pPr>
              <w:spacing w:after="0" w:line="240" w:lineRule="auto"/>
              <w:rPr>
                <w:rFonts w:ascii="Times New Roman" w:eastAsia="Times New Roman" w:hAnsi="Times New Roman" w:cs="Times New Roman"/>
                <w:sz w:val="20"/>
                <w:szCs w:val="20"/>
              </w:rPr>
            </w:pPr>
          </w:p>
        </w:tc>
      </w:tr>
    </w:tbl>
    <w:p w14:paraId="685F1E02" w14:textId="43FCA0DE" w:rsidR="005821A7" w:rsidRPr="00E03B4D" w:rsidRDefault="005821A7" w:rsidP="005821A7">
      <w:pPr>
        <w:tabs>
          <w:tab w:val="left" w:pos="540"/>
        </w:tabs>
        <w:spacing w:after="0" w:line="24" w:lineRule="atLeast"/>
        <w:jc w:val="both"/>
        <w:rPr>
          <w:rFonts w:ascii="Sylfaen" w:eastAsia="Times New Roman" w:hAnsi="Sylfaen" w:cs="Sylfaen"/>
          <w:sz w:val="24"/>
          <w:szCs w:val="24"/>
          <w:lang w:val="ka-GE" w:eastAsia="ru-RU"/>
        </w:rPr>
      </w:pPr>
      <w:r w:rsidRPr="00E03B4D">
        <w:rPr>
          <w:rFonts w:ascii="Sylfaen" w:eastAsia="Times New Roman" w:hAnsi="Sylfaen" w:cs="Sylfaen"/>
          <w:sz w:val="24"/>
          <w:szCs w:val="24"/>
          <w:lang w:val="ka-GE" w:eastAsia="ru-RU"/>
        </w:rPr>
        <w:t xml:space="preserve">ამავე კონტექსტში საინტერესოა რაიონების მიხედვით მასწავლებელთა კატეგორიებად გადანაწილება. ქვემოთ მოყვანილ ცხრილში დეტალურადაა წარმოდგენილი არაქართულენოვან სკოლებში მასწავლებელთა სტატუსების შესაბამისად გადანაწილება. ცხრილის მიხედვით თვალნათელია, რომ სტატუსის არ მქონე და პრაქტიკოსი მასწავლებლების რაოდენობა </w:t>
      </w:r>
      <w:r w:rsidR="00E03B4D" w:rsidRPr="00E03B4D">
        <w:rPr>
          <w:rFonts w:ascii="Sylfaen" w:eastAsia="Times New Roman" w:hAnsi="Sylfaen" w:cs="Sylfaen"/>
          <w:sz w:val="24"/>
          <w:szCs w:val="24"/>
          <w:lang w:val="ka-GE" w:eastAsia="ru-RU"/>
        </w:rPr>
        <w:t>80%-ზე მეტია თითქმის ყველა კომპაქტური განსახლების რაიონებში.</w:t>
      </w:r>
      <w:r w:rsidRPr="00E03B4D">
        <w:rPr>
          <w:rFonts w:ascii="Sylfaen" w:eastAsia="Times New Roman" w:hAnsi="Sylfaen" w:cs="Sylfaen"/>
          <w:sz w:val="24"/>
          <w:szCs w:val="24"/>
          <w:lang w:val="ka-GE" w:eastAsia="ru-RU"/>
        </w:rPr>
        <w:t xml:space="preserve"> ამ თვალსაზრისით, შედარებით უკეთესი ვითარებაა ახალციხის რაიონში. </w:t>
      </w:r>
    </w:p>
    <w:p w14:paraId="2087DD19" w14:textId="0954ACA0" w:rsidR="00E03B4D" w:rsidRPr="00E03B4D" w:rsidRDefault="00E03B4D" w:rsidP="00E03B4D">
      <w:pPr>
        <w:tabs>
          <w:tab w:val="left" w:pos="540"/>
        </w:tabs>
        <w:spacing w:after="0" w:line="24" w:lineRule="atLeast"/>
        <w:ind w:left="720"/>
        <w:contextualSpacing/>
        <w:jc w:val="both"/>
        <w:rPr>
          <w:rFonts w:ascii="Sylfaen" w:eastAsia="Calibri" w:hAnsi="Sylfaen" w:cs="Sylfaen"/>
          <w:b/>
          <w:sz w:val="24"/>
          <w:szCs w:val="24"/>
          <w:lang w:val="ka-GE"/>
        </w:rPr>
      </w:pPr>
      <w:r w:rsidRPr="00E03B4D">
        <w:rPr>
          <w:rFonts w:ascii="Sylfaen" w:eastAsia="Times New Roman" w:hAnsi="Sylfaen" w:cs="Sylfaen"/>
          <w:sz w:val="24"/>
          <w:szCs w:val="24"/>
          <w:lang w:val="ka-GE" w:eastAsia="ru-RU"/>
        </w:rPr>
        <w:t xml:space="preserve"> </w:t>
      </w:r>
    </w:p>
    <w:p w14:paraId="1739C05B" w14:textId="7E7D3126" w:rsidR="00E03B4D" w:rsidRPr="00E03B4D" w:rsidRDefault="00E03B4D" w:rsidP="00E03B4D">
      <w:pPr>
        <w:tabs>
          <w:tab w:val="left" w:pos="540"/>
        </w:tabs>
        <w:spacing w:after="0" w:line="24" w:lineRule="atLeast"/>
        <w:contextualSpacing/>
        <w:jc w:val="both"/>
        <w:rPr>
          <w:rFonts w:ascii="Sylfaen" w:eastAsia="Times New Roman" w:hAnsi="Sylfaen" w:cs="Sylfaen"/>
          <w:b/>
          <w:lang w:val="ka-GE" w:eastAsia="ru-RU"/>
        </w:rPr>
      </w:pPr>
      <w:r w:rsidRPr="00E03B4D">
        <w:rPr>
          <w:rFonts w:ascii="Sylfaen" w:eastAsia="Calibri" w:hAnsi="Sylfaen" w:cs="Sylfaen"/>
          <w:b/>
          <w:lang w:val="ka-GE"/>
        </w:rPr>
        <w:t>ცხრილი 2</w:t>
      </w:r>
      <w:r w:rsidR="00DA6779">
        <w:rPr>
          <w:rFonts w:ascii="Sylfaen" w:eastAsia="Calibri" w:hAnsi="Sylfaen" w:cs="Sylfaen"/>
          <w:b/>
          <w:lang w:val="ka-GE"/>
        </w:rPr>
        <w:t>3</w:t>
      </w:r>
      <w:r w:rsidRPr="00E03B4D">
        <w:rPr>
          <w:rFonts w:ascii="Sylfaen" w:eastAsia="Calibri" w:hAnsi="Sylfaen" w:cs="Sylfaen"/>
          <w:b/>
          <w:lang w:val="ka-GE"/>
        </w:rPr>
        <w:t xml:space="preserve">. </w:t>
      </w:r>
      <w:r w:rsidRPr="00E03B4D">
        <w:rPr>
          <w:rFonts w:ascii="Sylfaen" w:eastAsia="Times New Roman" w:hAnsi="Sylfaen" w:cs="Sylfaen"/>
          <w:b/>
          <w:lang w:val="ka-GE" w:eastAsia="ru-RU"/>
        </w:rPr>
        <w:t>რაიონების მიხედვით მასწავლებელთა კატეგორიებად გადანაწილება</w:t>
      </w:r>
      <w:r w:rsidR="00EC022B">
        <w:rPr>
          <w:rFonts w:ascii="Sylfaen" w:eastAsia="Times New Roman" w:hAnsi="Sylfaen" w:cs="Sylfaen"/>
          <w:b/>
          <w:lang w:val="ka-GE" w:eastAsia="ru-RU"/>
        </w:rPr>
        <w:t xml:space="preserve"> კომპაქტური განსახლებიებში</w:t>
      </w:r>
    </w:p>
    <w:p w14:paraId="4DEE56E8" w14:textId="1D952659" w:rsidR="00E03B4D" w:rsidRDefault="00E03B4D" w:rsidP="005821A7">
      <w:pPr>
        <w:tabs>
          <w:tab w:val="left" w:pos="540"/>
        </w:tabs>
        <w:spacing w:after="0" w:line="24" w:lineRule="atLeast"/>
        <w:jc w:val="both"/>
        <w:rPr>
          <w:rFonts w:ascii="Sylfaen" w:eastAsia="Times New Roman" w:hAnsi="Sylfaen" w:cs="Sylfaen"/>
          <w:sz w:val="24"/>
          <w:szCs w:val="24"/>
          <w:highlight w:val="yellow"/>
          <w:lang w:val="ka-GE" w:eastAsia="ru-RU"/>
        </w:rPr>
      </w:pPr>
    </w:p>
    <w:tbl>
      <w:tblPr>
        <w:tblW w:w="7479" w:type="dxa"/>
        <w:tblLook w:val="04A0" w:firstRow="1" w:lastRow="0" w:firstColumn="1" w:lastColumn="0" w:noHBand="0" w:noVBand="1"/>
      </w:tblPr>
      <w:tblGrid>
        <w:gridCol w:w="1420"/>
        <w:gridCol w:w="880"/>
        <w:gridCol w:w="1200"/>
        <w:gridCol w:w="961"/>
        <w:gridCol w:w="993"/>
        <w:gridCol w:w="1041"/>
        <w:gridCol w:w="1525"/>
      </w:tblGrid>
      <w:tr w:rsidR="00E03B4D" w:rsidRPr="00E03B4D" w14:paraId="08AA7019" w14:textId="77777777" w:rsidTr="00E03B4D">
        <w:trPr>
          <w:trHeight w:val="26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86325"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6A304F17"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სულ</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A571E97"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პრაქტიკოს</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5B3D5CA6"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უფროსი</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5C182551"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წამყვანი</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55C8C8A"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მენტორი</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6A884420"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მაძ/უსტატუსო</w:t>
            </w:r>
          </w:p>
        </w:tc>
      </w:tr>
      <w:tr w:rsidR="00E03B4D" w:rsidRPr="00E03B4D" w14:paraId="5DA26727" w14:textId="77777777" w:rsidTr="00E03B4D">
        <w:trPr>
          <w:trHeight w:val="26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D9B14D9"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ახალქალაქი</w:t>
            </w:r>
          </w:p>
        </w:tc>
        <w:tc>
          <w:tcPr>
            <w:tcW w:w="880" w:type="dxa"/>
            <w:tcBorders>
              <w:top w:val="nil"/>
              <w:left w:val="nil"/>
              <w:bottom w:val="single" w:sz="4" w:space="0" w:color="auto"/>
              <w:right w:val="single" w:sz="4" w:space="0" w:color="auto"/>
            </w:tcBorders>
            <w:shd w:val="clear" w:color="auto" w:fill="auto"/>
            <w:noWrap/>
            <w:vAlign w:val="bottom"/>
            <w:hideMark/>
          </w:tcPr>
          <w:p w14:paraId="117B914A"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1140</w:t>
            </w:r>
          </w:p>
        </w:tc>
        <w:tc>
          <w:tcPr>
            <w:tcW w:w="1200" w:type="dxa"/>
            <w:tcBorders>
              <w:top w:val="nil"/>
              <w:left w:val="nil"/>
              <w:bottom w:val="single" w:sz="4" w:space="0" w:color="auto"/>
              <w:right w:val="single" w:sz="4" w:space="0" w:color="auto"/>
            </w:tcBorders>
            <w:shd w:val="clear" w:color="auto" w:fill="auto"/>
            <w:noWrap/>
            <w:vAlign w:val="bottom"/>
            <w:hideMark/>
          </w:tcPr>
          <w:p w14:paraId="4C819029"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76.50%</w:t>
            </w:r>
          </w:p>
        </w:tc>
        <w:tc>
          <w:tcPr>
            <w:tcW w:w="880" w:type="dxa"/>
            <w:tcBorders>
              <w:top w:val="nil"/>
              <w:left w:val="nil"/>
              <w:bottom w:val="single" w:sz="4" w:space="0" w:color="auto"/>
              <w:right w:val="single" w:sz="4" w:space="0" w:color="auto"/>
            </w:tcBorders>
            <w:shd w:val="clear" w:color="auto" w:fill="auto"/>
            <w:noWrap/>
            <w:vAlign w:val="bottom"/>
            <w:hideMark/>
          </w:tcPr>
          <w:p w14:paraId="21844B4A"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13.80%</w:t>
            </w:r>
          </w:p>
        </w:tc>
        <w:tc>
          <w:tcPr>
            <w:tcW w:w="880" w:type="dxa"/>
            <w:tcBorders>
              <w:top w:val="nil"/>
              <w:left w:val="nil"/>
              <w:bottom w:val="single" w:sz="4" w:space="0" w:color="auto"/>
              <w:right w:val="single" w:sz="4" w:space="0" w:color="auto"/>
            </w:tcBorders>
            <w:shd w:val="clear" w:color="auto" w:fill="auto"/>
            <w:noWrap/>
            <w:vAlign w:val="bottom"/>
            <w:hideMark/>
          </w:tcPr>
          <w:p w14:paraId="6B4919EA"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0.80%</w:t>
            </w:r>
          </w:p>
        </w:tc>
        <w:tc>
          <w:tcPr>
            <w:tcW w:w="880" w:type="dxa"/>
            <w:tcBorders>
              <w:top w:val="nil"/>
              <w:left w:val="nil"/>
              <w:bottom w:val="single" w:sz="4" w:space="0" w:color="auto"/>
              <w:right w:val="single" w:sz="4" w:space="0" w:color="auto"/>
            </w:tcBorders>
            <w:shd w:val="clear" w:color="auto" w:fill="auto"/>
            <w:noWrap/>
            <w:vAlign w:val="bottom"/>
            <w:hideMark/>
          </w:tcPr>
          <w:p w14:paraId="6E742383"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0%</w:t>
            </w:r>
          </w:p>
        </w:tc>
        <w:tc>
          <w:tcPr>
            <w:tcW w:w="1339" w:type="dxa"/>
            <w:tcBorders>
              <w:top w:val="nil"/>
              <w:left w:val="nil"/>
              <w:bottom w:val="single" w:sz="4" w:space="0" w:color="auto"/>
              <w:right w:val="single" w:sz="4" w:space="0" w:color="auto"/>
            </w:tcBorders>
            <w:shd w:val="clear" w:color="auto" w:fill="auto"/>
            <w:noWrap/>
            <w:vAlign w:val="bottom"/>
            <w:hideMark/>
          </w:tcPr>
          <w:p w14:paraId="78833C04"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8.90%</w:t>
            </w:r>
          </w:p>
        </w:tc>
      </w:tr>
      <w:tr w:rsidR="00E03B4D" w:rsidRPr="00E03B4D" w14:paraId="3F4CEB54" w14:textId="77777777" w:rsidTr="00E03B4D">
        <w:trPr>
          <w:trHeight w:val="52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A5C2D31"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ახალციხე</w:t>
            </w:r>
          </w:p>
        </w:tc>
        <w:tc>
          <w:tcPr>
            <w:tcW w:w="880" w:type="dxa"/>
            <w:tcBorders>
              <w:top w:val="nil"/>
              <w:left w:val="nil"/>
              <w:bottom w:val="single" w:sz="4" w:space="0" w:color="auto"/>
              <w:right w:val="single" w:sz="4" w:space="0" w:color="auto"/>
            </w:tcBorders>
            <w:shd w:val="clear" w:color="auto" w:fill="auto"/>
            <w:noWrap/>
            <w:vAlign w:val="bottom"/>
            <w:hideMark/>
          </w:tcPr>
          <w:p w14:paraId="7D3E8B76"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295</w:t>
            </w:r>
          </w:p>
        </w:tc>
        <w:tc>
          <w:tcPr>
            <w:tcW w:w="1200" w:type="dxa"/>
            <w:tcBorders>
              <w:top w:val="nil"/>
              <w:left w:val="nil"/>
              <w:bottom w:val="single" w:sz="4" w:space="0" w:color="auto"/>
              <w:right w:val="single" w:sz="4" w:space="0" w:color="auto"/>
            </w:tcBorders>
            <w:shd w:val="clear" w:color="auto" w:fill="auto"/>
            <w:noWrap/>
            <w:vAlign w:val="bottom"/>
            <w:hideMark/>
          </w:tcPr>
          <w:p w14:paraId="637925D3"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49.10%</w:t>
            </w:r>
          </w:p>
        </w:tc>
        <w:tc>
          <w:tcPr>
            <w:tcW w:w="880" w:type="dxa"/>
            <w:tcBorders>
              <w:top w:val="nil"/>
              <w:left w:val="nil"/>
              <w:bottom w:val="single" w:sz="4" w:space="0" w:color="auto"/>
              <w:right w:val="single" w:sz="4" w:space="0" w:color="auto"/>
            </w:tcBorders>
            <w:shd w:val="clear" w:color="auto" w:fill="auto"/>
            <w:noWrap/>
            <w:vAlign w:val="bottom"/>
            <w:hideMark/>
          </w:tcPr>
          <w:p w14:paraId="39AD0883"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40%</w:t>
            </w:r>
          </w:p>
        </w:tc>
        <w:tc>
          <w:tcPr>
            <w:tcW w:w="880" w:type="dxa"/>
            <w:tcBorders>
              <w:top w:val="nil"/>
              <w:left w:val="nil"/>
              <w:bottom w:val="single" w:sz="4" w:space="0" w:color="auto"/>
              <w:right w:val="single" w:sz="4" w:space="0" w:color="auto"/>
            </w:tcBorders>
            <w:shd w:val="clear" w:color="auto" w:fill="auto"/>
            <w:noWrap/>
            <w:vAlign w:val="bottom"/>
            <w:hideMark/>
          </w:tcPr>
          <w:p w14:paraId="3E2C62E8"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1%</w:t>
            </w:r>
          </w:p>
        </w:tc>
        <w:tc>
          <w:tcPr>
            <w:tcW w:w="880" w:type="dxa"/>
            <w:tcBorders>
              <w:top w:val="nil"/>
              <w:left w:val="nil"/>
              <w:bottom w:val="single" w:sz="4" w:space="0" w:color="auto"/>
              <w:right w:val="single" w:sz="4" w:space="0" w:color="auto"/>
            </w:tcBorders>
            <w:shd w:val="clear" w:color="auto" w:fill="auto"/>
            <w:noWrap/>
            <w:vAlign w:val="bottom"/>
            <w:hideMark/>
          </w:tcPr>
          <w:p w14:paraId="47DB258A"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0</w:t>
            </w:r>
          </w:p>
        </w:tc>
        <w:tc>
          <w:tcPr>
            <w:tcW w:w="1339" w:type="dxa"/>
            <w:tcBorders>
              <w:top w:val="nil"/>
              <w:left w:val="nil"/>
              <w:bottom w:val="single" w:sz="4" w:space="0" w:color="auto"/>
              <w:right w:val="single" w:sz="4" w:space="0" w:color="auto"/>
            </w:tcBorders>
            <w:shd w:val="clear" w:color="auto" w:fill="auto"/>
            <w:noWrap/>
            <w:vAlign w:val="bottom"/>
            <w:hideMark/>
          </w:tcPr>
          <w:p w14:paraId="3D3BEF02"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10%</w:t>
            </w:r>
          </w:p>
        </w:tc>
      </w:tr>
      <w:tr w:rsidR="00E03B4D" w:rsidRPr="00E03B4D" w14:paraId="6D7C8307" w14:textId="77777777" w:rsidTr="00E03B4D">
        <w:trPr>
          <w:trHeight w:val="26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4ECD9EC"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ბოლნისი</w:t>
            </w:r>
          </w:p>
        </w:tc>
        <w:tc>
          <w:tcPr>
            <w:tcW w:w="880" w:type="dxa"/>
            <w:tcBorders>
              <w:top w:val="nil"/>
              <w:left w:val="nil"/>
              <w:bottom w:val="single" w:sz="4" w:space="0" w:color="auto"/>
              <w:right w:val="single" w:sz="4" w:space="0" w:color="auto"/>
            </w:tcBorders>
            <w:shd w:val="clear" w:color="auto" w:fill="auto"/>
            <w:noWrap/>
            <w:vAlign w:val="bottom"/>
            <w:hideMark/>
          </w:tcPr>
          <w:p w14:paraId="0D70F580"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488</w:t>
            </w:r>
          </w:p>
        </w:tc>
        <w:tc>
          <w:tcPr>
            <w:tcW w:w="1200" w:type="dxa"/>
            <w:tcBorders>
              <w:top w:val="nil"/>
              <w:left w:val="nil"/>
              <w:bottom w:val="single" w:sz="4" w:space="0" w:color="auto"/>
              <w:right w:val="single" w:sz="4" w:space="0" w:color="auto"/>
            </w:tcBorders>
            <w:shd w:val="clear" w:color="auto" w:fill="auto"/>
            <w:noWrap/>
            <w:vAlign w:val="bottom"/>
            <w:hideMark/>
          </w:tcPr>
          <w:p w14:paraId="4186DCE8"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66.40%</w:t>
            </w:r>
          </w:p>
        </w:tc>
        <w:tc>
          <w:tcPr>
            <w:tcW w:w="880" w:type="dxa"/>
            <w:tcBorders>
              <w:top w:val="nil"/>
              <w:left w:val="nil"/>
              <w:bottom w:val="single" w:sz="4" w:space="0" w:color="auto"/>
              <w:right w:val="single" w:sz="4" w:space="0" w:color="auto"/>
            </w:tcBorders>
            <w:shd w:val="clear" w:color="auto" w:fill="auto"/>
            <w:noWrap/>
            <w:vAlign w:val="bottom"/>
            <w:hideMark/>
          </w:tcPr>
          <w:p w14:paraId="6DD58CF7"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17.60%</w:t>
            </w:r>
          </w:p>
        </w:tc>
        <w:tc>
          <w:tcPr>
            <w:tcW w:w="880" w:type="dxa"/>
            <w:tcBorders>
              <w:top w:val="nil"/>
              <w:left w:val="nil"/>
              <w:bottom w:val="single" w:sz="4" w:space="0" w:color="auto"/>
              <w:right w:val="single" w:sz="4" w:space="0" w:color="auto"/>
            </w:tcBorders>
            <w:shd w:val="clear" w:color="auto" w:fill="auto"/>
            <w:noWrap/>
            <w:vAlign w:val="bottom"/>
            <w:hideMark/>
          </w:tcPr>
          <w:p w14:paraId="348DD405"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1.20%</w:t>
            </w:r>
          </w:p>
        </w:tc>
        <w:tc>
          <w:tcPr>
            <w:tcW w:w="880" w:type="dxa"/>
            <w:tcBorders>
              <w:top w:val="nil"/>
              <w:left w:val="nil"/>
              <w:bottom w:val="single" w:sz="4" w:space="0" w:color="auto"/>
              <w:right w:val="single" w:sz="4" w:space="0" w:color="auto"/>
            </w:tcBorders>
            <w:shd w:val="clear" w:color="auto" w:fill="auto"/>
            <w:noWrap/>
            <w:vAlign w:val="bottom"/>
            <w:hideMark/>
          </w:tcPr>
          <w:p w14:paraId="400B9A0F"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0</w:t>
            </w:r>
          </w:p>
        </w:tc>
        <w:tc>
          <w:tcPr>
            <w:tcW w:w="1339" w:type="dxa"/>
            <w:tcBorders>
              <w:top w:val="nil"/>
              <w:left w:val="nil"/>
              <w:bottom w:val="single" w:sz="4" w:space="0" w:color="auto"/>
              <w:right w:val="single" w:sz="4" w:space="0" w:color="auto"/>
            </w:tcBorders>
            <w:shd w:val="clear" w:color="auto" w:fill="auto"/>
            <w:noWrap/>
            <w:vAlign w:val="bottom"/>
            <w:hideMark/>
          </w:tcPr>
          <w:p w14:paraId="18220DEA"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14.80%</w:t>
            </w:r>
          </w:p>
        </w:tc>
      </w:tr>
      <w:tr w:rsidR="00E03B4D" w:rsidRPr="00E03B4D" w14:paraId="05790CA8" w14:textId="77777777" w:rsidTr="00E03B4D">
        <w:trPr>
          <w:trHeight w:val="26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CBB8626"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დმანისი</w:t>
            </w:r>
          </w:p>
        </w:tc>
        <w:tc>
          <w:tcPr>
            <w:tcW w:w="880" w:type="dxa"/>
            <w:tcBorders>
              <w:top w:val="nil"/>
              <w:left w:val="nil"/>
              <w:bottom w:val="single" w:sz="4" w:space="0" w:color="auto"/>
              <w:right w:val="single" w:sz="4" w:space="0" w:color="auto"/>
            </w:tcBorders>
            <w:shd w:val="clear" w:color="auto" w:fill="auto"/>
            <w:noWrap/>
            <w:vAlign w:val="bottom"/>
            <w:hideMark/>
          </w:tcPr>
          <w:p w14:paraId="21163B25"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302</w:t>
            </w:r>
          </w:p>
        </w:tc>
        <w:tc>
          <w:tcPr>
            <w:tcW w:w="1200" w:type="dxa"/>
            <w:tcBorders>
              <w:top w:val="nil"/>
              <w:left w:val="nil"/>
              <w:bottom w:val="single" w:sz="4" w:space="0" w:color="auto"/>
              <w:right w:val="single" w:sz="4" w:space="0" w:color="auto"/>
            </w:tcBorders>
            <w:shd w:val="clear" w:color="auto" w:fill="auto"/>
            <w:noWrap/>
            <w:vAlign w:val="bottom"/>
            <w:hideMark/>
          </w:tcPr>
          <w:p w14:paraId="6CE7BE06"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60.30%</w:t>
            </w:r>
          </w:p>
        </w:tc>
        <w:tc>
          <w:tcPr>
            <w:tcW w:w="880" w:type="dxa"/>
            <w:tcBorders>
              <w:top w:val="nil"/>
              <w:left w:val="nil"/>
              <w:bottom w:val="single" w:sz="4" w:space="0" w:color="auto"/>
              <w:right w:val="single" w:sz="4" w:space="0" w:color="auto"/>
            </w:tcBorders>
            <w:shd w:val="clear" w:color="auto" w:fill="auto"/>
            <w:noWrap/>
            <w:vAlign w:val="bottom"/>
            <w:hideMark/>
          </w:tcPr>
          <w:p w14:paraId="1171E63E"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18.50%</w:t>
            </w:r>
          </w:p>
        </w:tc>
        <w:tc>
          <w:tcPr>
            <w:tcW w:w="880" w:type="dxa"/>
            <w:tcBorders>
              <w:top w:val="nil"/>
              <w:left w:val="nil"/>
              <w:bottom w:val="single" w:sz="4" w:space="0" w:color="auto"/>
              <w:right w:val="single" w:sz="4" w:space="0" w:color="auto"/>
            </w:tcBorders>
            <w:shd w:val="clear" w:color="auto" w:fill="auto"/>
            <w:noWrap/>
            <w:vAlign w:val="bottom"/>
            <w:hideMark/>
          </w:tcPr>
          <w:p w14:paraId="599A87F4"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0.30%</w:t>
            </w:r>
          </w:p>
        </w:tc>
        <w:tc>
          <w:tcPr>
            <w:tcW w:w="880" w:type="dxa"/>
            <w:tcBorders>
              <w:top w:val="nil"/>
              <w:left w:val="nil"/>
              <w:bottom w:val="single" w:sz="4" w:space="0" w:color="auto"/>
              <w:right w:val="single" w:sz="4" w:space="0" w:color="auto"/>
            </w:tcBorders>
            <w:shd w:val="clear" w:color="auto" w:fill="auto"/>
            <w:noWrap/>
            <w:vAlign w:val="bottom"/>
            <w:hideMark/>
          </w:tcPr>
          <w:p w14:paraId="185E74A8"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0</w:t>
            </w:r>
          </w:p>
        </w:tc>
        <w:tc>
          <w:tcPr>
            <w:tcW w:w="1339" w:type="dxa"/>
            <w:tcBorders>
              <w:top w:val="nil"/>
              <w:left w:val="nil"/>
              <w:bottom w:val="single" w:sz="4" w:space="0" w:color="auto"/>
              <w:right w:val="single" w:sz="4" w:space="0" w:color="auto"/>
            </w:tcBorders>
            <w:shd w:val="clear" w:color="auto" w:fill="auto"/>
            <w:noWrap/>
            <w:vAlign w:val="bottom"/>
            <w:hideMark/>
          </w:tcPr>
          <w:p w14:paraId="7AAE22C6"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20.90%</w:t>
            </w:r>
          </w:p>
        </w:tc>
      </w:tr>
      <w:tr w:rsidR="00E03B4D" w:rsidRPr="00E03B4D" w14:paraId="19D7C211" w14:textId="77777777" w:rsidTr="00E03B4D">
        <w:trPr>
          <w:trHeight w:val="26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FE72CED"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მარნეული</w:t>
            </w:r>
          </w:p>
        </w:tc>
        <w:tc>
          <w:tcPr>
            <w:tcW w:w="880" w:type="dxa"/>
            <w:tcBorders>
              <w:top w:val="nil"/>
              <w:left w:val="nil"/>
              <w:bottom w:val="single" w:sz="4" w:space="0" w:color="auto"/>
              <w:right w:val="single" w:sz="4" w:space="0" w:color="auto"/>
            </w:tcBorders>
            <w:shd w:val="clear" w:color="auto" w:fill="auto"/>
            <w:noWrap/>
            <w:vAlign w:val="bottom"/>
            <w:hideMark/>
          </w:tcPr>
          <w:p w14:paraId="32B333CD"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1824</w:t>
            </w:r>
          </w:p>
        </w:tc>
        <w:tc>
          <w:tcPr>
            <w:tcW w:w="1200" w:type="dxa"/>
            <w:tcBorders>
              <w:top w:val="nil"/>
              <w:left w:val="nil"/>
              <w:bottom w:val="single" w:sz="4" w:space="0" w:color="auto"/>
              <w:right w:val="single" w:sz="4" w:space="0" w:color="auto"/>
            </w:tcBorders>
            <w:shd w:val="clear" w:color="auto" w:fill="auto"/>
            <w:noWrap/>
            <w:vAlign w:val="bottom"/>
            <w:hideMark/>
          </w:tcPr>
          <w:p w14:paraId="1FD6FFB0"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69.80%</w:t>
            </w:r>
          </w:p>
        </w:tc>
        <w:tc>
          <w:tcPr>
            <w:tcW w:w="880" w:type="dxa"/>
            <w:tcBorders>
              <w:top w:val="nil"/>
              <w:left w:val="nil"/>
              <w:bottom w:val="single" w:sz="4" w:space="0" w:color="auto"/>
              <w:right w:val="single" w:sz="4" w:space="0" w:color="auto"/>
            </w:tcBorders>
            <w:shd w:val="clear" w:color="auto" w:fill="auto"/>
            <w:noWrap/>
            <w:vAlign w:val="bottom"/>
            <w:hideMark/>
          </w:tcPr>
          <w:p w14:paraId="161BCFF7"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15.60%</w:t>
            </w:r>
          </w:p>
        </w:tc>
        <w:tc>
          <w:tcPr>
            <w:tcW w:w="880" w:type="dxa"/>
            <w:tcBorders>
              <w:top w:val="nil"/>
              <w:left w:val="nil"/>
              <w:bottom w:val="single" w:sz="4" w:space="0" w:color="auto"/>
              <w:right w:val="single" w:sz="4" w:space="0" w:color="auto"/>
            </w:tcBorders>
            <w:shd w:val="clear" w:color="auto" w:fill="auto"/>
            <w:noWrap/>
            <w:vAlign w:val="bottom"/>
            <w:hideMark/>
          </w:tcPr>
          <w:p w14:paraId="44060614"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0.80%</w:t>
            </w:r>
          </w:p>
        </w:tc>
        <w:tc>
          <w:tcPr>
            <w:tcW w:w="880" w:type="dxa"/>
            <w:tcBorders>
              <w:top w:val="nil"/>
              <w:left w:val="nil"/>
              <w:bottom w:val="single" w:sz="4" w:space="0" w:color="auto"/>
              <w:right w:val="single" w:sz="4" w:space="0" w:color="auto"/>
            </w:tcBorders>
            <w:shd w:val="clear" w:color="auto" w:fill="auto"/>
            <w:noWrap/>
            <w:vAlign w:val="bottom"/>
            <w:hideMark/>
          </w:tcPr>
          <w:p w14:paraId="362414D1"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0.30%</w:t>
            </w:r>
          </w:p>
        </w:tc>
        <w:tc>
          <w:tcPr>
            <w:tcW w:w="1339" w:type="dxa"/>
            <w:tcBorders>
              <w:top w:val="nil"/>
              <w:left w:val="nil"/>
              <w:bottom w:val="single" w:sz="4" w:space="0" w:color="auto"/>
              <w:right w:val="single" w:sz="4" w:space="0" w:color="auto"/>
            </w:tcBorders>
            <w:shd w:val="clear" w:color="auto" w:fill="auto"/>
            <w:noWrap/>
            <w:vAlign w:val="bottom"/>
            <w:hideMark/>
          </w:tcPr>
          <w:p w14:paraId="213F70D1"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13.50%</w:t>
            </w:r>
          </w:p>
        </w:tc>
      </w:tr>
      <w:tr w:rsidR="00E03B4D" w:rsidRPr="00E03B4D" w14:paraId="3D2EBFCC" w14:textId="77777777" w:rsidTr="00E03B4D">
        <w:trPr>
          <w:trHeight w:val="26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53CCC3D"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ნინოწმინდა</w:t>
            </w:r>
          </w:p>
        </w:tc>
        <w:tc>
          <w:tcPr>
            <w:tcW w:w="880" w:type="dxa"/>
            <w:tcBorders>
              <w:top w:val="nil"/>
              <w:left w:val="nil"/>
              <w:bottom w:val="single" w:sz="4" w:space="0" w:color="auto"/>
              <w:right w:val="single" w:sz="4" w:space="0" w:color="auto"/>
            </w:tcBorders>
            <w:shd w:val="clear" w:color="auto" w:fill="auto"/>
            <w:noWrap/>
            <w:vAlign w:val="bottom"/>
            <w:hideMark/>
          </w:tcPr>
          <w:p w14:paraId="0873ED45"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822</w:t>
            </w:r>
          </w:p>
        </w:tc>
        <w:tc>
          <w:tcPr>
            <w:tcW w:w="1200" w:type="dxa"/>
            <w:tcBorders>
              <w:top w:val="nil"/>
              <w:left w:val="nil"/>
              <w:bottom w:val="single" w:sz="4" w:space="0" w:color="auto"/>
              <w:right w:val="single" w:sz="4" w:space="0" w:color="auto"/>
            </w:tcBorders>
            <w:shd w:val="clear" w:color="auto" w:fill="auto"/>
            <w:noWrap/>
            <w:vAlign w:val="bottom"/>
            <w:hideMark/>
          </w:tcPr>
          <w:p w14:paraId="626230E1"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69.60%</w:t>
            </w:r>
          </w:p>
        </w:tc>
        <w:tc>
          <w:tcPr>
            <w:tcW w:w="880" w:type="dxa"/>
            <w:tcBorders>
              <w:top w:val="nil"/>
              <w:left w:val="nil"/>
              <w:bottom w:val="single" w:sz="4" w:space="0" w:color="auto"/>
              <w:right w:val="single" w:sz="4" w:space="0" w:color="auto"/>
            </w:tcBorders>
            <w:shd w:val="clear" w:color="auto" w:fill="auto"/>
            <w:noWrap/>
            <w:vAlign w:val="bottom"/>
            <w:hideMark/>
          </w:tcPr>
          <w:p w14:paraId="6BFA0625"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19.30%</w:t>
            </w:r>
          </w:p>
        </w:tc>
        <w:tc>
          <w:tcPr>
            <w:tcW w:w="880" w:type="dxa"/>
            <w:tcBorders>
              <w:top w:val="nil"/>
              <w:left w:val="nil"/>
              <w:bottom w:val="single" w:sz="4" w:space="0" w:color="auto"/>
              <w:right w:val="single" w:sz="4" w:space="0" w:color="auto"/>
            </w:tcBorders>
            <w:shd w:val="clear" w:color="auto" w:fill="auto"/>
            <w:noWrap/>
            <w:vAlign w:val="bottom"/>
            <w:hideMark/>
          </w:tcPr>
          <w:p w14:paraId="71CAB48C"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0.30%</w:t>
            </w:r>
          </w:p>
        </w:tc>
        <w:tc>
          <w:tcPr>
            <w:tcW w:w="880" w:type="dxa"/>
            <w:tcBorders>
              <w:top w:val="nil"/>
              <w:left w:val="nil"/>
              <w:bottom w:val="single" w:sz="4" w:space="0" w:color="auto"/>
              <w:right w:val="single" w:sz="4" w:space="0" w:color="auto"/>
            </w:tcBorders>
            <w:shd w:val="clear" w:color="auto" w:fill="auto"/>
            <w:noWrap/>
            <w:vAlign w:val="bottom"/>
            <w:hideMark/>
          </w:tcPr>
          <w:p w14:paraId="087D497C"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0</w:t>
            </w:r>
          </w:p>
        </w:tc>
        <w:tc>
          <w:tcPr>
            <w:tcW w:w="1339" w:type="dxa"/>
            <w:tcBorders>
              <w:top w:val="nil"/>
              <w:left w:val="nil"/>
              <w:bottom w:val="single" w:sz="4" w:space="0" w:color="auto"/>
              <w:right w:val="single" w:sz="4" w:space="0" w:color="auto"/>
            </w:tcBorders>
            <w:shd w:val="clear" w:color="auto" w:fill="auto"/>
            <w:noWrap/>
            <w:vAlign w:val="bottom"/>
            <w:hideMark/>
          </w:tcPr>
          <w:p w14:paraId="4978DFCE"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10.80%</w:t>
            </w:r>
          </w:p>
        </w:tc>
      </w:tr>
      <w:tr w:rsidR="00E03B4D" w:rsidRPr="00E03B4D" w14:paraId="4B83FA79" w14:textId="77777777" w:rsidTr="00E03B4D">
        <w:trPr>
          <w:trHeight w:val="26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580C668" w14:textId="77777777" w:rsidR="00E03B4D" w:rsidRPr="00E03B4D" w:rsidRDefault="00E03B4D" w:rsidP="00E03B4D">
            <w:pPr>
              <w:spacing w:after="0" w:line="240" w:lineRule="auto"/>
              <w:rPr>
                <w:rFonts w:ascii="Calibri" w:eastAsia="Times New Roman" w:hAnsi="Calibri" w:cs="Calibri"/>
                <w:color w:val="000000"/>
                <w:sz w:val="20"/>
                <w:szCs w:val="20"/>
              </w:rPr>
            </w:pPr>
            <w:r w:rsidRPr="00E03B4D">
              <w:rPr>
                <w:rFonts w:ascii="Calibri" w:eastAsia="Times New Roman" w:hAnsi="Calibri" w:cs="Calibri"/>
                <w:color w:val="000000"/>
                <w:sz w:val="20"/>
                <w:szCs w:val="20"/>
              </w:rPr>
              <w:t>წალკა</w:t>
            </w:r>
          </w:p>
        </w:tc>
        <w:tc>
          <w:tcPr>
            <w:tcW w:w="880" w:type="dxa"/>
            <w:tcBorders>
              <w:top w:val="nil"/>
              <w:left w:val="nil"/>
              <w:bottom w:val="single" w:sz="4" w:space="0" w:color="auto"/>
              <w:right w:val="single" w:sz="4" w:space="0" w:color="auto"/>
            </w:tcBorders>
            <w:shd w:val="clear" w:color="auto" w:fill="auto"/>
            <w:noWrap/>
            <w:vAlign w:val="bottom"/>
            <w:hideMark/>
          </w:tcPr>
          <w:p w14:paraId="784860B0"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232</w:t>
            </w:r>
          </w:p>
        </w:tc>
        <w:tc>
          <w:tcPr>
            <w:tcW w:w="1200" w:type="dxa"/>
            <w:tcBorders>
              <w:top w:val="nil"/>
              <w:left w:val="nil"/>
              <w:bottom w:val="single" w:sz="4" w:space="0" w:color="auto"/>
              <w:right w:val="single" w:sz="4" w:space="0" w:color="auto"/>
            </w:tcBorders>
            <w:shd w:val="clear" w:color="auto" w:fill="auto"/>
            <w:noWrap/>
            <w:vAlign w:val="bottom"/>
            <w:hideMark/>
          </w:tcPr>
          <w:p w14:paraId="0BB24922"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53%</w:t>
            </w:r>
          </w:p>
        </w:tc>
        <w:tc>
          <w:tcPr>
            <w:tcW w:w="880" w:type="dxa"/>
            <w:tcBorders>
              <w:top w:val="nil"/>
              <w:left w:val="nil"/>
              <w:bottom w:val="single" w:sz="4" w:space="0" w:color="auto"/>
              <w:right w:val="single" w:sz="4" w:space="0" w:color="auto"/>
            </w:tcBorders>
            <w:shd w:val="clear" w:color="auto" w:fill="auto"/>
            <w:noWrap/>
            <w:vAlign w:val="bottom"/>
            <w:hideMark/>
          </w:tcPr>
          <w:p w14:paraId="51AC674E"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25.90%</w:t>
            </w:r>
          </w:p>
        </w:tc>
        <w:tc>
          <w:tcPr>
            <w:tcW w:w="880" w:type="dxa"/>
            <w:tcBorders>
              <w:top w:val="nil"/>
              <w:left w:val="nil"/>
              <w:bottom w:val="single" w:sz="4" w:space="0" w:color="auto"/>
              <w:right w:val="single" w:sz="4" w:space="0" w:color="auto"/>
            </w:tcBorders>
            <w:shd w:val="clear" w:color="auto" w:fill="auto"/>
            <w:noWrap/>
            <w:vAlign w:val="bottom"/>
            <w:hideMark/>
          </w:tcPr>
          <w:p w14:paraId="5E03FFE3"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1.30%</w:t>
            </w:r>
          </w:p>
        </w:tc>
        <w:tc>
          <w:tcPr>
            <w:tcW w:w="880" w:type="dxa"/>
            <w:tcBorders>
              <w:top w:val="nil"/>
              <w:left w:val="nil"/>
              <w:bottom w:val="single" w:sz="4" w:space="0" w:color="auto"/>
              <w:right w:val="single" w:sz="4" w:space="0" w:color="auto"/>
            </w:tcBorders>
            <w:shd w:val="clear" w:color="auto" w:fill="auto"/>
            <w:noWrap/>
            <w:vAlign w:val="bottom"/>
            <w:hideMark/>
          </w:tcPr>
          <w:p w14:paraId="5A7C9E86"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0</w:t>
            </w:r>
          </w:p>
        </w:tc>
        <w:tc>
          <w:tcPr>
            <w:tcW w:w="1339" w:type="dxa"/>
            <w:tcBorders>
              <w:top w:val="nil"/>
              <w:left w:val="nil"/>
              <w:bottom w:val="single" w:sz="4" w:space="0" w:color="auto"/>
              <w:right w:val="single" w:sz="4" w:space="0" w:color="auto"/>
            </w:tcBorders>
            <w:shd w:val="clear" w:color="auto" w:fill="auto"/>
            <w:noWrap/>
            <w:vAlign w:val="bottom"/>
            <w:hideMark/>
          </w:tcPr>
          <w:p w14:paraId="79DA6C91" w14:textId="77777777" w:rsidR="00E03B4D" w:rsidRPr="00E03B4D" w:rsidRDefault="00E03B4D" w:rsidP="00E03B4D">
            <w:pPr>
              <w:spacing w:after="0" w:line="240" w:lineRule="auto"/>
              <w:jc w:val="right"/>
              <w:rPr>
                <w:rFonts w:ascii="Calibri" w:eastAsia="Times New Roman" w:hAnsi="Calibri" w:cs="Calibri"/>
                <w:color w:val="000000"/>
                <w:sz w:val="20"/>
                <w:szCs w:val="20"/>
              </w:rPr>
            </w:pPr>
            <w:r w:rsidRPr="00E03B4D">
              <w:rPr>
                <w:rFonts w:ascii="Calibri" w:eastAsia="Times New Roman" w:hAnsi="Calibri" w:cs="Calibri"/>
                <w:color w:val="000000"/>
                <w:sz w:val="20"/>
                <w:szCs w:val="20"/>
              </w:rPr>
              <w:t>19.80%</w:t>
            </w:r>
          </w:p>
        </w:tc>
      </w:tr>
    </w:tbl>
    <w:p w14:paraId="5B0CF2F8" w14:textId="77777777" w:rsidR="00E03B4D" w:rsidRPr="000372AD" w:rsidRDefault="00E03B4D" w:rsidP="005821A7">
      <w:pPr>
        <w:tabs>
          <w:tab w:val="left" w:pos="540"/>
        </w:tabs>
        <w:spacing w:after="0" w:line="24" w:lineRule="atLeast"/>
        <w:jc w:val="both"/>
        <w:rPr>
          <w:rFonts w:ascii="Sylfaen" w:eastAsia="Times New Roman" w:hAnsi="Sylfaen" w:cs="Sylfaen"/>
          <w:sz w:val="24"/>
          <w:szCs w:val="24"/>
          <w:highlight w:val="yellow"/>
          <w:lang w:val="ka-GE" w:eastAsia="ru-RU"/>
        </w:rPr>
      </w:pPr>
    </w:p>
    <w:p w14:paraId="59995024" w14:textId="77777777" w:rsidR="005821A7" w:rsidRPr="000372AD" w:rsidRDefault="005821A7" w:rsidP="005821A7">
      <w:pPr>
        <w:tabs>
          <w:tab w:val="left" w:pos="540"/>
        </w:tabs>
        <w:spacing w:after="0" w:line="24" w:lineRule="atLeast"/>
        <w:ind w:left="720"/>
        <w:contextualSpacing/>
        <w:jc w:val="both"/>
        <w:rPr>
          <w:rFonts w:ascii="Sylfaen" w:eastAsia="Calibri" w:hAnsi="Sylfaen" w:cs="Sylfaen"/>
          <w:sz w:val="24"/>
          <w:szCs w:val="24"/>
          <w:highlight w:val="yellow"/>
        </w:rPr>
      </w:pPr>
    </w:p>
    <w:p w14:paraId="69A46984" w14:textId="1500BAD9" w:rsidR="005821A7" w:rsidRPr="00D20C8C" w:rsidRDefault="005821A7" w:rsidP="005821A7">
      <w:pPr>
        <w:tabs>
          <w:tab w:val="left" w:pos="540"/>
        </w:tabs>
        <w:spacing w:after="0" w:line="24" w:lineRule="atLeast"/>
        <w:jc w:val="both"/>
        <w:rPr>
          <w:rFonts w:ascii="Sylfaen" w:eastAsia="Times New Roman" w:hAnsi="Sylfaen" w:cs="Sylfaen"/>
          <w:sz w:val="24"/>
          <w:szCs w:val="24"/>
          <w:lang w:val="ka-GE" w:eastAsia="ru-RU"/>
        </w:rPr>
      </w:pPr>
      <w:r w:rsidRPr="00D20C8C">
        <w:rPr>
          <w:rFonts w:ascii="Sylfaen" w:eastAsia="Times New Roman" w:hAnsi="Sylfaen" w:cs="Sylfaen"/>
          <w:sz w:val="24"/>
          <w:szCs w:val="24"/>
          <w:lang w:val="ka-GE" w:eastAsia="ru-RU"/>
        </w:rPr>
        <w:t>არაკომპაქტური განსახლების ადგილებში, როგორიცაა ქალაქები თბილისი, რუსთავი,</w:t>
      </w:r>
      <w:r w:rsidR="00D20C8C" w:rsidRPr="00D20C8C">
        <w:rPr>
          <w:rFonts w:ascii="Sylfaen" w:eastAsia="Times New Roman" w:hAnsi="Sylfaen" w:cs="Sylfaen"/>
          <w:sz w:val="24"/>
          <w:szCs w:val="24"/>
          <w:lang w:val="ka-GE" w:eastAsia="ru-RU"/>
        </w:rPr>
        <w:t>ქუთაისი, ბათუმი, ზუგდიდი</w:t>
      </w:r>
      <w:r w:rsidRPr="00D20C8C">
        <w:rPr>
          <w:rFonts w:ascii="Sylfaen" w:eastAsia="Times New Roman" w:hAnsi="Sylfaen" w:cs="Sylfaen"/>
          <w:sz w:val="24"/>
          <w:szCs w:val="24"/>
          <w:lang w:val="ka-GE" w:eastAsia="ru-RU"/>
        </w:rPr>
        <w:t xml:space="preserve"> მასწავლებელთა სტატუსების შესაბამისად უკეთესი ვითარებაა უფროსი მასწავლებლების ხვედრითი წილის თვალსაზრ</w:t>
      </w:r>
      <w:r w:rsidR="00E03B4D" w:rsidRPr="00D20C8C">
        <w:rPr>
          <w:rFonts w:ascii="Sylfaen" w:eastAsia="Times New Roman" w:hAnsi="Sylfaen" w:cs="Sylfaen"/>
          <w:sz w:val="24"/>
          <w:szCs w:val="24"/>
          <w:lang w:val="ka-GE" w:eastAsia="ru-RU"/>
        </w:rPr>
        <w:t>ი</w:t>
      </w:r>
      <w:r w:rsidRPr="00D20C8C">
        <w:rPr>
          <w:rFonts w:ascii="Sylfaen" w:eastAsia="Times New Roman" w:hAnsi="Sylfaen" w:cs="Sylfaen"/>
          <w:sz w:val="24"/>
          <w:szCs w:val="24"/>
          <w:lang w:val="ka-GE" w:eastAsia="ru-RU"/>
        </w:rPr>
        <w:t xml:space="preserve">სით. უფროსი მასწავლებელთა </w:t>
      </w:r>
      <w:r w:rsidR="00D20C8C" w:rsidRPr="00D20C8C">
        <w:rPr>
          <w:rFonts w:ascii="Sylfaen" w:eastAsia="Times New Roman" w:hAnsi="Sylfaen" w:cs="Sylfaen"/>
          <w:sz w:val="24"/>
          <w:szCs w:val="24"/>
          <w:lang w:val="ka-GE" w:eastAsia="ru-RU"/>
        </w:rPr>
        <w:t xml:space="preserve">წარმოადგენენ უმრავლესობას </w:t>
      </w:r>
      <w:r w:rsidRPr="00D20C8C">
        <w:rPr>
          <w:rFonts w:ascii="Sylfaen" w:eastAsia="Times New Roman" w:hAnsi="Sylfaen" w:cs="Sylfaen"/>
          <w:sz w:val="24"/>
          <w:szCs w:val="24"/>
          <w:lang w:val="ka-GE" w:eastAsia="ru-RU"/>
        </w:rPr>
        <w:t xml:space="preserve">ამ ტერიტორიულ </w:t>
      </w:r>
      <w:r w:rsidR="00D20C8C" w:rsidRPr="00D20C8C">
        <w:rPr>
          <w:rFonts w:ascii="Sylfaen" w:eastAsia="Times New Roman" w:hAnsi="Sylfaen" w:cs="Sylfaen"/>
          <w:sz w:val="24"/>
          <w:szCs w:val="24"/>
          <w:lang w:val="ka-GE" w:eastAsia="ru-RU"/>
        </w:rPr>
        <w:t>განსხვავებით</w:t>
      </w:r>
      <w:r w:rsidRPr="00D20C8C">
        <w:rPr>
          <w:rFonts w:ascii="Sylfaen" w:eastAsia="Times New Roman" w:hAnsi="Sylfaen" w:cs="Sylfaen"/>
          <w:sz w:val="24"/>
          <w:szCs w:val="24"/>
          <w:lang w:val="ka-GE" w:eastAsia="ru-RU"/>
        </w:rPr>
        <w:t xml:space="preserve"> კომპაქტური განსახლების რაიონებ</w:t>
      </w:r>
      <w:r w:rsidR="00D20C8C" w:rsidRPr="00D20C8C">
        <w:rPr>
          <w:rFonts w:ascii="Sylfaen" w:eastAsia="Times New Roman" w:hAnsi="Sylfaen" w:cs="Sylfaen"/>
          <w:sz w:val="24"/>
          <w:szCs w:val="24"/>
          <w:lang w:val="ka-GE" w:eastAsia="ru-RU"/>
        </w:rPr>
        <w:t>ისგან</w:t>
      </w:r>
      <w:r w:rsidRPr="00D20C8C">
        <w:rPr>
          <w:rFonts w:ascii="Sylfaen" w:eastAsia="Times New Roman" w:hAnsi="Sylfaen" w:cs="Sylfaen"/>
          <w:sz w:val="24"/>
          <w:szCs w:val="24"/>
          <w:lang w:val="ka-GE" w:eastAsia="ru-RU"/>
        </w:rPr>
        <w:t xml:space="preserve">. ეს მარტივი სტატისტიკური </w:t>
      </w:r>
      <w:r w:rsidRPr="00D20C8C">
        <w:rPr>
          <w:rFonts w:ascii="Sylfaen" w:eastAsia="Times New Roman" w:hAnsi="Sylfaen" w:cs="Sylfaen"/>
          <w:sz w:val="24"/>
          <w:szCs w:val="24"/>
          <w:lang w:val="ka-GE" w:eastAsia="ru-RU"/>
        </w:rPr>
        <w:lastRenderedPageBreak/>
        <w:t>სხვაობაც იძლევა ანალიზის შესაძლებლობას და წარმოაჩენს დიფერენცირებული მიდგომების ამუშავების მნიშვნელობას სხვადასხვა დასახლებისა თუ სკოლების მიხედვით მასწავლებელთა პროფესიული განვითარების თვალსაზრისით. ქვემოთ ცხრილში დეტალურად წარმოდგენილია  ინფორმაცია თბილისის, რუსთავის, ბათუმის</w:t>
      </w:r>
      <w:r w:rsidR="00D20C8C" w:rsidRPr="00D20C8C">
        <w:rPr>
          <w:rFonts w:ascii="Sylfaen" w:eastAsia="Times New Roman" w:hAnsi="Sylfaen" w:cs="Sylfaen"/>
          <w:sz w:val="24"/>
          <w:szCs w:val="24"/>
          <w:lang w:val="ka-GE" w:eastAsia="ru-RU"/>
        </w:rPr>
        <w:t>, ქუთაისის, ზუგდიდი</w:t>
      </w:r>
      <w:r w:rsidRPr="00D20C8C">
        <w:rPr>
          <w:rFonts w:ascii="Sylfaen" w:eastAsia="Times New Roman" w:hAnsi="Sylfaen" w:cs="Sylfaen"/>
          <w:sz w:val="24"/>
          <w:szCs w:val="24"/>
          <w:lang w:val="ka-GE" w:eastAsia="ru-RU"/>
        </w:rPr>
        <w:t>ს ტერიტორიულ ერთეულებში არაქართულენოვანი სკოლების მასწავლებელთა სტატუსების შესახებ:</w:t>
      </w:r>
    </w:p>
    <w:p w14:paraId="6370D121" w14:textId="77777777" w:rsidR="005821A7" w:rsidRPr="00D20C8C" w:rsidRDefault="005821A7" w:rsidP="005821A7">
      <w:pPr>
        <w:tabs>
          <w:tab w:val="left" w:pos="540"/>
        </w:tabs>
        <w:spacing w:after="0" w:line="24" w:lineRule="atLeast"/>
        <w:jc w:val="both"/>
        <w:rPr>
          <w:rFonts w:ascii="Sylfaen" w:eastAsia="Times New Roman" w:hAnsi="Sylfaen" w:cs="Sylfaen"/>
          <w:sz w:val="24"/>
          <w:szCs w:val="24"/>
          <w:lang w:val="ka-GE" w:eastAsia="ru-RU"/>
        </w:rPr>
      </w:pPr>
    </w:p>
    <w:p w14:paraId="7A13D991" w14:textId="0288AF3E" w:rsidR="005821A7" w:rsidRPr="00D20C8C" w:rsidRDefault="005821A7" w:rsidP="005821A7">
      <w:pPr>
        <w:tabs>
          <w:tab w:val="left" w:pos="540"/>
        </w:tabs>
        <w:spacing w:after="0" w:line="24" w:lineRule="atLeast"/>
        <w:jc w:val="both"/>
        <w:rPr>
          <w:rFonts w:ascii="Sylfaen" w:eastAsia="Times New Roman" w:hAnsi="Sylfaen" w:cs="Sylfaen"/>
          <w:b/>
          <w:lang w:val="ka-GE" w:eastAsia="ru-RU"/>
        </w:rPr>
      </w:pPr>
      <w:r w:rsidRPr="00D20C8C">
        <w:rPr>
          <w:rFonts w:ascii="Sylfaen" w:eastAsia="Times New Roman" w:hAnsi="Sylfaen" w:cs="Sylfaen"/>
          <w:b/>
          <w:lang w:val="ka-GE" w:eastAsia="ru-RU"/>
        </w:rPr>
        <w:t xml:space="preserve">ცხრილი </w:t>
      </w:r>
      <w:r w:rsidR="00D20C8C" w:rsidRPr="00D20C8C">
        <w:rPr>
          <w:rFonts w:ascii="Sylfaen" w:eastAsia="Times New Roman" w:hAnsi="Sylfaen" w:cs="Sylfaen"/>
          <w:b/>
          <w:lang w:val="ka-GE" w:eastAsia="ru-RU"/>
        </w:rPr>
        <w:t>2</w:t>
      </w:r>
      <w:r w:rsidR="00DA6779">
        <w:rPr>
          <w:rFonts w:ascii="Sylfaen" w:eastAsia="Times New Roman" w:hAnsi="Sylfaen" w:cs="Sylfaen"/>
          <w:b/>
          <w:lang w:val="ka-GE" w:eastAsia="ru-RU"/>
        </w:rPr>
        <w:t>4</w:t>
      </w:r>
      <w:r w:rsidRPr="00D20C8C">
        <w:rPr>
          <w:rFonts w:ascii="Sylfaen" w:eastAsia="Times New Roman" w:hAnsi="Sylfaen" w:cs="Sylfaen"/>
          <w:b/>
          <w:lang w:val="ka-GE" w:eastAsia="ru-RU"/>
        </w:rPr>
        <w:t>. არაქართულენოვანი სკოლების მასწავლებელთა სტატუსი</w:t>
      </w:r>
      <w:r w:rsidR="00EC022B">
        <w:rPr>
          <w:rFonts w:ascii="Sylfaen" w:eastAsia="Times New Roman" w:hAnsi="Sylfaen" w:cs="Sylfaen"/>
          <w:b/>
          <w:lang w:val="ka-GE" w:eastAsia="ru-RU"/>
        </w:rPr>
        <w:t xml:space="preserve"> საქალაქო დასახლებებში</w:t>
      </w:r>
    </w:p>
    <w:p w14:paraId="018B69E8" w14:textId="5C6A96D6" w:rsidR="00D20C8C" w:rsidRDefault="00D20C8C" w:rsidP="005821A7">
      <w:pPr>
        <w:tabs>
          <w:tab w:val="left" w:pos="540"/>
        </w:tabs>
        <w:spacing w:after="0" w:line="24" w:lineRule="atLeast"/>
        <w:jc w:val="both"/>
        <w:rPr>
          <w:rFonts w:ascii="Sylfaen" w:eastAsia="Times New Roman" w:hAnsi="Sylfaen" w:cs="Sylfaen"/>
          <w:b/>
          <w:highlight w:val="yellow"/>
          <w:lang w:val="ka-GE" w:eastAsia="ru-RU"/>
        </w:rPr>
      </w:pPr>
    </w:p>
    <w:p w14:paraId="00297A5F" w14:textId="5248394C" w:rsidR="00D20C8C" w:rsidRDefault="00D20C8C" w:rsidP="005821A7">
      <w:pPr>
        <w:tabs>
          <w:tab w:val="left" w:pos="540"/>
        </w:tabs>
        <w:spacing w:after="0" w:line="24" w:lineRule="atLeast"/>
        <w:jc w:val="both"/>
        <w:rPr>
          <w:rFonts w:ascii="Sylfaen" w:eastAsia="Times New Roman" w:hAnsi="Sylfaen" w:cs="Sylfaen"/>
          <w:b/>
          <w:highlight w:val="yellow"/>
          <w:lang w:val="ka-GE" w:eastAsia="ru-RU"/>
        </w:rPr>
      </w:pPr>
    </w:p>
    <w:tbl>
      <w:tblPr>
        <w:tblW w:w="9679" w:type="dxa"/>
        <w:tblLook w:val="04A0" w:firstRow="1" w:lastRow="0" w:firstColumn="1" w:lastColumn="0" w:noHBand="0" w:noVBand="1"/>
      </w:tblPr>
      <w:tblGrid>
        <w:gridCol w:w="1912"/>
        <w:gridCol w:w="1088"/>
        <w:gridCol w:w="1341"/>
        <w:gridCol w:w="1003"/>
        <w:gridCol w:w="1088"/>
        <w:gridCol w:w="1556"/>
        <w:gridCol w:w="2335"/>
      </w:tblGrid>
      <w:tr w:rsidR="00D20C8C" w:rsidRPr="00D20C8C" w14:paraId="0252223F" w14:textId="77777777" w:rsidTr="00D20C8C">
        <w:trPr>
          <w:trHeight w:val="780"/>
        </w:trPr>
        <w:tc>
          <w:tcPr>
            <w:tcW w:w="1912"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35A6AE3" w14:textId="77777777" w:rsidR="00D20C8C" w:rsidRPr="00D20C8C" w:rsidRDefault="00D20C8C" w:rsidP="00D20C8C">
            <w:pPr>
              <w:spacing w:after="0" w:line="240" w:lineRule="auto"/>
              <w:rPr>
                <w:rFonts w:ascii="Calibri" w:eastAsia="Times New Roman" w:hAnsi="Calibri" w:cs="Calibri"/>
                <w:b/>
                <w:bCs/>
                <w:color w:val="000000"/>
                <w:sz w:val="20"/>
                <w:szCs w:val="20"/>
              </w:rPr>
            </w:pPr>
            <w:r w:rsidRPr="00D20C8C">
              <w:rPr>
                <w:rFonts w:ascii="Calibri" w:eastAsia="Times New Roman" w:hAnsi="Calibri" w:cs="Calibri"/>
                <w:b/>
                <w:bCs/>
                <w:color w:val="000000"/>
                <w:sz w:val="20"/>
                <w:szCs w:val="20"/>
              </w:rPr>
              <w:t>ქალაქი</w:t>
            </w:r>
          </w:p>
        </w:tc>
        <w:tc>
          <w:tcPr>
            <w:tcW w:w="1088" w:type="dxa"/>
            <w:tcBorders>
              <w:top w:val="single" w:sz="4" w:space="0" w:color="auto"/>
              <w:left w:val="nil"/>
              <w:bottom w:val="single" w:sz="4" w:space="0" w:color="auto"/>
              <w:right w:val="single" w:sz="4" w:space="0" w:color="auto"/>
            </w:tcBorders>
            <w:shd w:val="clear" w:color="000000" w:fill="FCD5B4"/>
            <w:noWrap/>
            <w:vAlign w:val="bottom"/>
            <w:hideMark/>
          </w:tcPr>
          <w:p w14:paraId="4EC36938" w14:textId="77777777" w:rsidR="00D20C8C" w:rsidRPr="00D20C8C" w:rsidRDefault="00D20C8C" w:rsidP="00D20C8C">
            <w:pPr>
              <w:spacing w:after="0" w:line="240" w:lineRule="auto"/>
              <w:rPr>
                <w:rFonts w:ascii="Calibri" w:eastAsia="Times New Roman" w:hAnsi="Calibri" w:cs="Calibri"/>
                <w:b/>
                <w:bCs/>
                <w:color w:val="000000"/>
                <w:sz w:val="20"/>
                <w:szCs w:val="20"/>
              </w:rPr>
            </w:pPr>
            <w:r w:rsidRPr="00D20C8C">
              <w:rPr>
                <w:rFonts w:ascii="Calibri" w:eastAsia="Times New Roman" w:hAnsi="Calibri" w:cs="Calibri"/>
                <w:b/>
                <w:bCs/>
                <w:color w:val="000000"/>
                <w:sz w:val="20"/>
                <w:szCs w:val="20"/>
              </w:rPr>
              <w:t>სულ</w:t>
            </w:r>
          </w:p>
        </w:tc>
        <w:tc>
          <w:tcPr>
            <w:tcW w:w="1083" w:type="dxa"/>
            <w:tcBorders>
              <w:top w:val="single" w:sz="4" w:space="0" w:color="auto"/>
              <w:left w:val="nil"/>
              <w:bottom w:val="single" w:sz="4" w:space="0" w:color="auto"/>
              <w:right w:val="single" w:sz="4" w:space="0" w:color="auto"/>
            </w:tcBorders>
            <w:shd w:val="clear" w:color="000000" w:fill="FABF8F"/>
            <w:noWrap/>
            <w:vAlign w:val="bottom"/>
            <w:hideMark/>
          </w:tcPr>
          <w:p w14:paraId="39A8729E" w14:textId="77777777" w:rsidR="00D20C8C" w:rsidRPr="00D20C8C" w:rsidRDefault="00D20C8C" w:rsidP="00D20C8C">
            <w:pPr>
              <w:spacing w:after="0" w:line="240" w:lineRule="auto"/>
              <w:rPr>
                <w:rFonts w:ascii="Calibri" w:eastAsia="Times New Roman" w:hAnsi="Calibri" w:cs="Calibri"/>
                <w:b/>
                <w:bCs/>
                <w:color w:val="000000"/>
                <w:sz w:val="20"/>
                <w:szCs w:val="20"/>
              </w:rPr>
            </w:pPr>
            <w:r w:rsidRPr="00D20C8C">
              <w:rPr>
                <w:rFonts w:ascii="Calibri" w:eastAsia="Times New Roman" w:hAnsi="Calibri" w:cs="Calibri"/>
                <w:b/>
                <w:bCs/>
                <w:color w:val="000000"/>
                <w:sz w:val="20"/>
                <w:szCs w:val="20"/>
              </w:rPr>
              <w:t>პრაქტიკოსი</w:t>
            </w:r>
          </w:p>
        </w:tc>
        <w:tc>
          <w:tcPr>
            <w:tcW w:w="938" w:type="dxa"/>
            <w:tcBorders>
              <w:top w:val="single" w:sz="4" w:space="0" w:color="auto"/>
              <w:left w:val="nil"/>
              <w:bottom w:val="single" w:sz="4" w:space="0" w:color="auto"/>
              <w:right w:val="single" w:sz="4" w:space="0" w:color="auto"/>
            </w:tcBorders>
            <w:shd w:val="clear" w:color="000000" w:fill="E26B0A"/>
            <w:noWrap/>
            <w:vAlign w:val="bottom"/>
            <w:hideMark/>
          </w:tcPr>
          <w:p w14:paraId="0E41F91C" w14:textId="77777777" w:rsidR="00D20C8C" w:rsidRPr="00D20C8C" w:rsidRDefault="00D20C8C" w:rsidP="00D20C8C">
            <w:pPr>
              <w:spacing w:after="0" w:line="240" w:lineRule="auto"/>
              <w:rPr>
                <w:rFonts w:ascii="Calibri" w:eastAsia="Times New Roman" w:hAnsi="Calibri" w:cs="Calibri"/>
                <w:b/>
                <w:bCs/>
                <w:color w:val="000000"/>
                <w:sz w:val="20"/>
                <w:szCs w:val="20"/>
              </w:rPr>
            </w:pPr>
            <w:r w:rsidRPr="00D20C8C">
              <w:rPr>
                <w:rFonts w:ascii="Calibri" w:eastAsia="Times New Roman" w:hAnsi="Calibri" w:cs="Calibri"/>
                <w:b/>
                <w:bCs/>
                <w:color w:val="000000"/>
                <w:sz w:val="20"/>
                <w:szCs w:val="20"/>
              </w:rPr>
              <w:t>უფროსი</w:t>
            </w:r>
          </w:p>
        </w:tc>
        <w:tc>
          <w:tcPr>
            <w:tcW w:w="1088" w:type="dxa"/>
            <w:tcBorders>
              <w:top w:val="single" w:sz="4" w:space="0" w:color="auto"/>
              <w:left w:val="nil"/>
              <w:bottom w:val="single" w:sz="4" w:space="0" w:color="auto"/>
              <w:right w:val="single" w:sz="4" w:space="0" w:color="auto"/>
            </w:tcBorders>
            <w:shd w:val="clear" w:color="000000" w:fill="E26B0A"/>
            <w:noWrap/>
            <w:vAlign w:val="bottom"/>
            <w:hideMark/>
          </w:tcPr>
          <w:p w14:paraId="13FE5541" w14:textId="77777777" w:rsidR="00D20C8C" w:rsidRPr="00D20C8C" w:rsidRDefault="00D20C8C" w:rsidP="00D20C8C">
            <w:pPr>
              <w:spacing w:after="0" w:line="240" w:lineRule="auto"/>
              <w:rPr>
                <w:rFonts w:ascii="Calibri" w:eastAsia="Times New Roman" w:hAnsi="Calibri" w:cs="Calibri"/>
                <w:b/>
                <w:bCs/>
                <w:color w:val="000000"/>
                <w:sz w:val="20"/>
                <w:szCs w:val="20"/>
              </w:rPr>
            </w:pPr>
            <w:r w:rsidRPr="00D20C8C">
              <w:rPr>
                <w:rFonts w:ascii="Calibri" w:eastAsia="Times New Roman" w:hAnsi="Calibri" w:cs="Calibri"/>
                <w:b/>
                <w:bCs/>
                <w:color w:val="000000"/>
                <w:sz w:val="20"/>
                <w:szCs w:val="20"/>
              </w:rPr>
              <w:t>წამყვანი</w:t>
            </w:r>
          </w:p>
        </w:tc>
        <w:tc>
          <w:tcPr>
            <w:tcW w:w="1556" w:type="dxa"/>
            <w:tcBorders>
              <w:top w:val="single" w:sz="4" w:space="0" w:color="auto"/>
              <w:left w:val="nil"/>
              <w:bottom w:val="single" w:sz="4" w:space="0" w:color="auto"/>
              <w:right w:val="single" w:sz="4" w:space="0" w:color="auto"/>
            </w:tcBorders>
            <w:shd w:val="clear" w:color="000000" w:fill="E26B0A"/>
            <w:noWrap/>
            <w:vAlign w:val="bottom"/>
            <w:hideMark/>
          </w:tcPr>
          <w:p w14:paraId="1F196D4A" w14:textId="77777777" w:rsidR="00D20C8C" w:rsidRPr="00D20C8C" w:rsidRDefault="00D20C8C" w:rsidP="00D20C8C">
            <w:pPr>
              <w:spacing w:after="0" w:line="240" w:lineRule="auto"/>
              <w:rPr>
                <w:rFonts w:ascii="Calibri" w:eastAsia="Times New Roman" w:hAnsi="Calibri" w:cs="Calibri"/>
                <w:b/>
                <w:bCs/>
                <w:color w:val="000000"/>
                <w:sz w:val="20"/>
                <w:szCs w:val="20"/>
              </w:rPr>
            </w:pPr>
            <w:r w:rsidRPr="00D20C8C">
              <w:rPr>
                <w:rFonts w:ascii="Calibri" w:eastAsia="Times New Roman" w:hAnsi="Calibri" w:cs="Calibri"/>
                <w:b/>
                <w:bCs/>
                <w:color w:val="000000"/>
                <w:sz w:val="20"/>
                <w:szCs w:val="20"/>
              </w:rPr>
              <w:t>მენტორი</w:t>
            </w:r>
          </w:p>
        </w:tc>
        <w:tc>
          <w:tcPr>
            <w:tcW w:w="2014" w:type="dxa"/>
            <w:tcBorders>
              <w:top w:val="single" w:sz="4" w:space="0" w:color="auto"/>
              <w:left w:val="nil"/>
              <w:bottom w:val="single" w:sz="4" w:space="0" w:color="auto"/>
              <w:right w:val="single" w:sz="4" w:space="0" w:color="auto"/>
            </w:tcBorders>
            <w:shd w:val="clear" w:color="000000" w:fill="FCD5B4"/>
            <w:vAlign w:val="bottom"/>
            <w:hideMark/>
          </w:tcPr>
          <w:p w14:paraId="2D827F15" w14:textId="77777777" w:rsidR="00D20C8C" w:rsidRPr="00D20C8C" w:rsidRDefault="00D20C8C" w:rsidP="00D20C8C">
            <w:pPr>
              <w:spacing w:after="0" w:line="240" w:lineRule="auto"/>
              <w:rPr>
                <w:rFonts w:ascii="Calibri" w:eastAsia="Times New Roman" w:hAnsi="Calibri" w:cs="Calibri"/>
                <w:b/>
                <w:bCs/>
                <w:color w:val="000000"/>
                <w:sz w:val="20"/>
                <w:szCs w:val="20"/>
              </w:rPr>
            </w:pPr>
            <w:r w:rsidRPr="00D20C8C">
              <w:rPr>
                <w:rFonts w:ascii="Calibri" w:eastAsia="Times New Roman" w:hAnsi="Calibri" w:cs="Calibri"/>
                <w:b/>
                <w:bCs/>
                <w:color w:val="000000"/>
                <w:sz w:val="20"/>
                <w:szCs w:val="20"/>
              </w:rPr>
              <w:t>უსტატუსო/მაძიებელი</w:t>
            </w:r>
          </w:p>
        </w:tc>
      </w:tr>
      <w:tr w:rsidR="00D20C8C" w:rsidRPr="00D20C8C" w14:paraId="3E0B3CC7" w14:textId="77777777" w:rsidTr="00D20C8C">
        <w:trPr>
          <w:trHeight w:val="310"/>
        </w:trPr>
        <w:tc>
          <w:tcPr>
            <w:tcW w:w="1912" w:type="dxa"/>
            <w:tcBorders>
              <w:top w:val="nil"/>
              <w:left w:val="single" w:sz="4" w:space="0" w:color="auto"/>
              <w:bottom w:val="single" w:sz="4" w:space="0" w:color="auto"/>
              <w:right w:val="single" w:sz="4" w:space="0" w:color="auto"/>
            </w:tcBorders>
            <w:shd w:val="clear" w:color="000000" w:fill="FDE9D9"/>
            <w:noWrap/>
            <w:vAlign w:val="bottom"/>
            <w:hideMark/>
          </w:tcPr>
          <w:p w14:paraId="23F887A8" w14:textId="77777777" w:rsidR="00D20C8C" w:rsidRPr="00D20C8C" w:rsidRDefault="00D20C8C" w:rsidP="00D20C8C">
            <w:pPr>
              <w:spacing w:after="0" w:line="240" w:lineRule="auto"/>
              <w:rPr>
                <w:rFonts w:ascii="Calibri" w:eastAsia="Times New Roman" w:hAnsi="Calibri" w:cs="Calibri"/>
                <w:b/>
                <w:bCs/>
                <w:color w:val="000000"/>
                <w:sz w:val="20"/>
                <w:szCs w:val="20"/>
              </w:rPr>
            </w:pPr>
            <w:r w:rsidRPr="00D20C8C">
              <w:rPr>
                <w:rFonts w:ascii="Calibri" w:eastAsia="Times New Roman" w:hAnsi="Calibri" w:cs="Calibri"/>
                <w:b/>
                <w:bCs/>
                <w:color w:val="000000"/>
                <w:sz w:val="20"/>
                <w:szCs w:val="20"/>
              </w:rPr>
              <w:t>ბათუმი</w:t>
            </w:r>
          </w:p>
        </w:tc>
        <w:tc>
          <w:tcPr>
            <w:tcW w:w="1088" w:type="dxa"/>
            <w:tcBorders>
              <w:top w:val="nil"/>
              <w:left w:val="nil"/>
              <w:bottom w:val="single" w:sz="4" w:space="0" w:color="auto"/>
              <w:right w:val="single" w:sz="4" w:space="0" w:color="auto"/>
            </w:tcBorders>
            <w:shd w:val="clear" w:color="000000" w:fill="FCD5B4"/>
            <w:noWrap/>
            <w:vAlign w:val="bottom"/>
            <w:hideMark/>
          </w:tcPr>
          <w:p w14:paraId="1078F76D"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132</w:t>
            </w:r>
          </w:p>
        </w:tc>
        <w:tc>
          <w:tcPr>
            <w:tcW w:w="1083" w:type="dxa"/>
            <w:tcBorders>
              <w:top w:val="nil"/>
              <w:left w:val="nil"/>
              <w:bottom w:val="single" w:sz="4" w:space="0" w:color="auto"/>
              <w:right w:val="single" w:sz="4" w:space="0" w:color="auto"/>
            </w:tcBorders>
            <w:shd w:val="clear" w:color="000000" w:fill="FABF8F"/>
            <w:noWrap/>
            <w:vAlign w:val="bottom"/>
            <w:hideMark/>
          </w:tcPr>
          <w:p w14:paraId="0BB8CE58"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33.30%</w:t>
            </w:r>
          </w:p>
        </w:tc>
        <w:tc>
          <w:tcPr>
            <w:tcW w:w="938" w:type="dxa"/>
            <w:tcBorders>
              <w:top w:val="nil"/>
              <w:left w:val="nil"/>
              <w:bottom w:val="single" w:sz="4" w:space="0" w:color="auto"/>
              <w:right w:val="single" w:sz="4" w:space="0" w:color="auto"/>
            </w:tcBorders>
            <w:shd w:val="clear" w:color="000000" w:fill="E26B0A"/>
            <w:noWrap/>
            <w:vAlign w:val="bottom"/>
            <w:hideMark/>
          </w:tcPr>
          <w:p w14:paraId="4BD0ACDB" w14:textId="77777777" w:rsidR="00D20C8C" w:rsidRPr="00D20C8C" w:rsidRDefault="00D20C8C" w:rsidP="00D20C8C">
            <w:pPr>
              <w:spacing w:after="0" w:line="240" w:lineRule="auto"/>
              <w:jc w:val="right"/>
              <w:rPr>
                <w:rFonts w:ascii="Calibri" w:eastAsia="Times New Roman" w:hAnsi="Calibri" w:cs="Calibri"/>
                <w:b/>
                <w:bCs/>
                <w:color w:val="000000"/>
                <w:sz w:val="24"/>
                <w:szCs w:val="24"/>
              </w:rPr>
            </w:pPr>
            <w:r w:rsidRPr="00D20C8C">
              <w:rPr>
                <w:rFonts w:ascii="Calibri" w:eastAsia="Times New Roman" w:hAnsi="Calibri" w:cs="Calibri"/>
                <w:b/>
                <w:bCs/>
                <w:color w:val="000000"/>
                <w:sz w:val="24"/>
                <w:szCs w:val="24"/>
              </w:rPr>
              <w:t>61.40%</w:t>
            </w:r>
          </w:p>
        </w:tc>
        <w:tc>
          <w:tcPr>
            <w:tcW w:w="1088" w:type="dxa"/>
            <w:tcBorders>
              <w:top w:val="nil"/>
              <w:left w:val="nil"/>
              <w:bottom w:val="single" w:sz="4" w:space="0" w:color="auto"/>
              <w:right w:val="single" w:sz="4" w:space="0" w:color="auto"/>
            </w:tcBorders>
            <w:shd w:val="clear" w:color="000000" w:fill="E26B0A"/>
            <w:noWrap/>
            <w:vAlign w:val="bottom"/>
            <w:hideMark/>
          </w:tcPr>
          <w:p w14:paraId="1F8431D1" w14:textId="77777777" w:rsidR="00D20C8C" w:rsidRPr="00D20C8C" w:rsidRDefault="00D20C8C" w:rsidP="00D20C8C">
            <w:pPr>
              <w:spacing w:after="0" w:line="240" w:lineRule="auto"/>
              <w:jc w:val="right"/>
              <w:rPr>
                <w:rFonts w:ascii="Calibri" w:eastAsia="Times New Roman" w:hAnsi="Calibri" w:cs="Calibri"/>
                <w:b/>
                <w:bCs/>
                <w:color w:val="000000"/>
                <w:sz w:val="24"/>
                <w:szCs w:val="24"/>
              </w:rPr>
            </w:pPr>
            <w:r w:rsidRPr="00D20C8C">
              <w:rPr>
                <w:rFonts w:ascii="Calibri" w:eastAsia="Times New Roman" w:hAnsi="Calibri" w:cs="Calibri"/>
                <w:b/>
                <w:bCs/>
                <w:color w:val="000000"/>
                <w:sz w:val="24"/>
                <w:szCs w:val="24"/>
              </w:rPr>
              <w:t>0.80%</w:t>
            </w:r>
          </w:p>
        </w:tc>
        <w:tc>
          <w:tcPr>
            <w:tcW w:w="1556" w:type="dxa"/>
            <w:tcBorders>
              <w:top w:val="nil"/>
              <w:left w:val="nil"/>
              <w:bottom w:val="single" w:sz="4" w:space="0" w:color="auto"/>
              <w:right w:val="single" w:sz="4" w:space="0" w:color="auto"/>
            </w:tcBorders>
            <w:shd w:val="clear" w:color="000000" w:fill="E26B0A"/>
            <w:vAlign w:val="bottom"/>
            <w:hideMark/>
          </w:tcPr>
          <w:p w14:paraId="2D77D3C0"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0</w:t>
            </w:r>
          </w:p>
        </w:tc>
        <w:tc>
          <w:tcPr>
            <w:tcW w:w="2014" w:type="dxa"/>
            <w:tcBorders>
              <w:top w:val="nil"/>
              <w:left w:val="nil"/>
              <w:bottom w:val="single" w:sz="4" w:space="0" w:color="auto"/>
              <w:right w:val="single" w:sz="4" w:space="0" w:color="auto"/>
            </w:tcBorders>
            <w:shd w:val="clear" w:color="000000" w:fill="FCD5B4"/>
            <w:noWrap/>
            <w:vAlign w:val="bottom"/>
            <w:hideMark/>
          </w:tcPr>
          <w:p w14:paraId="690348C2"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4.50%</w:t>
            </w:r>
          </w:p>
        </w:tc>
      </w:tr>
      <w:tr w:rsidR="00D20C8C" w:rsidRPr="00D20C8C" w14:paraId="12B6BA8E" w14:textId="77777777" w:rsidTr="00D20C8C">
        <w:trPr>
          <w:trHeight w:val="310"/>
        </w:trPr>
        <w:tc>
          <w:tcPr>
            <w:tcW w:w="1912" w:type="dxa"/>
            <w:tcBorders>
              <w:top w:val="nil"/>
              <w:left w:val="single" w:sz="4" w:space="0" w:color="auto"/>
              <w:bottom w:val="single" w:sz="4" w:space="0" w:color="auto"/>
              <w:right w:val="single" w:sz="4" w:space="0" w:color="auto"/>
            </w:tcBorders>
            <w:shd w:val="clear" w:color="000000" w:fill="FDE9D9"/>
            <w:noWrap/>
            <w:vAlign w:val="bottom"/>
            <w:hideMark/>
          </w:tcPr>
          <w:p w14:paraId="50277343" w14:textId="77777777" w:rsidR="00D20C8C" w:rsidRPr="00D20C8C" w:rsidRDefault="00D20C8C" w:rsidP="00D20C8C">
            <w:pPr>
              <w:spacing w:after="0" w:line="240" w:lineRule="auto"/>
              <w:rPr>
                <w:rFonts w:ascii="Calibri" w:eastAsia="Times New Roman" w:hAnsi="Calibri" w:cs="Calibri"/>
                <w:b/>
                <w:bCs/>
                <w:color w:val="000000"/>
                <w:sz w:val="20"/>
                <w:szCs w:val="20"/>
              </w:rPr>
            </w:pPr>
            <w:r w:rsidRPr="00D20C8C">
              <w:rPr>
                <w:rFonts w:ascii="Calibri" w:eastAsia="Times New Roman" w:hAnsi="Calibri" w:cs="Calibri"/>
                <w:b/>
                <w:bCs/>
                <w:color w:val="000000"/>
                <w:sz w:val="20"/>
                <w:szCs w:val="20"/>
              </w:rPr>
              <w:t>გლდანი-ნაძალადევი</w:t>
            </w:r>
          </w:p>
        </w:tc>
        <w:tc>
          <w:tcPr>
            <w:tcW w:w="1088" w:type="dxa"/>
            <w:tcBorders>
              <w:top w:val="nil"/>
              <w:left w:val="nil"/>
              <w:bottom w:val="single" w:sz="4" w:space="0" w:color="auto"/>
              <w:right w:val="single" w:sz="4" w:space="0" w:color="auto"/>
            </w:tcBorders>
            <w:shd w:val="clear" w:color="000000" w:fill="FCD5B4"/>
            <w:noWrap/>
            <w:vAlign w:val="bottom"/>
            <w:hideMark/>
          </w:tcPr>
          <w:p w14:paraId="147DAA6F"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78</w:t>
            </w:r>
          </w:p>
        </w:tc>
        <w:tc>
          <w:tcPr>
            <w:tcW w:w="1083" w:type="dxa"/>
            <w:tcBorders>
              <w:top w:val="nil"/>
              <w:left w:val="nil"/>
              <w:bottom w:val="single" w:sz="4" w:space="0" w:color="auto"/>
              <w:right w:val="single" w:sz="4" w:space="0" w:color="auto"/>
            </w:tcBorders>
            <w:shd w:val="clear" w:color="000000" w:fill="FABF8F"/>
            <w:noWrap/>
            <w:vAlign w:val="bottom"/>
            <w:hideMark/>
          </w:tcPr>
          <w:p w14:paraId="340016AD"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21.80%</w:t>
            </w:r>
          </w:p>
        </w:tc>
        <w:tc>
          <w:tcPr>
            <w:tcW w:w="938" w:type="dxa"/>
            <w:tcBorders>
              <w:top w:val="nil"/>
              <w:left w:val="nil"/>
              <w:bottom w:val="single" w:sz="4" w:space="0" w:color="auto"/>
              <w:right w:val="single" w:sz="4" w:space="0" w:color="auto"/>
            </w:tcBorders>
            <w:shd w:val="clear" w:color="000000" w:fill="E26B0A"/>
            <w:noWrap/>
            <w:vAlign w:val="bottom"/>
            <w:hideMark/>
          </w:tcPr>
          <w:p w14:paraId="0272C717" w14:textId="77777777" w:rsidR="00D20C8C" w:rsidRPr="00D20C8C" w:rsidRDefault="00D20C8C" w:rsidP="00D20C8C">
            <w:pPr>
              <w:spacing w:after="0" w:line="240" w:lineRule="auto"/>
              <w:jc w:val="right"/>
              <w:rPr>
                <w:rFonts w:ascii="Calibri" w:eastAsia="Times New Roman" w:hAnsi="Calibri" w:cs="Calibri"/>
                <w:b/>
                <w:bCs/>
                <w:color w:val="000000"/>
                <w:sz w:val="24"/>
                <w:szCs w:val="24"/>
              </w:rPr>
            </w:pPr>
            <w:r w:rsidRPr="00D20C8C">
              <w:rPr>
                <w:rFonts w:ascii="Calibri" w:eastAsia="Times New Roman" w:hAnsi="Calibri" w:cs="Calibri"/>
                <w:b/>
                <w:bCs/>
                <w:color w:val="000000"/>
                <w:sz w:val="24"/>
                <w:szCs w:val="24"/>
              </w:rPr>
              <w:t>70.50%</w:t>
            </w:r>
          </w:p>
        </w:tc>
        <w:tc>
          <w:tcPr>
            <w:tcW w:w="1088" w:type="dxa"/>
            <w:tcBorders>
              <w:top w:val="nil"/>
              <w:left w:val="nil"/>
              <w:bottom w:val="single" w:sz="4" w:space="0" w:color="auto"/>
              <w:right w:val="single" w:sz="4" w:space="0" w:color="auto"/>
            </w:tcBorders>
            <w:shd w:val="clear" w:color="000000" w:fill="E26B0A"/>
            <w:noWrap/>
            <w:vAlign w:val="bottom"/>
            <w:hideMark/>
          </w:tcPr>
          <w:p w14:paraId="084C617A" w14:textId="77777777" w:rsidR="00D20C8C" w:rsidRPr="00D20C8C" w:rsidRDefault="00D20C8C" w:rsidP="00D20C8C">
            <w:pPr>
              <w:spacing w:after="0" w:line="240" w:lineRule="auto"/>
              <w:jc w:val="right"/>
              <w:rPr>
                <w:rFonts w:ascii="Calibri" w:eastAsia="Times New Roman" w:hAnsi="Calibri" w:cs="Calibri"/>
                <w:b/>
                <w:bCs/>
                <w:color w:val="000000"/>
                <w:sz w:val="24"/>
                <w:szCs w:val="24"/>
              </w:rPr>
            </w:pPr>
            <w:r w:rsidRPr="00D20C8C">
              <w:rPr>
                <w:rFonts w:ascii="Calibri" w:eastAsia="Times New Roman" w:hAnsi="Calibri" w:cs="Calibri"/>
                <w:b/>
                <w:bCs/>
                <w:color w:val="000000"/>
                <w:sz w:val="24"/>
                <w:szCs w:val="24"/>
              </w:rPr>
              <w:t>0</w:t>
            </w:r>
          </w:p>
        </w:tc>
        <w:tc>
          <w:tcPr>
            <w:tcW w:w="1556" w:type="dxa"/>
            <w:tcBorders>
              <w:top w:val="nil"/>
              <w:left w:val="nil"/>
              <w:bottom w:val="single" w:sz="4" w:space="0" w:color="auto"/>
              <w:right w:val="single" w:sz="4" w:space="0" w:color="auto"/>
            </w:tcBorders>
            <w:shd w:val="clear" w:color="000000" w:fill="E26B0A"/>
            <w:noWrap/>
            <w:vAlign w:val="bottom"/>
            <w:hideMark/>
          </w:tcPr>
          <w:p w14:paraId="75442790"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0</w:t>
            </w:r>
          </w:p>
        </w:tc>
        <w:tc>
          <w:tcPr>
            <w:tcW w:w="2014" w:type="dxa"/>
            <w:tcBorders>
              <w:top w:val="nil"/>
              <w:left w:val="nil"/>
              <w:bottom w:val="single" w:sz="4" w:space="0" w:color="auto"/>
              <w:right w:val="single" w:sz="4" w:space="0" w:color="auto"/>
            </w:tcBorders>
            <w:shd w:val="clear" w:color="000000" w:fill="FCD5B4"/>
            <w:noWrap/>
            <w:vAlign w:val="bottom"/>
            <w:hideMark/>
          </w:tcPr>
          <w:p w14:paraId="52AEB085"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7.70%</w:t>
            </w:r>
          </w:p>
        </w:tc>
      </w:tr>
      <w:tr w:rsidR="00D20C8C" w:rsidRPr="00D20C8C" w14:paraId="47DB0F1C" w14:textId="77777777" w:rsidTr="00D20C8C">
        <w:trPr>
          <w:trHeight w:val="310"/>
        </w:trPr>
        <w:tc>
          <w:tcPr>
            <w:tcW w:w="1912" w:type="dxa"/>
            <w:tcBorders>
              <w:top w:val="nil"/>
              <w:left w:val="single" w:sz="4" w:space="0" w:color="auto"/>
              <w:bottom w:val="single" w:sz="4" w:space="0" w:color="auto"/>
              <w:right w:val="single" w:sz="4" w:space="0" w:color="auto"/>
            </w:tcBorders>
            <w:shd w:val="clear" w:color="000000" w:fill="FDE9D9"/>
            <w:noWrap/>
            <w:vAlign w:val="bottom"/>
            <w:hideMark/>
          </w:tcPr>
          <w:p w14:paraId="071FA412" w14:textId="77777777" w:rsidR="00D20C8C" w:rsidRPr="00D20C8C" w:rsidRDefault="00D20C8C" w:rsidP="00D20C8C">
            <w:pPr>
              <w:spacing w:after="0" w:line="240" w:lineRule="auto"/>
              <w:rPr>
                <w:rFonts w:ascii="Calibri" w:eastAsia="Times New Roman" w:hAnsi="Calibri" w:cs="Calibri"/>
                <w:b/>
                <w:bCs/>
                <w:color w:val="000000"/>
                <w:sz w:val="20"/>
                <w:szCs w:val="20"/>
              </w:rPr>
            </w:pPr>
            <w:r w:rsidRPr="00D20C8C">
              <w:rPr>
                <w:rFonts w:ascii="Calibri" w:eastAsia="Times New Roman" w:hAnsi="Calibri" w:cs="Calibri"/>
                <w:b/>
                <w:bCs/>
                <w:color w:val="000000"/>
                <w:sz w:val="20"/>
                <w:szCs w:val="20"/>
              </w:rPr>
              <w:t>დიდუბე-ჩუღურეთი</w:t>
            </w:r>
          </w:p>
        </w:tc>
        <w:tc>
          <w:tcPr>
            <w:tcW w:w="1088" w:type="dxa"/>
            <w:tcBorders>
              <w:top w:val="nil"/>
              <w:left w:val="nil"/>
              <w:bottom w:val="single" w:sz="4" w:space="0" w:color="auto"/>
              <w:right w:val="single" w:sz="4" w:space="0" w:color="auto"/>
            </w:tcBorders>
            <w:shd w:val="clear" w:color="000000" w:fill="FCD5B4"/>
            <w:noWrap/>
            <w:vAlign w:val="bottom"/>
            <w:hideMark/>
          </w:tcPr>
          <w:p w14:paraId="63E5E8C8"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33</w:t>
            </w:r>
          </w:p>
        </w:tc>
        <w:tc>
          <w:tcPr>
            <w:tcW w:w="1083" w:type="dxa"/>
            <w:tcBorders>
              <w:top w:val="nil"/>
              <w:left w:val="nil"/>
              <w:bottom w:val="single" w:sz="4" w:space="0" w:color="auto"/>
              <w:right w:val="single" w:sz="4" w:space="0" w:color="auto"/>
            </w:tcBorders>
            <w:shd w:val="clear" w:color="000000" w:fill="FABF8F"/>
            <w:noWrap/>
            <w:vAlign w:val="bottom"/>
            <w:hideMark/>
          </w:tcPr>
          <w:p w14:paraId="06201AE0"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9.10%</w:t>
            </w:r>
          </w:p>
        </w:tc>
        <w:tc>
          <w:tcPr>
            <w:tcW w:w="938" w:type="dxa"/>
            <w:tcBorders>
              <w:top w:val="nil"/>
              <w:left w:val="nil"/>
              <w:bottom w:val="single" w:sz="4" w:space="0" w:color="auto"/>
              <w:right w:val="single" w:sz="4" w:space="0" w:color="auto"/>
            </w:tcBorders>
            <w:shd w:val="clear" w:color="000000" w:fill="E26B0A"/>
            <w:noWrap/>
            <w:vAlign w:val="bottom"/>
            <w:hideMark/>
          </w:tcPr>
          <w:p w14:paraId="18B3AB2A" w14:textId="77777777" w:rsidR="00D20C8C" w:rsidRPr="00D20C8C" w:rsidRDefault="00D20C8C" w:rsidP="00D20C8C">
            <w:pPr>
              <w:spacing w:after="0" w:line="240" w:lineRule="auto"/>
              <w:jc w:val="right"/>
              <w:rPr>
                <w:rFonts w:ascii="Calibri" w:eastAsia="Times New Roman" w:hAnsi="Calibri" w:cs="Calibri"/>
                <w:b/>
                <w:bCs/>
                <w:color w:val="000000"/>
                <w:sz w:val="24"/>
                <w:szCs w:val="24"/>
              </w:rPr>
            </w:pPr>
            <w:r w:rsidRPr="00D20C8C">
              <w:rPr>
                <w:rFonts w:ascii="Calibri" w:eastAsia="Times New Roman" w:hAnsi="Calibri" w:cs="Calibri"/>
                <w:b/>
                <w:bCs/>
                <w:color w:val="000000"/>
                <w:sz w:val="24"/>
                <w:szCs w:val="24"/>
              </w:rPr>
              <w:t>81.80%</w:t>
            </w:r>
          </w:p>
        </w:tc>
        <w:tc>
          <w:tcPr>
            <w:tcW w:w="1088" w:type="dxa"/>
            <w:tcBorders>
              <w:top w:val="nil"/>
              <w:left w:val="nil"/>
              <w:bottom w:val="single" w:sz="4" w:space="0" w:color="auto"/>
              <w:right w:val="single" w:sz="4" w:space="0" w:color="auto"/>
            </w:tcBorders>
            <w:shd w:val="clear" w:color="000000" w:fill="E26B0A"/>
            <w:noWrap/>
            <w:vAlign w:val="bottom"/>
            <w:hideMark/>
          </w:tcPr>
          <w:p w14:paraId="3FBA2F0B" w14:textId="77777777" w:rsidR="00D20C8C" w:rsidRPr="00D20C8C" w:rsidRDefault="00D20C8C" w:rsidP="00D20C8C">
            <w:pPr>
              <w:spacing w:after="0" w:line="240" w:lineRule="auto"/>
              <w:jc w:val="right"/>
              <w:rPr>
                <w:rFonts w:ascii="Calibri" w:eastAsia="Times New Roman" w:hAnsi="Calibri" w:cs="Calibri"/>
                <w:b/>
                <w:bCs/>
                <w:color w:val="000000"/>
                <w:sz w:val="24"/>
                <w:szCs w:val="24"/>
              </w:rPr>
            </w:pPr>
            <w:r w:rsidRPr="00D20C8C">
              <w:rPr>
                <w:rFonts w:ascii="Calibri" w:eastAsia="Times New Roman" w:hAnsi="Calibri" w:cs="Calibri"/>
                <w:b/>
                <w:bCs/>
                <w:color w:val="000000"/>
                <w:sz w:val="24"/>
                <w:szCs w:val="24"/>
              </w:rPr>
              <w:t>6.10%</w:t>
            </w:r>
          </w:p>
        </w:tc>
        <w:tc>
          <w:tcPr>
            <w:tcW w:w="1556" w:type="dxa"/>
            <w:tcBorders>
              <w:top w:val="nil"/>
              <w:left w:val="nil"/>
              <w:bottom w:val="single" w:sz="4" w:space="0" w:color="auto"/>
              <w:right w:val="single" w:sz="4" w:space="0" w:color="auto"/>
            </w:tcBorders>
            <w:shd w:val="clear" w:color="000000" w:fill="E26B0A"/>
            <w:noWrap/>
            <w:vAlign w:val="bottom"/>
            <w:hideMark/>
          </w:tcPr>
          <w:p w14:paraId="64AB8918"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0</w:t>
            </w:r>
          </w:p>
        </w:tc>
        <w:tc>
          <w:tcPr>
            <w:tcW w:w="2014" w:type="dxa"/>
            <w:tcBorders>
              <w:top w:val="nil"/>
              <w:left w:val="nil"/>
              <w:bottom w:val="single" w:sz="4" w:space="0" w:color="auto"/>
              <w:right w:val="single" w:sz="4" w:space="0" w:color="auto"/>
            </w:tcBorders>
            <w:shd w:val="clear" w:color="000000" w:fill="FCD5B4"/>
            <w:noWrap/>
            <w:vAlign w:val="bottom"/>
            <w:hideMark/>
          </w:tcPr>
          <w:p w14:paraId="23B73E3A"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3%</w:t>
            </w:r>
          </w:p>
        </w:tc>
      </w:tr>
      <w:tr w:rsidR="00D20C8C" w:rsidRPr="00D20C8C" w14:paraId="47ACC404" w14:textId="77777777" w:rsidTr="00D20C8C">
        <w:trPr>
          <w:trHeight w:val="310"/>
        </w:trPr>
        <w:tc>
          <w:tcPr>
            <w:tcW w:w="1912" w:type="dxa"/>
            <w:tcBorders>
              <w:top w:val="nil"/>
              <w:left w:val="single" w:sz="4" w:space="0" w:color="auto"/>
              <w:bottom w:val="single" w:sz="4" w:space="0" w:color="auto"/>
              <w:right w:val="single" w:sz="4" w:space="0" w:color="auto"/>
            </w:tcBorders>
            <w:shd w:val="clear" w:color="000000" w:fill="FDE9D9"/>
            <w:noWrap/>
            <w:vAlign w:val="bottom"/>
            <w:hideMark/>
          </w:tcPr>
          <w:p w14:paraId="39DF8F6C" w14:textId="77777777" w:rsidR="00D20C8C" w:rsidRPr="00D20C8C" w:rsidRDefault="00D20C8C" w:rsidP="00D20C8C">
            <w:pPr>
              <w:spacing w:after="0" w:line="240" w:lineRule="auto"/>
              <w:rPr>
                <w:rFonts w:ascii="Calibri" w:eastAsia="Times New Roman" w:hAnsi="Calibri" w:cs="Calibri"/>
                <w:b/>
                <w:bCs/>
                <w:color w:val="000000"/>
                <w:sz w:val="20"/>
                <w:szCs w:val="20"/>
              </w:rPr>
            </w:pPr>
            <w:r w:rsidRPr="00D20C8C">
              <w:rPr>
                <w:rFonts w:ascii="Calibri" w:eastAsia="Times New Roman" w:hAnsi="Calibri" w:cs="Calibri"/>
                <w:b/>
                <w:bCs/>
                <w:color w:val="000000"/>
                <w:sz w:val="20"/>
                <w:szCs w:val="20"/>
              </w:rPr>
              <w:t>ვაკე-საბურთალო</w:t>
            </w:r>
          </w:p>
        </w:tc>
        <w:tc>
          <w:tcPr>
            <w:tcW w:w="1088" w:type="dxa"/>
            <w:tcBorders>
              <w:top w:val="nil"/>
              <w:left w:val="nil"/>
              <w:bottom w:val="single" w:sz="4" w:space="0" w:color="auto"/>
              <w:right w:val="single" w:sz="4" w:space="0" w:color="auto"/>
            </w:tcBorders>
            <w:shd w:val="clear" w:color="000000" w:fill="FCD5B4"/>
            <w:noWrap/>
            <w:vAlign w:val="bottom"/>
            <w:hideMark/>
          </w:tcPr>
          <w:p w14:paraId="508DEB70"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33</w:t>
            </w:r>
          </w:p>
        </w:tc>
        <w:tc>
          <w:tcPr>
            <w:tcW w:w="1083" w:type="dxa"/>
            <w:tcBorders>
              <w:top w:val="nil"/>
              <w:left w:val="nil"/>
              <w:bottom w:val="single" w:sz="4" w:space="0" w:color="auto"/>
              <w:right w:val="single" w:sz="4" w:space="0" w:color="auto"/>
            </w:tcBorders>
            <w:shd w:val="clear" w:color="000000" w:fill="FABF8F"/>
            <w:noWrap/>
            <w:vAlign w:val="bottom"/>
            <w:hideMark/>
          </w:tcPr>
          <w:p w14:paraId="6F8E1348"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51.50%</w:t>
            </w:r>
          </w:p>
        </w:tc>
        <w:tc>
          <w:tcPr>
            <w:tcW w:w="938" w:type="dxa"/>
            <w:tcBorders>
              <w:top w:val="nil"/>
              <w:left w:val="nil"/>
              <w:bottom w:val="single" w:sz="4" w:space="0" w:color="auto"/>
              <w:right w:val="single" w:sz="4" w:space="0" w:color="auto"/>
            </w:tcBorders>
            <w:shd w:val="clear" w:color="000000" w:fill="E26B0A"/>
            <w:noWrap/>
            <w:vAlign w:val="bottom"/>
            <w:hideMark/>
          </w:tcPr>
          <w:p w14:paraId="3886AB11" w14:textId="77777777" w:rsidR="00D20C8C" w:rsidRPr="00D20C8C" w:rsidRDefault="00D20C8C" w:rsidP="00D20C8C">
            <w:pPr>
              <w:spacing w:after="0" w:line="240" w:lineRule="auto"/>
              <w:jc w:val="right"/>
              <w:rPr>
                <w:rFonts w:ascii="Calibri" w:eastAsia="Times New Roman" w:hAnsi="Calibri" w:cs="Calibri"/>
                <w:b/>
                <w:bCs/>
                <w:color w:val="000000"/>
                <w:sz w:val="24"/>
                <w:szCs w:val="24"/>
              </w:rPr>
            </w:pPr>
            <w:r w:rsidRPr="00D20C8C">
              <w:rPr>
                <w:rFonts w:ascii="Calibri" w:eastAsia="Times New Roman" w:hAnsi="Calibri" w:cs="Calibri"/>
                <w:b/>
                <w:bCs/>
                <w:color w:val="000000"/>
                <w:sz w:val="24"/>
                <w:szCs w:val="24"/>
              </w:rPr>
              <w:t>45.50%</w:t>
            </w:r>
          </w:p>
        </w:tc>
        <w:tc>
          <w:tcPr>
            <w:tcW w:w="1088" w:type="dxa"/>
            <w:tcBorders>
              <w:top w:val="nil"/>
              <w:left w:val="nil"/>
              <w:bottom w:val="single" w:sz="4" w:space="0" w:color="auto"/>
              <w:right w:val="single" w:sz="4" w:space="0" w:color="auto"/>
            </w:tcBorders>
            <w:shd w:val="clear" w:color="000000" w:fill="E26B0A"/>
            <w:noWrap/>
            <w:vAlign w:val="bottom"/>
            <w:hideMark/>
          </w:tcPr>
          <w:p w14:paraId="215D7309" w14:textId="77777777" w:rsidR="00D20C8C" w:rsidRPr="00D20C8C" w:rsidRDefault="00D20C8C" w:rsidP="00D20C8C">
            <w:pPr>
              <w:spacing w:after="0" w:line="240" w:lineRule="auto"/>
              <w:jc w:val="right"/>
              <w:rPr>
                <w:rFonts w:ascii="Calibri" w:eastAsia="Times New Roman" w:hAnsi="Calibri" w:cs="Calibri"/>
                <w:b/>
                <w:bCs/>
                <w:color w:val="000000"/>
                <w:sz w:val="24"/>
                <w:szCs w:val="24"/>
              </w:rPr>
            </w:pPr>
            <w:r w:rsidRPr="00D20C8C">
              <w:rPr>
                <w:rFonts w:ascii="Calibri" w:eastAsia="Times New Roman" w:hAnsi="Calibri" w:cs="Calibri"/>
                <w:b/>
                <w:bCs/>
                <w:color w:val="000000"/>
                <w:sz w:val="24"/>
                <w:szCs w:val="24"/>
              </w:rPr>
              <w:t>0</w:t>
            </w:r>
          </w:p>
        </w:tc>
        <w:tc>
          <w:tcPr>
            <w:tcW w:w="1556" w:type="dxa"/>
            <w:tcBorders>
              <w:top w:val="nil"/>
              <w:left w:val="nil"/>
              <w:bottom w:val="single" w:sz="4" w:space="0" w:color="auto"/>
              <w:right w:val="single" w:sz="4" w:space="0" w:color="auto"/>
            </w:tcBorders>
            <w:shd w:val="clear" w:color="000000" w:fill="E26B0A"/>
            <w:noWrap/>
            <w:vAlign w:val="bottom"/>
            <w:hideMark/>
          </w:tcPr>
          <w:p w14:paraId="1912DB2A"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0</w:t>
            </w:r>
          </w:p>
        </w:tc>
        <w:tc>
          <w:tcPr>
            <w:tcW w:w="2014" w:type="dxa"/>
            <w:tcBorders>
              <w:top w:val="nil"/>
              <w:left w:val="nil"/>
              <w:bottom w:val="single" w:sz="4" w:space="0" w:color="auto"/>
              <w:right w:val="single" w:sz="4" w:space="0" w:color="auto"/>
            </w:tcBorders>
            <w:shd w:val="clear" w:color="000000" w:fill="FCD5B4"/>
            <w:noWrap/>
            <w:vAlign w:val="bottom"/>
            <w:hideMark/>
          </w:tcPr>
          <w:p w14:paraId="036EAB42"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3%</w:t>
            </w:r>
          </w:p>
        </w:tc>
      </w:tr>
      <w:tr w:rsidR="00D20C8C" w:rsidRPr="00D20C8C" w14:paraId="763EB427" w14:textId="77777777" w:rsidTr="00D20C8C">
        <w:trPr>
          <w:trHeight w:val="310"/>
        </w:trPr>
        <w:tc>
          <w:tcPr>
            <w:tcW w:w="1912" w:type="dxa"/>
            <w:tcBorders>
              <w:top w:val="nil"/>
              <w:left w:val="single" w:sz="4" w:space="0" w:color="auto"/>
              <w:bottom w:val="single" w:sz="4" w:space="0" w:color="auto"/>
              <w:right w:val="single" w:sz="4" w:space="0" w:color="auto"/>
            </w:tcBorders>
            <w:shd w:val="clear" w:color="000000" w:fill="FDE9D9"/>
            <w:noWrap/>
            <w:vAlign w:val="bottom"/>
            <w:hideMark/>
          </w:tcPr>
          <w:p w14:paraId="49E89A67" w14:textId="77777777" w:rsidR="00D20C8C" w:rsidRPr="00D20C8C" w:rsidRDefault="00D20C8C" w:rsidP="00D20C8C">
            <w:pPr>
              <w:spacing w:after="0" w:line="240" w:lineRule="auto"/>
              <w:rPr>
                <w:rFonts w:ascii="Calibri" w:eastAsia="Times New Roman" w:hAnsi="Calibri" w:cs="Calibri"/>
                <w:b/>
                <w:bCs/>
                <w:color w:val="000000"/>
                <w:sz w:val="20"/>
                <w:szCs w:val="20"/>
              </w:rPr>
            </w:pPr>
            <w:r w:rsidRPr="00D20C8C">
              <w:rPr>
                <w:rFonts w:ascii="Calibri" w:eastAsia="Times New Roman" w:hAnsi="Calibri" w:cs="Calibri"/>
                <w:b/>
                <w:bCs/>
                <w:color w:val="000000"/>
                <w:sz w:val="20"/>
                <w:szCs w:val="20"/>
              </w:rPr>
              <w:t>ისანი-სამგორი</w:t>
            </w:r>
          </w:p>
        </w:tc>
        <w:tc>
          <w:tcPr>
            <w:tcW w:w="1088" w:type="dxa"/>
            <w:tcBorders>
              <w:top w:val="nil"/>
              <w:left w:val="nil"/>
              <w:bottom w:val="single" w:sz="4" w:space="0" w:color="auto"/>
              <w:right w:val="single" w:sz="4" w:space="0" w:color="auto"/>
            </w:tcBorders>
            <w:shd w:val="clear" w:color="000000" w:fill="FCD5B4"/>
            <w:noWrap/>
            <w:vAlign w:val="bottom"/>
            <w:hideMark/>
          </w:tcPr>
          <w:p w14:paraId="7B785029"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246</w:t>
            </w:r>
          </w:p>
        </w:tc>
        <w:tc>
          <w:tcPr>
            <w:tcW w:w="1083" w:type="dxa"/>
            <w:tcBorders>
              <w:top w:val="nil"/>
              <w:left w:val="nil"/>
              <w:bottom w:val="single" w:sz="4" w:space="0" w:color="auto"/>
              <w:right w:val="single" w:sz="4" w:space="0" w:color="auto"/>
            </w:tcBorders>
            <w:shd w:val="clear" w:color="000000" w:fill="FABF8F"/>
            <w:noWrap/>
            <w:vAlign w:val="bottom"/>
            <w:hideMark/>
          </w:tcPr>
          <w:p w14:paraId="51A82091"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37.40%</w:t>
            </w:r>
          </w:p>
        </w:tc>
        <w:tc>
          <w:tcPr>
            <w:tcW w:w="938" w:type="dxa"/>
            <w:tcBorders>
              <w:top w:val="nil"/>
              <w:left w:val="nil"/>
              <w:bottom w:val="single" w:sz="4" w:space="0" w:color="auto"/>
              <w:right w:val="single" w:sz="4" w:space="0" w:color="auto"/>
            </w:tcBorders>
            <w:shd w:val="clear" w:color="000000" w:fill="E26B0A"/>
            <w:noWrap/>
            <w:vAlign w:val="bottom"/>
            <w:hideMark/>
          </w:tcPr>
          <w:p w14:paraId="39F63544" w14:textId="77777777" w:rsidR="00D20C8C" w:rsidRPr="00D20C8C" w:rsidRDefault="00D20C8C" w:rsidP="00D20C8C">
            <w:pPr>
              <w:spacing w:after="0" w:line="240" w:lineRule="auto"/>
              <w:jc w:val="right"/>
              <w:rPr>
                <w:rFonts w:ascii="Calibri" w:eastAsia="Times New Roman" w:hAnsi="Calibri" w:cs="Calibri"/>
                <w:b/>
                <w:bCs/>
                <w:color w:val="000000"/>
                <w:sz w:val="24"/>
                <w:szCs w:val="24"/>
              </w:rPr>
            </w:pPr>
            <w:r w:rsidRPr="00D20C8C">
              <w:rPr>
                <w:rFonts w:ascii="Calibri" w:eastAsia="Times New Roman" w:hAnsi="Calibri" w:cs="Calibri"/>
                <w:b/>
                <w:bCs/>
                <w:color w:val="000000"/>
                <w:sz w:val="24"/>
                <w:szCs w:val="24"/>
              </w:rPr>
              <w:t>52.80%</w:t>
            </w:r>
          </w:p>
        </w:tc>
        <w:tc>
          <w:tcPr>
            <w:tcW w:w="1088" w:type="dxa"/>
            <w:tcBorders>
              <w:top w:val="nil"/>
              <w:left w:val="nil"/>
              <w:bottom w:val="single" w:sz="4" w:space="0" w:color="auto"/>
              <w:right w:val="single" w:sz="4" w:space="0" w:color="auto"/>
            </w:tcBorders>
            <w:shd w:val="clear" w:color="000000" w:fill="E26B0A"/>
            <w:noWrap/>
            <w:vAlign w:val="bottom"/>
            <w:hideMark/>
          </w:tcPr>
          <w:p w14:paraId="35663C55" w14:textId="77777777" w:rsidR="00D20C8C" w:rsidRPr="00D20C8C" w:rsidRDefault="00D20C8C" w:rsidP="00D20C8C">
            <w:pPr>
              <w:spacing w:after="0" w:line="240" w:lineRule="auto"/>
              <w:jc w:val="right"/>
              <w:rPr>
                <w:rFonts w:ascii="Calibri" w:eastAsia="Times New Roman" w:hAnsi="Calibri" w:cs="Calibri"/>
                <w:b/>
                <w:bCs/>
                <w:color w:val="000000"/>
                <w:sz w:val="24"/>
                <w:szCs w:val="24"/>
              </w:rPr>
            </w:pPr>
            <w:r w:rsidRPr="00D20C8C">
              <w:rPr>
                <w:rFonts w:ascii="Calibri" w:eastAsia="Times New Roman" w:hAnsi="Calibri" w:cs="Calibri"/>
                <w:b/>
                <w:bCs/>
                <w:color w:val="000000"/>
                <w:sz w:val="24"/>
                <w:szCs w:val="24"/>
              </w:rPr>
              <w:t>3.70%</w:t>
            </w:r>
          </w:p>
        </w:tc>
        <w:tc>
          <w:tcPr>
            <w:tcW w:w="1556" w:type="dxa"/>
            <w:tcBorders>
              <w:top w:val="nil"/>
              <w:left w:val="nil"/>
              <w:bottom w:val="single" w:sz="4" w:space="0" w:color="auto"/>
              <w:right w:val="single" w:sz="4" w:space="0" w:color="auto"/>
            </w:tcBorders>
            <w:shd w:val="clear" w:color="000000" w:fill="E26B0A"/>
            <w:noWrap/>
            <w:vAlign w:val="bottom"/>
            <w:hideMark/>
          </w:tcPr>
          <w:p w14:paraId="2E255F6C"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0.40%</w:t>
            </w:r>
          </w:p>
        </w:tc>
        <w:tc>
          <w:tcPr>
            <w:tcW w:w="2014" w:type="dxa"/>
            <w:tcBorders>
              <w:top w:val="nil"/>
              <w:left w:val="nil"/>
              <w:bottom w:val="single" w:sz="4" w:space="0" w:color="auto"/>
              <w:right w:val="single" w:sz="4" w:space="0" w:color="auto"/>
            </w:tcBorders>
            <w:shd w:val="clear" w:color="000000" w:fill="FCD5B4"/>
            <w:noWrap/>
            <w:vAlign w:val="bottom"/>
            <w:hideMark/>
          </w:tcPr>
          <w:p w14:paraId="6ACA8434"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5.70%</w:t>
            </w:r>
          </w:p>
        </w:tc>
      </w:tr>
      <w:tr w:rsidR="00D20C8C" w:rsidRPr="00D20C8C" w14:paraId="753E911C" w14:textId="77777777" w:rsidTr="00D20C8C">
        <w:trPr>
          <w:trHeight w:val="310"/>
        </w:trPr>
        <w:tc>
          <w:tcPr>
            <w:tcW w:w="1912" w:type="dxa"/>
            <w:tcBorders>
              <w:top w:val="nil"/>
              <w:left w:val="single" w:sz="4" w:space="0" w:color="auto"/>
              <w:bottom w:val="single" w:sz="4" w:space="0" w:color="auto"/>
              <w:right w:val="single" w:sz="4" w:space="0" w:color="auto"/>
            </w:tcBorders>
            <w:shd w:val="clear" w:color="000000" w:fill="FDE9D9"/>
            <w:noWrap/>
            <w:vAlign w:val="bottom"/>
            <w:hideMark/>
          </w:tcPr>
          <w:p w14:paraId="5E922058" w14:textId="77777777" w:rsidR="00D20C8C" w:rsidRPr="00D20C8C" w:rsidRDefault="00D20C8C" w:rsidP="00D20C8C">
            <w:pPr>
              <w:spacing w:after="0" w:line="240" w:lineRule="auto"/>
              <w:rPr>
                <w:rFonts w:ascii="Calibri" w:eastAsia="Times New Roman" w:hAnsi="Calibri" w:cs="Calibri"/>
                <w:b/>
                <w:bCs/>
                <w:color w:val="000000"/>
                <w:sz w:val="20"/>
                <w:szCs w:val="20"/>
              </w:rPr>
            </w:pPr>
            <w:r w:rsidRPr="00D20C8C">
              <w:rPr>
                <w:rFonts w:ascii="Calibri" w:eastAsia="Times New Roman" w:hAnsi="Calibri" w:cs="Calibri"/>
                <w:b/>
                <w:bCs/>
                <w:color w:val="000000"/>
                <w:sz w:val="20"/>
                <w:szCs w:val="20"/>
              </w:rPr>
              <w:t>ძველი თბილისი</w:t>
            </w:r>
          </w:p>
        </w:tc>
        <w:tc>
          <w:tcPr>
            <w:tcW w:w="1088" w:type="dxa"/>
            <w:tcBorders>
              <w:top w:val="nil"/>
              <w:left w:val="nil"/>
              <w:bottom w:val="single" w:sz="4" w:space="0" w:color="auto"/>
              <w:right w:val="single" w:sz="4" w:space="0" w:color="auto"/>
            </w:tcBorders>
            <w:shd w:val="clear" w:color="000000" w:fill="FCD5B4"/>
            <w:noWrap/>
            <w:vAlign w:val="bottom"/>
            <w:hideMark/>
          </w:tcPr>
          <w:p w14:paraId="26EFCAA1"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150</w:t>
            </w:r>
          </w:p>
        </w:tc>
        <w:tc>
          <w:tcPr>
            <w:tcW w:w="1083" w:type="dxa"/>
            <w:tcBorders>
              <w:top w:val="nil"/>
              <w:left w:val="nil"/>
              <w:bottom w:val="single" w:sz="4" w:space="0" w:color="auto"/>
              <w:right w:val="single" w:sz="4" w:space="0" w:color="auto"/>
            </w:tcBorders>
            <w:shd w:val="clear" w:color="000000" w:fill="FABF8F"/>
            <w:noWrap/>
            <w:vAlign w:val="bottom"/>
            <w:hideMark/>
          </w:tcPr>
          <w:p w14:paraId="583D433A"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30%</w:t>
            </w:r>
          </w:p>
        </w:tc>
        <w:tc>
          <w:tcPr>
            <w:tcW w:w="938" w:type="dxa"/>
            <w:tcBorders>
              <w:top w:val="nil"/>
              <w:left w:val="nil"/>
              <w:bottom w:val="single" w:sz="4" w:space="0" w:color="auto"/>
              <w:right w:val="single" w:sz="4" w:space="0" w:color="auto"/>
            </w:tcBorders>
            <w:shd w:val="clear" w:color="000000" w:fill="E26B0A"/>
            <w:noWrap/>
            <w:vAlign w:val="bottom"/>
            <w:hideMark/>
          </w:tcPr>
          <w:p w14:paraId="4148DF83" w14:textId="77777777" w:rsidR="00D20C8C" w:rsidRPr="00D20C8C" w:rsidRDefault="00D20C8C" w:rsidP="00D20C8C">
            <w:pPr>
              <w:spacing w:after="0" w:line="240" w:lineRule="auto"/>
              <w:jc w:val="right"/>
              <w:rPr>
                <w:rFonts w:ascii="Calibri" w:eastAsia="Times New Roman" w:hAnsi="Calibri" w:cs="Calibri"/>
                <w:b/>
                <w:bCs/>
                <w:color w:val="000000"/>
                <w:sz w:val="24"/>
                <w:szCs w:val="24"/>
              </w:rPr>
            </w:pPr>
            <w:r w:rsidRPr="00D20C8C">
              <w:rPr>
                <w:rFonts w:ascii="Calibri" w:eastAsia="Times New Roman" w:hAnsi="Calibri" w:cs="Calibri"/>
                <w:b/>
                <w:bCs/>
                <w:color w:val="000000"/>
                <w:sz w:val="24"/>
                <w:szCs w:val="24"/>
              </w:rPr>
              <w:t>60.70%</w:t>
            </w:r>
          </w:p>
        </w:tc>
        <w:tc>
          <w:tcPr>
            <w:tcW w:w="1088" w:type="dxa"/>
            <w:tcBorders>
              <w:top w:val="nil"/>
              <w:left w:val="nil"/>
              <w:bottom w:val="single" w:sz="4" w:space="0" w:color="auto"/>
              <w:right w:val="single" w:sz="4" w:space="0" w:color="auto"/>
            </w:tcBorders>
            <w:shd w:val="clear" w:color="000000" w:fill="E26B0A"/>
            <w:noWrap/>
            <w:vAlign w:val="bottom"/>
            <w:hideMark/>
          </w:tcPr>
          <w:p w14:paraId="23B37D75" w14:textId="77777777" w:rsidR="00D20C8C" w:rsidRPr="00D20C8C" w:rsidRDefault="00D20C8C" w:rsidP="00D20C8C">
            <w:pPr>
              <w:spacing w:after="0" w:line="240" w:lineRule="auto"/>
              <w:jc w:val="right"/>
              <w:rPr>
                <w:rFonts w:ascii="Calibri" w:eastAsia="Times New Roman" w:hAnsi="Calibri" w:cs="Calibri"/>
                <w:b/>
                <w:bCs/>
                <w:color w:val="000000"/>
                <w:sz w:val="24"/>
                <w:szCs w:val="24"/>
              </w:rPr>
            </w:pPr>
            <w:r w:rsidRPr="00D20C8C">
              <w:rPr>
                <w:rFonts w:ascii="Calibri" w:eastAsia="Times New Roman" w:hAnsi="Calibri" w:cs="Calibri"/>
                <w:b/>
                <w:bCs/>
                <w:color w:val="000000"/>
                <w:sz w:val="24"/>
                <w:szCs w:val="24"/>
              </w:rPr>
              <w:t>2%</w:t>
            </w:r>
          </w:p>
        </w:tc>
        <w:tc>
          <w:tcPr>
            <w:tcW w:w="1556" w:type="dxa"/>
            <w:tcBorders>
              <w:top w:val="nil"/>
              <w:left w:val="nil"/>
              <w:bottom w:val="single" w:sz="4" w:space="0" w:color="auto"/>
              <w:right w:val="single" w:sz="4" w:space="0" w:color="auto"/>
            </w:tcBorders>
            <w:shd w:val="clear" w:color="000000" w:fill="E26B0A"/>
            <w:vAlign w:val="bottom"/>
            <w:hideMark/>
          </w:tcPr>
          <w:p w14:paraId="37E0B551"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0</w:t>
            </w:r>
          </w:p>
        </w:tc>
        <w:tc>
          <w:tcPr>
            <w:tcW w:w="2014" w:type="dxa"/>
            <w:tcBorders>
              <w:top w:val="nil"/>
              <w:left w:val="nil"/>
              <w:bottom w:val="single" w:sz="4" w:space="0" w:color="auto"/>
              <w:right w:val="single" w:sz="4" w:space="0" w:color="auto"/>
            </w:tcBorders>
            <w:shd w:val="clear" w:color="000000" w:fill="FCD5B4"/>
            <w:noWrap/>
            <w:vAlign w:val="bottom"/>
            <w:hideMark/>
          </w:tcPr>
          <w:p w14:paraId="4298A6AA"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7.30%</w:t>
            </w:r>
          </w:p>
        </w:tc>
      </w:tr>
      <w:tr w:rsidR="00D20C8C" w:rsidRPr="00D20C8C" w14:paraId="0D539CB6" w14:textId="77777777" w:rsidTr="00D20C8C">
        <w:trPr>
          <w:trHeight w:val="310"/>
        </w:trPr>
        <w:tc>
          <w:tcPr>
            <w:tcW w:w="1912" w:type="dxa"/>
            <w:tcBorders>
              <w:top w:val="nil"/>
              <w:left w:val="single" w:sz="4" w:space="0" w:color="auto"/>
              <w:bottom w:val="single" w:sz="4" w:space="0" w:color="auto"/>
              <w:right w:val="single" w:sz="4" w:space="0" w:color="auto"/>
            </w:tcBorders>
            <w:shd w:val="clear" w:color="000000" w:fill="FDE9D9"/>
            <w:noWrap/>
            <w:vAlign w:val="bottom"/>
            <w:hideMark/>
          </w:tcPr>
          <w:p w14:paraId="7C51D8B4" w14:textId="77777777" w:rsidR="00D20C8C" w:rsidRPr="00D20C8C" w:rsidRDefault="00D20C8C" w:rsidP="00D20C8C">
            <w:pPr>
              <w:spacing w:after="0" w:line="240" w:lineRule="auto"/>
              <w:rPr>
                <w:rFonts w:ascii="Calibri" w:eastAsia="Times New Roman" w:hAnsi="Calibri" w:cs="Calibri"/>
                <w:b/>
                <w:bCs/>
                <w:color w:val="000000"/>
                <w:sz w:val="20"/>
                <w:szCs w:val="20"/>
              </w:rPr>
            </w:pPr>
            <w:r w:rsidRPr="00D20C8C">
              <w:rPr>
                <w:rFonts w:ascii="Calibri" w:eastAsia="Times New Roman" w:hAnsi="Calibri" w:cs="Calibri"/>
                <w:b/>
                <w:bCs/>
                <w:color w:val="000000"/>
                <w:sz w:val="20"/>
                <w:szCs w:val="20"/>
              </w:rPr>
              <w:t>რუსთავი</w:t>
            </w:r>
          </w:p>
        </w:tc>
        <w:tc>
          <w:tcPr>
            <w:tcW w:w="1088" w:type="dxa"/>
            <w:tcBorders>
              <w:top w:val="nil"/>
              <w:left w:val="nil"/>
              <w:bottom w:val="single" w:sz="4" w:space="0" w:color="auto"/>
              <w:right w:val="single" w:sz="4" w:space="0" w:color="auto"/>
            </w:tcBorders>
            <w:shd w:val="clear" w:color="DCE6F1" w:fill="FCD5B4"/>
            <w:noWrap/>
            <w:vAlign w:val="bottom"/>
            <w:hideMark/>
          </w:tcPr>
          <w:p w14:paraId="6AF36334"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70</w:t>
            </w:r>
          </w:p>
        </w:tc>
        <w:tc>
          <w:tcPr>
            <w:tcW w:w="1083" w:type="dxa"/>
            <w:tcBorders>
              <w:top w:val="nil"/>
              <w:left w:val="nil"/>
              <w:bottom w:val="single" w:sz="4" w:space="0" w:color="auto"/>
              <w:right w:val="single" w:sz="4" w:space="0" w:color="auto"/>
            </w:tcBorders>
            <w:shd w:val="clear" w:color="DCE6F1" w:fill="FABF8F"/>
            <w:noWrap/>
            <w:vAlign w:val="bottom"/>
            <w:hideMark/>
          </w:tcPr>
          <w:p w14:paraId="1631BECD"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32.90%</w:t>
            </w:r>
          </w:p>
        </w:tc>
        <w:tc>
          <w:tcPr>
            <w:tcW w:w="938" w:type="dxa"/>
            <w:tcBorders>
              <w:top w:val="nil"/>
              <w:left w:val="nil"/>
              <w:bottom w:val="single" w:sz="4" w:space="0" w:color="auto"/>
              <w:right w:val="single" w:sz="4" w:space="0" w:color="auto"/>
            </w:tcBorders>
            <w:shd w:val="clear" w:color="000000" w:fill="E26B0A"/>
            <w:noWrap/>
            <w:vAlign w:val="bottom"/>
            <w:hideMark/>
          </w:tcPr>
          <w:p w14:paraId="0D716A29" w14:textId="77777777" w:rsidR="00D20C8C" w:rsidRPr="00D20C8C" w:rsidRDefault="00D20C8C" w:rsidP="00D20C8C">
            <w:pPr>
              <w:spacing w:after="0" w:line="240" w:lineRule="auto"/>
              <w:jc w:val="right"/>
              <w:rPr>
                <w:rFonts w:ascii="Calibri" w:eastAsia="Times New Roman" w:hAnsi="Calibri" w:cs="Calibri"/>
                <w:b/>
                <w:bCs/>
                <w:color w:val="000000"/>
                <w:sz w:val="24"/>
                <w:szCs w:val="24"/>
              </w:rPr>
            </w:pPr>
            <w:r w:rsidRPr="00D20C8C">
              <w:rPr>
                <w:rFonts w:ascii="Calibri" w:eastAsia="Times New Roman" w:hAnsi="Calibri" w:cs="Calibri"/>
                <w:b/>
                <w:bCs/>
                <w:color w:val="000000"/>
                <w:sz w:val="24"/>
                <w:szCs w:val="24"/>
              </w:rPr>
              <w:t>57.10%</w:t>
            </w:r>
          </w:p>
        </w:tc>
        <w:tc>
          <w:tcPr>
            <w:tcW w:w="1088" w:type="dxa"/>
            <w:tcBorders>
              <w:top w:val="nil"/>
              <w:left w:val="nil"/>
              <w:bottom w:val="single" w:sz="4" w:space="0" w:color="auto"/>
              <w:right w:val="single" w:sz="4" w:space="0" w:color="auto"/>
            </w:tcBorders>
            <w:shd w:val="clear" w:color="000000" w:fill="E26B0A"/>
            <w:noWrap/>
            <w:vAlign w:val="bottom"/>
            <w:hideMark/>
          </w:tcPr>
          <w:p w14:paraId="53025666" w14:textId="77777777" w:rsidR="00D20C8C" w:rsidRPr="00D20C8C" w:rsidRDefault="00D20C8C" w:rsidP="00D20C8C">
            <w:pPr>
              <w:spacing w:after="0" w:line="240" w:lineRule="auto"/>
              <w:jc w:val="right"/>
              <w:rPr>
                <w:rFonts w:ascii="Calibri" w:eastAsia="Times New Roman" w:hAnsi="Calibri" w:cs="Calibri"/>
                <w:b/>
                <w:bCs/>
                <w:color w:val="000000"/>
                <w:sz w:val="24"/>
                <w:szCs w:val="24"/>
              </w:rPr>
            </w:pPr>
            <w:r w:rsidRPr="00D20C8C">
              <w:rPr>
                <w:rFonts w:ascii="Calibri" w:eastAsia="Times New Roman" w:hAnsi="Calibri" w:cs="Calibri"/>
                <w:b/>
                <w:bCs/>
                <w:color w:val="000000"/>
                <w:sz w:val="24"/>
                <w:szCs w:val="24"/>
              </w:rPr>
              <w:t>1.40%</w:t>
            </w:r>
          </w:p>
        </w:tc>
        <w:tc>
          <w:tcPr>
            <w:tcW w:w="1556" w:type="dxa"/>
            <w:tcBorders>
              <w:top w:val="nil"/>
              <w:left w:val="nil"/>
              <w:bottom w:val="single" w:sz="4" w:space="0" w:color="auto"/>
              <w:right w:val="single" w:sz="4" w:space="0" w:color="auto"/>
            </w:tcBorders>
            <w:shd w:val="clear" w:color="000000" w:fill="E26B0A"/>
            <w:noWrap/>
            <w:vAlign w:val="bottom"/>
            <w:hideMark/>
          </w:tcPr>
          <w:p w14:paraId="1BB9670A"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0</w:t>
            </w:r>
          </w:p>
        </w:tc>
        <w:tc>
          <w:tcPr>
            <w:tcW w:w="2014" w:type="dxa"/>
            <w:tcBorders>
              <w:top w:val="nil"/>
              <w:left w:val="nil"/>
              <w:bottom w:val="single" w:sz="4" w:space="0" w:color="auto"/>
              <w:right w:val="single" w:sz="4" w:space="0" w:color="auto"/>
            </w:tcBorders>
            <w:shd w:val="clear" w:color="000000" w:fill="FCD5B4"/>
            <w:noWrap/>
            <w:vAlign w:val="bottom"/>
            <w:hideMark/>
          </w:tcPr>
          <w:p w14:paraId="32B2B842"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8.60%</w:t>
            </w:r>
          </w:p>
        </w:tc>
      </w:tr>
      <w:tr w:rsidR="00D20C8C" w:rsidRPr="00D20C8C" w14:paraId="7C12CA35" w14:textId="77777777" w:rsidTr="00D20C8C">
        <w:trPr>
          <w:trHeight w:val="310"/>
        </w:trPr>
        <w:tc>
          <w:tcPr>
            <w:tcW w:w="1912" w:type="dxa"/>
            <w:tcBorders>
              <w:top w:val="nil"/>
              <w:left w:val="single" w:sz="4" w:space="0" w:color="auto"/>
              <w:bottom w:val="single" w:sz="4" w:space="0" w:color="auto"/>
              <w:right w:val="single" w:sz="4" w:space="0" w:color="auto"/>
            </w:tcBorders>
            <w:shd w:val="clear" w:color="000000" w:fill="FDE9D9"/>
            <w:noWrap/>
            <w:vAlign w:val="bottom"/>
            <w:hideMark/>
          </w:tcPr>
          <w:p w14:paraId="5BAFB8B3" w14:textId="77777777" w:rsidR="00D20C8C" w:rsidRPr="00D20C8C" w:rsidRDefault="00D20C8C" w:rsidP="00D20C8C">
            <w:pPr>
              <w:spacing w:after="0" w:line="240" w:lineRule="auto"/>
              <w:rPr>
                <w:rFonts w:ascii="Calibri" w:eastAsia="Times New Roman" w:hAnsi="Calibri" w:cs="Calibri"/>
                <w:b/>
                <w:bCs/>
                <w:color w:val="000000"/>
                <w:sz w:val="20"/>
                <w:szCs w:val="20"/>
              </w:rPr>
            </w:pPr>
            <w:r w:rsidRPr="00D20C8C">
              <w:rPr>
                <w:rFonts w:ascii="Calibri" w:eastAsia="Times New Roman" w:hAnsi="Calibri" w:cs="Calibri"/>
                <w:b/>
                <w:bCs/>
                <w:color w:val="000000"/>
                <w:sz w:val="20"/>
                <w:szCs w:val="20"/>
              </w:rPr>
              <w:t>ქუთაისი</w:t>
            </w:r>
          </w:p>
        </w:tc>
        <w:tc>
          <w:tcPr>
            <w:tcW w:w="1088" w:type="dxa"/>
            <w:tcBorders>
              <w:top w:val="nil"/>
              <w:left w:val="nil"/>
              <w:bottom w:val="single" w:sz="4" w:space="0" w:color="auto"/>
              <w:right w:val="single" w:sz="4" w:space="0" w:color="auto"/>
            </w:tcBorders>
            <w:shd w:val="clear" w:color="DCE6F1" w:fill="FCD5B4"/>
            <w:noWrap/>
            <w:vAlign w:val="bottom"/>
            <w:hideMark/>
          </w:tcPr>
          <w:p w14:paraId="7F4D88E9"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18</w:t>
            </w:r>
          </w:p>
        </w:tc>
        <w:tc>
          <w:tcPr>
            <w:tcW w:w="1083" w:type="dxa"/>
            <w:tcBorders>
              <w:top w:val="nil"/>
              <w:left w:val="nil"/>
              <w:bottom w:val="single" w:sz="4" w:space="0" w:color="auto"/>
              <w:right w:val="single" w:sz="4" w:space="0" w:color="auto"/>
            </w:tcBorders>
            <w:shd w:val="clear" w:color="DCE6F1" w:fill="FABF8F"/>
            <w:noWrap/>
            <w:vAlign w:val="bottom"/>
            <w:hideMark/>
          </w:tcPr>
          <w:p w14:paraId="5C8A4356"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5.60%</w:t>
            </w:r>
          </w:p>
        </w:tc>
        <w:tc>
          <w:tcPr>
            <w:tcW w:w="938" w:type="dxa"/>
            <w:tcBorders>
              <w:top w:val="nil"/>
              <w:left w:val="nil"/>
              <w:bottom w:val="single" w:sz="4" w:space="0" w:color="auto"/>
              <w:right w:val="single" w:sz="4" w:space="0" w:color="auto"/>
            </w:tcBorders>
            <w:shd w:val="clear" w:color="DCE6F1" w:fill="E26B0A"/>
            <w:noWrap/>
            <w:vAlign w:val="bottom"/>
            <w:hideMark/>
          </w:tcPr>
          <w:p w14:paraId="3F461B46" w14:textId="77777777" w:rsidR="00D20C8C" w:rsidRPr="00D20C8C" w:rsidRDefault="00D20C8C" w:rsidP="00D20C8C">
            <w:pPr>
              <w:spacing w:after="0" w:line="240" w:lineRule="auto"/>
              <w:jc w:val="right"/>
              <w:rPr>
                <w:rFonts w:ascii="Calibri" w:eastAsia="Times New Roman" w:hAnsi="Calibri" w:cs="Calibri"/>
                <w:b/>
                <w:bCs/>
                <w:color w:val="000000"/>
                <w:sz w:val="24"/>
                <w:szCs w:val="24"/>
              </w:rPr>
            </w:pPr>
            <w:r w:rsidRPr="00D20C8C">
              <w:rPr>
                <w:rFonts w:ascii="Calibri" w:eastAsia="Times New Roman" w:hAnsi="Calibri" w:cs="Calibri"/>
                <w:b/>
                <w:bCs/>
                <w:color w:val="000000"/>
                <w:sz w:val="24"/>
                <w:szCs w:val="24"/>
              </w:rPr>
              <w:t>66.70%</w:t>
            </w:r>
          </w:p>
        </w:tc>
        <w:tc>
          <w:tcPr>
            <w:tcW w:w="1088" w:type="dxa"/>
            <w:tcBorders>
              <w:top w:val="nil"/>
              <w:left w:val="nil"/>
              <w:bottom w:val="single" w:sz="4" w:space="0" w:color="auto"/>
              <w:right w:val="single" w:sz="4" w:space="0" w:color="auto"/>
            </w:tcBorders>
            <w:shd w:val="clear" w:color="DCE6F1" w:fill="E26B0A"/>
            <w:noWrap/>
            <w:vAlign w:val="bottom"/>
            <w:hideMark/>
          </w:tcPr>
          <w:p w14:paraId="7F912EE2" w14:textId="77777777" w:rsidR="00D20C8C" w:rsidRPr="00D20C8C" w:rsidRDefault="00D20C8C" w:rsidP="00D20C8C">
            <w:pPr>
              <w:spacing w:after="0" w:line="240" w:lineRule="auto"/>
              <w:jc w:val="right"/>
              <w:rPr>
                <w:rFonts w:ascii="Calibri" w:eastAsia="Times New Roman" w:hAnsi="Calibri" w:cs="Calibri"/>
                <w:b/>
                <w:bCs/>
                <w:color w:val="000000"/>
                <w:sz w:val="24"/>
                <w:szCs w:val="24"/>
              </w:rPr>
            </w:pPr>
            <w:r w:rsidRPr="00D20C8C">
              <w:rPr>
                <w:rFonts w:ascii="Calibri" w:eastAsia="Times New Roman" w:hAnsi="Calibri" w:cs="Calibri"/>
                <w:b/>
                <w:bCs/>
                <w:color w:val="000000"/>
                <w:sz w:val="24"/>
                <w:szCs w:val="24"/>
              </w:rPr>
              <w:t>16.70%</w:t>
            </w:r>
          </w:p>
        </w:tc>
        <w:tc>
          <w:tcPr>
            <w:tcW w:w="1556" w:type="dxa"/>
            <w:tcBorders>
              <w:top w:val="nil"/>
              <w:left w:val="nil"/>
              <w:bottom w:val="single" w:sz="4" w:space="0" w:color="auto"/>
              <w:right w:val="single" w:sz="4" w:space="0" w:color="auto"/>
            </w:tcBorders>
            <w:shd w:val="clear" w:color="000000" w:fill="E26B0A"/>
            <w:noWrap/>
            <w:vAlign w:val="bottom"/>
            <w:hideMark/>
          </w:tcPr>
          <w:p w14:paraId="7FC087DD"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0</w:t>
            </w:r>
          </w:p>
        </w:tc>
        <w:tc>
          <w:tcPr>
            <w:tcW w:w="2014" w:type="dxa"/>
            <w:tcBorders>
              <w:top w:val="nil"/>
              <w:left w:val="nil"/>
              <w:bottom w:val="single" w:sz="4" w:space="0" w:color="auto"/>
              <w:right w:val="single" w:sz="4" w:space="0" w:color="auto"/>
            </w:tcBorders>
            <w:shd w:val="clear" w:color="000000" w:fill="FCD5B4"/>
            <w:noWrap/>
            <w:vAlign w:val="bottom"/>
            <w:hideMark/>
          </w:tcPr>
          <w:p w14:paraId="18291B8E"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11%</w:t>
            </w:r>
          </w:p>
        </w:tc>
      </w:tr>
      <w:tr w:rsidR="00D20C8C" w:rsidRPr="00D20C8C" w14:paraId="790966FC" w14:textId="77777777" w:rsidTr="00D20C8C">
        <w:trPr>
          <w:trHeight w:val="310"/>
        </w:trPr>
        <w:tc>
          <w:tcPr>
            <w:tcW w:w="1912" w:type="dxa"/>
            <w:tcBorders>
              <w:top w:val="nil"/>
              <w:left w:val="single" w:sz="4" w:space="0" w:color="auto"/>
              <w:bottom w:val="single" w:sz="4" w:space="0" w:color="auto"/>
              <w:right w:val="single" w:sz="4" w:space="0" w:color="auto"/>
            </w:tcBorders>
            <w:shd w:val="clear" w:color="000000" w:fill="FDE9D9"/>
            <w:noWrap/>
            <w:vAlign w:val="bottom"/>
            <w:hideMark/>
          </w:tcPr>
          <w:p w14:paraId="77E45939" w14:textId="77777777" w:rsidR="00D20C8C" w:rsidRPr="00D20C8C" w:rsidRDefault="00D20C8C" w:rsidP="00D20C8C">
            <w:pPr>
              <w:spacing w:after="0" w:line="240" w:lineRule="auto"/>
              <w:rPr>
                <w:rFonts w:ascii="Calibri" w:eastAsia="Times New Roman" w:hAnsi="Calibri" w:cs="Calibri"/>
                <w:b/>
                <w:bCs/>
                <w:color w:val="000000"/>
                <w:sz w:val="20"/>
                <w:szCs w:val="20"/>
              </w:rPr>
            </w:pPr>
            <w:r w:rsidRPr="00D20C8C">
              <w:rPr>
                <w:rFonts w:ascii="Calibri" w:eastAsia="Times New Roman" w:hAnsi="Calibri" w:cs="Calibri"/>
                <w:b/>
                <w:bCs/>
                <w:color w:val="000000"/>
                <w:sz w:val="20"/>
                <w:szCs w:val="20"/>
              </w:rPr>
              <w:t>ზუგდიდი</w:t>
            </w:r>
          </w:p>
        </w:tc>
        <w:tc>
          <w:tcPr>
            <w:tcW w:w="1088" w:type="dxa"/>
            <w:tcBorders>
              <w:top w:val="nil"/>
              <w:left w:val="nil"/>
              <w:bottom w:val="single" w:sz="4" w:space="0" w:color="auto"/>
              <w:right w:val="single" w:sz="4" w:space="0" w:color="auto"/>
            </w:tcBorders>
            <w:shd w:val="clear" w:color="DCE6F1" w:fill="FCD5B4"/>
            <w:noWrap/>
            <w:vAlign w:val="bottom"/>
            <w:hideMark/>
          </w:tcPr>
          <w:p w14:paraId="0E3FD739"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20</w:t>
            </w:r>
          </w:p>
        </w:tc>
        <w:tc>
          <w:tcPr>
            <w:tcW w:w="1083" w:type="dxa"/>
            <w:tcBorders>
              <w:top w:val="nil"/>
              <w:left w:val="nil"/>
              <w:bottom w:val="single" w:sz="4" w:space="0" w:color="auto"/>
              <w:right w:val="single" w:sz="4" w:space="0" w:color="auto"/>
            </w:tcBorders>
            <w:shd w:val="clear" w:color="DCE6F1" w:fill="FABF8F"/>
            <w:noWrap/>
            <w:vAlign w:val="bottom"/>
            <w:hideMark/>
          </w:tcPr>
          <w:p w14:paraId="42304E65"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30%</w:t>
            </w:r>
          </w:p>
        </w:tc>
        <w:tc>
          <w:tcPr>
            <w:tcW w:w="938" w:type="dxa"/>
            <w:tcBorders>
              <w:top w:val="nil"/>
              <w:left w:val="nil"/>
              <w:bottom w:val="single" w:sz="4" w:space="0" w:color="auto"/>
              <w:right w:val="single" w:sz="4" w:space="0" w:color="auto"/>
            </w:tcBorders>
            <w:shd w:val="clear" w:color="DCE6F1" w:fill="E26B0A"/>
            <w:noWrap/>
            <w:vAlign w:val="bottom"/>
            <w:hideMark/>
          </w:tcPr>
          <w:p w14:paraId="523C445E" w14:textId="77777777" w:rsidR="00D20C8C" w:rsidRPr="00D20C8C" w:rsidRDefault="00D20C8C" w:rsidP="00D20C8C">
            <w:pPr>
              <w:spacing w:after="0" w:line="240" w:lineRule="auto"/>
              <w:jc w:val="right"/>
              <w:rPr>
                <w:rFonts w:ascii="Calibri" w:eastAsia="Times New Roman" w:hAnsi="Calibri" w:cs="Calibri"/>
                <w:b/>
                <w:bCs/>
                <w:color w:val="000000"/>
                <w:sz w:val="24"/>
                <w:szCs w:val="24"/>
              </w:rPr>
            </w:pPr>
            <w:r w:rsidRPr="00D20C8C">
              <w:rPr>
                <w:rFonts w:ascii="Calibri" w:eastAsia="Times New Roman" w:hAnsi="Calibri" w:cs="Calibri"/>
                <w:b/>
                <w:bCs/>
                <w:color w:val="000000"/>
                <w:sz w:val="24"/>
                <w:szCs w:val="24"/>
              </w:rPr>
              <w:t>60%</w:t>
            </w:r>
          </w:p>
        </w:tc>
        <w:tc>
          <w:tcPr>
            <w:tcW w:w="1088" w:type="dxa"/>
            <w:tcBorders>
              <w:top w:val="nil"/>
              <w:left w:val="nil"/>
              <w:bottom w:val="single" w:sz="4" w:space="0" w:color="auto"/>
              <w:right w:val="single" w:sz="4" w:space="0" w:color="auto"/>
            </w:tcBorders>
            <w:shd w:val="clear" w:color="DCE6F1" w:fill="E26B0A"/>
            <w:noWrap/>
            <w:vAlign w:val="bottom"/>
            <w:hideMark/>
          </w:tcPr>
          <w:p w14:paraId="6D17B585" w14:textId="77777777" w:rsidR="00D20C8C" w:rsidRPr="00D20C8C" w:rsidRDefault="00D20C8C" w:rsidP="00D20C8C">
            <w:pPr>
              <w:spacing w:after="0" w:line="240" w:lineRule="auto"/>
              <w:jc w:val="right"/>
              <w:rPr>
                <w:rFonts w:ascii="Calibri" w:eastAsia="Times New Roman" w:hAnsi="Calibri" w:cs="Calibri"/>
                <w:b/>
                <w:bCs/>
                <w:color w:val="000000"/>
                <w:sz w:val="24"/>
                <w:szCs w:val="24"/>
              </w:rPr>
            </w:pPr>
            <w:r w:rsidRPr="00D20C8C">
              <w:rPr>
                <w:rFonts w:ascii="Calibri" w:eastAsia="Times New Roman" w:hAnsi="Calibri" w:cs="Calibri"/>
                <w:b/>
                <w:bCs/>
                <w:color w:val="000000"/>
                <w:sz w:val="24"/>
                <w:szCs w:val="24"/>
              </w:rPr>
              <w:t>5%</w:t>
            </w:r>
          </w:p>
        </w:tc>
        <w:tc>
          <w:tcPr>
            <w:tcW w:w="1556" w:type="dxa"/>
            <w:tcBorders>
              <w:top w:val="nil"/>
              <w:left w:val="nil"/>
              <w:bottom w:val="single" w:sz="4" w:space="0" w:color="auto"/>
              <w:right w:val="single" w:sz="4" w:space="0" w:color="auto"/>
            </w:tcBorders>
            <w:shd w:val="clear" w:color="000000" w:fill="E26B0A"/>
            <w:noWrap/>
            <w:vAlign w:val="bottom"/>
            <w:hideMark/>
          </w:tcPr>
          <w:p w14:paraId="419B9452"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0</w:t>
            </w:r>
          </w:p>
        </w:tc>
        <w:tc>
          <w:tcPr>
            <w:tcW w:w="2014" w:type="dxa"/>
            <w:tcBorders>
              <w:top w:val="nil"/>
              <w:left w:val="nil"/>
              <w:bottom w:val="single" w:sz="4" w:space="0" w:color="auto"/>
              <w:right w:val="single" w:sz="4" w:space="0" w:color="auto"/>
            </w:tcBorders>
            <w:shd w:val="clear" w:color="000000" w:fill="FCD5B4"/>
            <w:noWrap/>
            <w:vAlign w:val="bottom"/>
            <w:hideMark/>
          </w:tcPr>
          <w:p w14:paraId="0895E1F0" w14:textId="77777777" w:rsidR="00D20C8C" w:rsidRPr="00D20C8C" w:rsidRDefault="00D20C8C" w:rsidP="00D20C8C">
            <w:pPr>
              <w:spacing w:after="0" w:line="240" w:lineRule="auto"/>
              <w:jc w:val="right"/>
              <w:rPr>
                <w:rFonts w:ascii="Calibri" w:eastAsia="Times New Roman" w:hAnsi="Calibri" w:cs="Calibri"/>
                <w:color w:val="000000"/>
                <w:sz w:val="20"/>
                <w:szCs w:val="20"/>
              </w:rPr>
            </w:pPr>
            <w:r w:rsidRPr="00D20C8C">
              <w:rPr>
                <w:rFonts w:ascii="Calibri" w:eastAsia="Times New Roman" w:hAnsi="Calibri" w:cs="Calibri"/>
                <w:color w:val="000000"/>
                <w:sz w:val="20"/>
                <w:szCs w:val="20"/>
              </w:rPr>
              <w:t>5%</w:t>
            </w:r>
          </w:p>
        </w:tc>
      </w:tr>
    </w:tbl>
    <w:p w14:paraId="37CAE796" w14:textId="7E233896" w:rsidR="00D20C8C" w:rsidRDefault="00D20C8C" w:rsidP="005821A7">
      <w:pPr>
        <w:tabs>
          <w:tab w:val="left" w:pos="540"/>
        </w:tabs>
        <w:spacing w:after="0" w:line="24" w:lineRule="atLeast"/>
        <w:jc w:val="both"/>
        <w:rPr>
          <w:rFonts w:ascii="Sylfaen" w:eastAsia="Times New Roman" w:hAnsi="Sylfaen" w:cs="Sylfaen"/>
          <w:b/>
          <w:highlight w:val="yellow"/>
          <w:lang w:val="ka-GE" w:eastAsia="ru-RU"/>
        </w:rPr>
      </w:pPr>
    </w:p>
    <w:p w14:paraId="283EBD31" w14:textId="09ECCD75" w:rsidR="00D20C8C" w:rsidRDefault="00D20C8C" w:rsidP="005821A7">
      <w:pPr>
        <w:tabs>
          <w:tab w:val="left" w:pos="540"/>
        </w:tabs>
        <w:spacing w:after="0" w:line="24" w:lineRule="atLeast"/>
        <w:jc w:val="both"/>
        <w:rPr>
          <w:rFonts w:ascii="Sylfaen" w:eastAsia="Times New Roman" w:hAnsi="Sylfaen" w:cs="Sylfaen"/>
          <w:b/>
          <w:highlight w:val="yellow"/>
          <w:lang w:val="ka-GE" w:eastAsia="ru-RU"/>
        </w:rPr>
      </w:pPr>
    </w:p>
    <w:p w14:paraId="1465A818" w14:textId="77777777" w:rsidR="005821A7" w:rsidRPr="000372AD" w:rsidRDefault="005821A7" w:rsidP="005821A7">
      <w:pPr>
        <w:tabs>
          <w:tab w:val="left" w:pos="540"/>
        </w:tabs>
        <w:spacing w:after="0" w:line="24" w:lineRule="atLeast"/>
        <w:ind w:left="720"/>
        <w:contextualSpacing/>
        <w:jc w:val="both"/>
        <w:rPr>
          <w:rFonts w:ascii="Sylfaen" w:eastAsia="Calibri" w:hAnsi="Sylfaen" w:cs="Sylfaen"/>
          <w:sz w:val="24"/>
          <w:szCs w:val="24"/>
          <w:highlight w:val="yellow"/>
        </w:rPr>
      </w:pPr>
    </w:p>
    <w:p w14:paraId="432C7ED4" w14:textId="0BE81EA6" w:rsidR="005821A7" w:rsidRPr="009A40FF" w:rsidRDefault="005821A7" w:rsidP="005821A7">
      <w:pPr>
        <w:tabs>
          <w:tab w:val="left" w:pos="540"/>
        </w:tabs>
        <w:spacing w:after="0" w:line="24" w:lineRule="atLeast"/>
        <w:jc w:val="both"/>
        <w:rPr>
          <w:rFonts w:ascii="Sylfaen" w:eastAsia="Times New Roman" w:hAnsi="Sylfaen" w:cs="Sylfaen"/>
          <w:sz w:val="24"/>
          <w:szCs w:val="24"/>
          <w:lang w:val="ka-GE" w:eastAsia="ru-RU"/>
        </w:rPr>
      </w:pPr>
      <w:r w:rsidRPr="009A40FF">
        <w:rPr>
          <w:rFonts w:ascii="Sylfaen" w:eastAsia="Times New Roman" w:hAnsi="Sylfaen" w:cs="Sylfaen"/>
          <w:sz w:val="24"/>
          <w:szCs w:val="24"/>
          <w:lang w:val="ka-GE" w:eastAsia="ru-RU"/>
        </w:rPr>
        <w:t xml:space="preserve">საინტერესოა მასწავლებელთა სტატუსების მიხედვით გადანაწილება არაქართულენოვან სკოლებში საგნების მიხედვით. ამ თვალსაზრისით ნათელია, რომ მენტორი, წამყვანი თუ უფროსი მასწავლებლების სტატუსის მატარებელი მასწავლებლები ქართულის, როგორც მეორე ენის, </w:t>
      </w:r>
      <w:r w:rsidR="006B71FE" w:rsidRPr="009A40FF">
        <w:rPr>
          <w:rFonts w:ascii="Sylfaen" w:eastAsia="Times New Roman" w:hAnsi="Sylfaen" w:cs="Sylfaen"/>
          <w:sz w:val="24"/>
          <w:szCs w:val="24"/>
          <w:lang w:val="ka-GE" w:eastAsia="ru-RU"/>
        </w:rPr>
        <w:t>უცხო ენის</w:t>
      </w:r>
      <w:r w:rsidRPr="009A40FF">
        <w:rPr>
          <w:rFonts w:ascii="Sylfaen" w:eastAsia="Times New Roman" w:hAnsi="Sylfaen" w:cs="Sylfaen"/>
          <w:sz w:val="24"/>
          <w:szCs w:val="24"/>
          <w:lang w:val="ka-GE" w:eastAsia="ru-RU"/>
        </w:rPr>
        <w:t xml:space="preserve"> მასწავლებლებს წარმოადგენენ. სხვა საგნების მასწავლებელთა </w:t>
      </w:r>
      <w:r w:rsidR="006B71FE" w:rsidRPr="009A40FF">
        <w:rPr>
          <w:rFonts w:ascii="Sylfaen" w:eastAsia="Times New Roman" w:hAnsi="Sylfaen" w:cs="Sylfaen"/>
          <w:sz w:val="24"/>
          <w:szCs w:val="24"/>
          <w:lang w:val="ka-GE" w:eastAsia="ru-RU"/>
        </w:rPr>
        <w:t>70</w:t>
      </w:r>
      <w:r w:rsidRPr="009A40FF">
        <w:rPr>
          <w:rFonts w:ascii="Sylfaen" w:eastAsia="Times New Roman" w:hAnsi="Sylfaen" w:cs="Sylfaen"/>
          <w:sz w:val="24"/>
          <w:szCs w:val="24"/>
          <w:lang w:val="ka-GE" w:eastAsia="ru-RU"/>
        </w:rPr>
        <w:t>-დან 9</w:t>
      </w:r>
      <w:r w:rsidR="006B71FE" w:rsidRPr="009A40FF">
        <w:rPr>
          <w:rFonts w:ascii="Sylfaen" w:eastAsia="Times New Roman" w:hAnsi="Sylfaen" w:cs="Sylfaen"/>
          <w:sz w:val="24"/>
          <w:szCs w:val="24"/>
          <w:lang w:val="ka-GE" w:eastAsia="ru-RU"/>
        </w:rPr>
        <w:t xml:space="preserve">0 </w:t>
      </w:r>
      <w:r w:rsidRPr="009A40FF">
        <w:rPr>
          <w:rFonts w:ascii="Sylfaen" w:eastAsia="Times New Roman" w:hAnsi="Sylfaen" w:cs="Sylfaen"/>
          <w:sz w:val="24"/>
          <w:szCs w:val="24"/>
          <w:lang w:val="ka-GE" w:eastAsia="ru-RU"/>
        </w:rPr>
        <w:t>%-მდე პრაქტიკოსი</w:t>
      </w:r>
      <w:r w:rsidR="006B71FE" w:rsidRPr="009A40FF">
        <w:rPr>
          <w:rFonts w:ascii="Sylfaen" w:eastAsia="Times New Roman" w:hAnsi="Sylfaen" w:cs="Sylfaen"/>
          <w:sz w:val="24"/>
          <w:szCs w:val="24"/>
          <w:lang w:val="ka-GE" w:eastAsia="ru-RU"/>
        </w:rPr>
        <w:t>ს სტატუსის, მაძიებლის ან</w:t>
      </w:r>
      <w:r w:rsidRPr="009A40FF">
        <w:rPr>
          <w:rFonts w:ascii="Sylfaen" w:eastAsia="Times New Roman" w:hAnsi="Sylfaen" w:cs="Sylfaen"/>
          <w:sz w:val="24"/>
          <w:szCs w:val="24"/>
          <w:lang w:val="ka-GE" w:eastAsia="ru-RU"/>
        </w:rPr>
        <w:t xml:space="preserve"> სტატუსის არ მქონე მასწავლებელი გახლავთ. ქვემოთ წარმოდგენილი ცხრილი გვაძლევს მონაცემებს საგნების მიხედვით არაქართულენოვანი სკოლების სტატუსეობრივ გადანაწილებაზე.</w:t>
      </w:r>
    </w:p>
    <w:p w14:paraId="1D0A696D" w14:textId="77777777" w:rsidR="005821A7" w:rsidRPr="009A40FF" w:rsidRDefault="005821A7" w:rsidP="005821A7">
      <w:pPr>
        <w:tabs>
          <w:tab w:val="left" w:pos="540"/>
        </w:tabs>
        <w:spacing w:after="0" w:line="24" w:lineRule="atLeast"/>
        <w:jc w:val="both"/>
        <w:rPr>
          <w:rFonts w:ascii="Sylfaen" w:eastAsia="Calibri" w:hAnsi="Sylfaen" w:cs="Sylfaen"/>
          <w:b/>
          <w:sz w:val="24"/>
          <w:szCs w:val="24"/>
          <w:lang w:val="ka-GE"/>
        </w:rPr>
      </w:pPr>
    </w:p>
    <w:p w14:paraId="337B4F58" w14:textId="521BBED8" w:rsidR="005821A7" w:rsidRPr="009A40FF" w:rsidRDefault="005821A7" w:rsidP="005821A7">
      <w:pPr>
        <w:tabs>
          <w:tab w:val="left" w:pos="540"/>
        </w:tabs>
        <w:spacing w:after="0" w:line="24" w:lineRule="atLeast"/>
        <w:jc w:val="both"/>
        <w:rPr>
          <w:rFonts w:ascii="Sylfaen" w:eastAsia="Times New Roman" w:hAnsi="Sylfaen" w:cs="Sylfaen"/>
          <w:b/>
          <w:lang w:val="ka-GE" w:eastAsia="ru-RU"/>
        </w:rPr>
      </w:pPr>
      <w:r w:rsidRPr="009A40FF">
        <w:rPr>
          <w:rFonts w:ascii="Sylfaen" w:eastAsia="Calibri" w:hAnsi="Sylfaen" w:cs="Sylfaen"/>
          <w:b/>
          <w:lang w:val="ka-GE"/>
        </w:rPr>
        <w:t>ცხრილი 2</w:t>
      </w:r>
      <w:r w:rsidR="000305A6" w:rsidRPr="009A40FF">
        <w:rPr>
          <w:rFonts w:ascii="Sylfaen" w:eastAsia="Calibri" w:hAnsi="Sylfaen" w:cs="Sylfaen"/>
          <w:b/>
        </w:rPr>
        <w:t>5</w:t>
      </w:r>
      <w:r w:rsidRPr="009A40FF">
        <w:rPr>
          <w:rFonts w:ascii="Sylfaen" w:eastAsia="Calibri" w:hAnsi="Sylfaen" w:cs="Sylfaen"/>
          <w:b/>
          <w:lang w:val="ka-GE"/>
        </w:rPr>
        <w:t xml:space="preserve">. </w:t>
      </w:r>
      <w:r w:rsidRPr="009A40FF">
        <w:rPr>
          <w:rFonts w:ascii="Sylfaen" w:eastAsia="Times New Roman" w:hAnsi="Sylfaen" w:cs="Sylfaen"/>
          <w:b/>
          <w:lang w:val="ka-GE" w:eastAsia="ru-RU"/>
        </w:rPr>
        <w:t>საგნების მიხედვით არაქართულენოვანი სკოლების სტატუსობრივი გადანაწილება</w:t>
      </w:r>
    </w:p>
    <w:p w14:paraId="3CCD6EF8" w14:textId="302703C0" w:rsidR="000305A6" w:rsidRDefault="000305A6" w:rsidP="005821A7">
      <w:pPr>
        <w:tabs>
          <w:tab w:val="left" w:pos="540"/>
        </w:tabs>
        <w:spacing w:after="0" w:line="24" w:lineRule="atLeast"/>
        <w:jc w:val="both"/>
        <w:rPr>
          <w:rFonts w:ascii="Sylfaen" w:eastAsia="Times New Roman" w:hAnsi="Sylfaen" w:cs="Sylfaen"/>
          <w:b/>
          <w:highlight w:val="yellow"/>
          <w:lang w:val="ka-GE" w:eastAsia="ru-RU"/>
        </w:rPr>
      </w:pPr>
    </w:p>
    <w:tbl>
      <w:tblPr>
        <w:tblW w:w="10080" w:type="dxa"/>
        <w:tblLook w:val="04A0" w:firstRow="1" w:lastRow="0" w:firstColumn="1" w:lastColumn="0" w:noHBand="0" w:noVBand="1"/>
      </w:tblPr>
      <w:tblGrid>
        <w:gridCol w:w="1301"/>
        <w:gridCol w:w="942"/>
        <w:gridCol w:w="942"/>
        <w:gridCol w:w="942"/>
        <w:gridCol w:w="942"/>
        <w:gridCol w:w="942"/>
        <w:gridCol w:w="942"/>
        <w:gridCol w:w="942"/>
        <w:gridCol w:w="942"/>
        <w:gridCol w:w="942"/>
        <w:gridCol w:w="942"/>
      </w:tblGrid>
      <w:tr w:rsidR="000305A6" w:rsidRPr="000305A6" w14:paraId="7D692839" w14:textId="77777777" w:rsidTr="000305A6">
        <w:trPr>
          <w:trHeight w:val="262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F3D80" w14:textId="77777777" w:rsidR="000305A6" w:rsidRPr="000305A6" w:rsidRDefault="000305A6" w:rsidP="000305A6">
            <w:pPr>
              <w:spacing w:after="0" w:line="240" w:lineRule="auto"/>
              <w:rPr>
                <w:rFonts w:ascii="Calibri" w:eastAsia="Times New Roman" w:hAnsi="Calibri" w:cs="Calibri"/>
                <w:color w:val="000000"/>
                <w:sz w:val="20"/>
                <w:szCs w:val="20"/>
              </w:rPr>
            </w:pPr>
            <w:r w:rsidRPr="000305A6">
              <w:rPr>
                <w:rFonts w:ascii="Calibri" w:eastAsia="Times New Roman" w:hAnsi="Calibri" w:cs="Calibri"/>
                <w:color w:val="000000"/>
                <w:sz w:val="20"/>
                <w:szCs w:val="20"/>
              </w:rPr>
              <w:lastRenderedPageBreak/>
              <w:t> </w:t>
            </w:r>
          </w:p>
        </w:tc>
        <w:tc>
          <w:tcPr>
            <w:tcW w:w="880" w:type="dxa"/>
            <w:tcBorders>
              <w:top w:val="single" w:sz="4" w:space="0" w:color="auto"/>
              <w:left w:val="nil"/>
              <w:bottom w:val="single" w:sz="4" w:space="0" w:color="auto"/>
              <w:right w:val="single" w:sz="4" w:space="0" w:color="auto"/>
            </w:tcBorders>
            <w:shd w:val="clear" w:color="DCE6F1" w:fill="C4BD97"/>
            <w:noWrap/>
            <w:textDirection w:val="btLr"/>
            <w:vAlign w:val="bottom"/>
            <w:hideMark/>
          </w:tcPr>
          <w:p w14:paraId="77973F46" w14:textId="77777777" w:rsidR="000305A6" w:rsidRPr="000305A6" w:rsidRDefault="000305A6" w:rsidP="000305A6">
            <w:pPr>
              <w:spacing w:after="0" w:line="240" w:lineRule="auto"/>
              <w:jc w:val="center"/>
              <w:rPr>
                <w:rFonts w:ascii="Calibri" w:eastAsia="Times New Roman" w:hAnsi="Calibri" w:cs="Calibri"/>
                <w:b/>
                <w:bCs/>
                <w:color w:val="000000"/>
                <w:sz w:val="20"/>
                <w:szCs w:val="20"/>
              </w:rPr>
            </w:pPr>
            <w:r w:rsidRPr="000305A6">
              <w:rPr>
                <w:rFonts w:ascii="Calibri" w:eastAsia="Times New Roman" w:hAnsi="Calibri" w:cs="Calibri"/>
                <w:b/>
                <w:bCs/>
                <w:color w:val="000000"/>
                <w:sz w:val="20"/>
                <w:szCs w:val="20"/>
              </w:rPr>
              <w:t>ბიოლოგია</w:t>
            </w:r>
          </w:p>
        </w:tc>
        <w:tc>
          <w:tcPr>
            <w:tcW w:w="880" w:type="dxa"/>
            <w:tcBorders>
              <w:top w:val="single" w:sz="4" w:space="0" w:color="auto"/>
              <w:left w:val="nil"/>
              <w:bottom w:val="single" w:sz="4" w:space="0" w:color="auto"/>
              <w:right w:val="single" w:sz="4" w:space="0" w:color="auto"/>
            </w:tcBorders>
            <w:shd w:val="clear" w:color="DCE6F1" w:fill="FABF8F"/>
            <w:noWrap/>
            <w:textDirection w:val="btLr"/>
            <w:vAlign w:val="bottom"/>
            <w:hideMark/>
          </w:tcPr>
          <w:p w14:paraId="0063503A" w14:textId="77777777" w:rsidR="000305A6" w:rsidRPr="000305A6" w:rsidRDefault="000305A6" w:rsidP="000305A6">
            <w:pPr>
              <w:spacing w:after="0" w:line="240" w:lineRule="auto"/>
              <w:jc w:val="center"/>
              <w:rPr>
                <w:rFonts w:ascii="Calibri" w:eastAsia="Times New Roman" w:hAnsi="Calibri" w:cs="Calibri"/>
                <w:b/>
                <w:bCs/>
                <w:color w:val="000000"/>
                <w:sz w:val="20"/>
                <w:szCs w:val="20"/>
              </w:rPr>
            </w:pPr>
            <w:r w:rsidRPr="000305A6">
              <w:rPr>
                <w:rFonts w:ascii="Calibri" w:eastAsia="Times New Roman" w:hAnsi="Calibri" w:cs="Calibri"/>
                <w:b/>
                <w:bCs/>
                <w:color w:val="000000"/>
                <w:sz w:val="20"/>
                <w:szCs w:val="20"/>
              </w:rPr>
              <w:t>ბუნებისმეტყველება</w:t>
            </w:r>
          </w:p>
        </w:tc>
        <w:tc>
          <w:tcPr>
            <w:tcW w:w="880" w:type="dxa"/>
            <w:tcBorders>
              <w:top w:val="single" w:sz="4" w:space="0" w:color="auto"/>
              <w:left w:val="nil"/>
              <w:bottom w:val="single" w:sz="4" w:space="0" w:color="auto"/>
              <w:right w:val="single" w:sz="4" w:space="0" w:color="auto"/>
            </w:tcBorders>
            <w:shd w:val="clear" w:color="DCE6F1" w:fill="00B0F0"/>
            <w:noWrap/>
            <w:textDirection w:val="btLr"/>
            <w:vAlign w:val="bottom"/>
            <w:hideMark/>
          </w:tcPr>
          <w:p w14:paraId="7D0974D8" w14:textId="77777777" w:rsidR="000305A6" w:rsidRPr="000305A6" w:rsidRDefault="000305A6" w:rsidP="000305A6">
            <w:pPr>
              <w:spacing w:after="0" w:line="240" w:lineRule="auto"/>
              <w:jc w:val="center"/>
              <w:rPr>
                <w:rFonts w:ascii="Calibri" w:eastAsia="Times New Roman" w:hAnsi="Calibri" w:cs="Calibri"/>
                <w:b/>
                <w:bCs/>
                <w:color w:val="000000"/>
                <w:sz w:val="20"/>
                <w:szCs w:val="20"/>
              </w:rPr>
            </w:pPr>
            <w:r w:rsidRPr="000305A6">
              <w:rPr>
                <w:rFonts w:ascii="Calibri" w:eastAsia="Times New Roman" w:hAnsi="Calibri" w:cs="Calibri"/>
                <w:b/>
                <w:bCs/>
                <w:color w:val="000000"/>
                <w:sz w:val="20"/>
                <w:szCs w:val="20"/>
              </w:rPr>
              <w:t>გეოგრაფია</w:t>
            </w:r>
          </w:p>
        </w:tc>
        <w:tc>
          <w:tcPr>
            <w:tcW w:w="880" w:type="dxa"/>
            <w:tcBorders>
              <w:top w:val="single" w:sz="4" w:space="0" w:color="auto"/>
              <w:left w:val="nil"/>
              <w:bottom w:val="single" w:sz="4" w:space="0" w:color="auto"/>
              <w:right w:val="single" w:sz="4" w:space="0" w:color="auto"/>
            </w:tcBorders>
            <w:shd w:val="clear" w:color="DCE6F1" w:fill="FFC000"/>
            <w:noWrap/>
            <w:textDirection w:val="btLr"/>
            <w:vAlign w:val="bottom"/>
            <w:hideMark/>
          </w:tcPr>
          <w:p w14:paraId="6ED47003" w14:textId="77777777" w:rsidR="000305A6" w:rsidRPr="000305A6" w:rsidRDefault="000305A6" w:rsidP="000305A6">
            <w:pPr>
              <w:spacing w:after="0" w:line="240" w:lineRule="auto"/>
              <w:jc w:val="center"/>
              <w:rPr>
                <w:rFonts w:ascii="Calibri" w:eastAsia="Times New Roman" w:hAnsi="Calibri" w:cs="Calibri"/>
                <w:b/>
                <w:bCs/>
                <w:color w:val="000000"/>
                <w:sz w:val="20"/>
                <w:szCs w:val="20"/>
              </w:rPr>
            </w:pPr>
            <w:r w:rsidRPr="000305A6">
              <w:rPr>
                <w:rFonts w:ascii="Calibri" w:eastAsia="Times New Roman" w:hAnsi="Calibri" w:cs="Calibri"/>
                <w:b/>
                <w:bCs/>
                <w:color w:val="000000"/>
                <w:sz w:val="20"/>
                <w:szCs w:val="20"/>
              </w:rPr>
              <w:t xml:space="preserve">ეროვნული უმცირესობების ენა </w:t>
            </w:r>
          </w:p>
        </w:tc>
        <w:tc>
          <w:tcPr>
            <w:tcW w:w="880" w:type="dxa"/>
            <w:tcBorders>
              <w:top w:val="single" w:sz="4" w:space="0" w:color="auto"/>
              <w:left w:val="nil"/>
              <w:bottom w:val="single" w:sz="4" w:space="0" w:color="auto"/>
              <w:right w:val="single" w:sz="4" w:space="0" w:color="auto"/>
            </w:tcBorders>
            <w:shd w:val="clear" w:color="DCE6F1" w:fill="0070C0"/>
            <w:noWrap/>
            <w:textDirection w:val="btLr"/>
            <w:vAlign w:val="bottom"/>
            <w:hideMark/>
          </w:tcPr>
          <w:p w14:paraId="66DA20BE" w14:textId="77777777" w:rsidR="000305A6" w:rsidRPr="000305A6" w:rsidRDefault="000305A6" w:rsidP="000305A6">
            <w:pPr>
              <w:spacing w:after="0" w:line="240" w:lineRule="auto"/>
              <w:jc w:val="center"/>
              <w:rPr>
                <w:rFonts w:ascii="Calibri" w:eastAsia="Times New Roman" w:hAnsi="Calibri" w:cs="Calibri"/>
                <w:b/>
                <w:bCs/>
                <w:color w:val="000000"/>
                <w:sz w:val="20"/>
                <w:szCs w:val="20"/>
              </w:rPr>
            </w:pPr>
            <w:r w:rsidRPr="000305A6">
              <w:rPr>
                <w:rFonts w:ascii="Calibri" w:eastAsia="Times New Roman" w:hAnsi="Calibri" w:cs="Calibri"/>
                <w:b/>
                <w:bCs/>
                <w:color w:val="000000"/>
                <w:sz w:val="20"/>
                <w:szCs w:val="20"/>
              </w:rPr>
              <w:t>ისტორია</w:t>
            </w:r>
          </w:p>
        </w:tc>
        <w:tc>
          <w:tcPr>
            <w:tcW w:w="880" w:type="dxa"/>
            <w:tcBorders>
              <w:top w:val="single" w:sz="4" w:space="0" w:color="auto"/>
              <w:left w:val="nil"/>
              <w:bottom w:val="single" w:sz="4" w:space="0" w:color="auto"/>
              <w:right w:val="single" w:sz="4" w:space="0" w:color="auto"/>
            </w:tcBorders>
            <w:shd w:val="clear" w:color="DCE6F1" w:fill="DA9694"/>
            <w:noWrap/>
            <w:textDirection w:val="btLr"/>
            <w:vAlign w:val="bottom"/>
            <w:hideMark/>
          </w:tcPr>
          <w:p w14:paraId="59270A64" w14:textId="77777777" w:rsidR="000305A6" w:rsidRPr="000305A6" w:rsidRDefault="000305A6" w:rsidP="000305A6">
            <w:pPr>
              <w:spacing w:after="0" w:line="240" w:lineRule="auto"/>
              <w:jc w:val="center"/>
              <w:rPr>
                <w:rFonts w:ascii="Calibri" w:eastAsia="Times New Roman" w:hAnsi="Calibri" w:cs="Calibri"/>
                <w:b/>
                <w:bCs/>
                <w:color w:val="000000"/>
                <w:sz w:val="20"/>
                <w:szCs w:val="20"/>
              </w:rPr>
            </w:pPr>
            <w:r w:rsidRPr="000305A6">
              <w:rPr>
                <w:rFonts w:ascii="Calibri" w:eastAsia="Times New Roman" w:hAnsi="Calibri" w:cs="Calibri"/>
                <w:b/>
                <w:bCs/>
                <w:color w:val="000000"/>
                <w:sz w:val="20"/>
                <w:szCs w:val="20"/>
              </w:rPr>
              <w:t>მათემატიკა</w:t>
            </w:r>
          </w:p>
        </w:tc>
        <w:tc>
          <w:tcPr>
            <w:tcW w:w="880" w:type="dxa"/>
            <w:tcBorders>
              <w:top w:val="single" w:sz="4" w:space="0" w:color="auto"/>
              <w:left w:val="nil"/>
              <w:bottom w:val="single" w:sz="4" w:space="0" w:color="auto"/>
              <w:right w:val="single" w:sz="4" w:space="0" w:color="auto"/>
            </w:tcBorders>
            <w:shd w:val="clear" w:color="DCE6F1" w:fill="92D050"/>
            <w:noWrap/>
            <w:textDirection w:val="btLr"/>
            <w:vAlign w:val="bottom"/>
            <w:hideMark/>
          </w:tcPr>
          <w:p w14:paraId="49C67159" w14:textId="77777777" w:rsidR="000305A6" w:rsidRPr="000305A6" w:rsidRDefault="000305A6" w:rsidP="000305A6">
            <w:pPr>
              <w:spacing w:after="0" w:line="240" w:lineRule="auto"/>
              <w:jc w:val="center"/>
              <w:rPr>
                <w:rFonts w:ascii="Calibri" w:eastAsia="Times New Roman" w:hAnsi="Calibri" w:cs="Calibri"/>
                <w:b/>
                <w:bCs/>
                <w:color w:val="000000"/>
                <w:sz w:val="20"/>
                <w:szCs w:val="20"/>
              </w:rPr>
            </w:pPr>
            <w:r w:rsidRPr="000305A6">
              <w:rPr>
                <w:rFonts w:ascii="Calibri" w:eastAsia="Times New Roman" w:hAnsi="Calibri" w:cs="Calibri"/>
                <w:b/>
                <w:bCs/>
                <w:color w:val="000000"/>
                <w:sz w:val="20"/>
                <w:szCs w:val="20"/>
              </w:rPr>
              <w:t>პირველი უცხოური ენა (ინგლისური)</w:t>
            </w:r>
          </w:p>
        </w:tc>
        <w:tc>
          <w:tcPr>
            <w:tcW w:w="880" w:type="dxa"/>
            <w:tcBorders>
              <w:top w:val="single" w:sz="4" w:space="0" w:color="auto"/>
              <w:left w:val="nil"/>
              <w:bottom w:val="single" w:sz="4" w:space="0" w:color="auto"/>
              <w:right w:val="single" w:sz="4" w:space="0" w:color="auto"/>
            </w:tcBorders>
            <w:shd w:val="clear" w:color="DCE6F1" w:fill="00B050"/>
            <w:noWrap/>
            <w:textDirection w:val="btLr"/>
            <w:vAlign w:val="bottom"/>
            <w:hideMark/>
          </w:tcPr>
          <w:p w14:paraId="5CF7470F" w14:textId="77777777" w:rsidR="000305A6" w:rsidRPr="000305A6" w:rsidRDefault="000305A6" w:rsidP="000305A6">
            <w:pPr>
              <w:spacing w:after="0" w:line="240" w:lineRule="auto"/>
              <w:jc w:val="center"/>
              <w:rPr>
                <w:rFonts w:ascii="Calibri" w:eastAsia="Times New Roman" w:hAnsi="Calibri" w:cs="Calibri"/>
                <w:b/>
                <w:bCs/>
                <w:color w:val="000000"/>
                <w:sz w:val="20"/>
                <w:szCs w:val="20"/>
              </w:rPr>
            </w:pPr>
            <w:r w:rsidRPr="000305A6">
              <w:rPr>
                <w:rFonts w:ascii="Calibri" w:eastAsia="Times New Roman" w:hAnsi="Calibri" w:cs="Calibri"/>
                <w:b/>
                <w:bCs/>
                <w:color w:val="000000"/>
                <w:sz w:val="20"/>
                <w:szCs w:val="20"/>
              </w:rPr>
              <w:t>ფიზიკა</w:t>
            </w:r>
          </w:p>
        </w:tc>
        <w:tc>
          <w:tcPr>
            <w:tcW w:w="880" w:type="dxa"/>
            <w:tcBorders>
              <w:top w:val="single" w:sz="4" w:space="0" w:color="auto"/>
              <w:left w:val="nil"/>
              <w:bottom w:val="single" w:sz="4" w:space="0" w:color="auto"/>
              <w:right w:val="single" w:sz="4" w:space="0" w:color="auto"/>
            </w:tcBorders>
            <w:shd w:val="clear" w:color="DCE6F1" w:fill="FFFF00"/>
            <w:noWrap/>
            <w:textDirection w:val="btLr"/>
            <w:vAlign w:val="bottom"/>
            <w:hideMark/>
          </w:tcPr>
          <w:p w14:paraId="156E0197" w14:textId="77777777" w:rsidR="000305A6" w:rsidRPr="000305A6" w:rsidRDefault="000305A6" w:rsidP="000305A6">
            <w:pPr>
              <w:spacing w:after="0" w:line="240" w:lineRule="auto"/>
              <w:jc w:val="center"/>
              <w:rPr>
                <w:rFonts w:ascii="Calibri" w:eastAsia="Times New Roman" w:hAnsi="Calibri" w:cs="Calibri"/>
                <w:b/>
                <w:bCs/>
                <w:color w:val="000000"/>
                <w:sz w:val="20"/>
                <w:szCs w:val="20"/>
              </w:rPr>
            </w:pPr>
            <w:r w:rsidRPr="000305A6">
              <w:rPr>
                <w:rFonts w:ascii="Calibri" w:eastAsia="Times New Roman" w:hAnsi="Calibri" w:cs="Calibri"/>
                <w:b/>
                <w:bCs/>
                <w:color w:val="000000"/>
                <w:sz w:val="20"/>
                <w:szCs w:val="20"/>
              </w:rPr>
              <w:t>ქართული, როგორც მეორე ენა, არაქართულენოვანი სკოლებისთვის/სექტორებისთვის</w:t>
            </w:r>
          </w:p>
        </w:tc>
        <w:tc>
          <w:tcPr>
            <w:tcW w:w="900" w:type="dxa"/>
            <w:tcBorders>
              <w:top w:val="single" w:sz="4" w:space="0" w:color="auto"/>
              <w:left w:val="nil"/>
              <w:bottom w:val="single" w:sz="4" w:space="0" w:color="auto"/>
              <w:right w:val="single" w:sz="4" w:space="0" w:color="auto"/>
            </w:tcBorders>
            <w:shd w:val="clear" w:color="DCE6F1" w:fill="F79646"/>
            <w:noWrap/>
            <w:textDirection w:val="btLr"/>
            <w:vAlign w:val="bottom"/>
            <w:hideMark/>
          </w:tcPr>
          <w:p w14:paraId="383FA9FD" w14:textId="77777777" w:rsidR="000305A6" w:rsidRPr="000305A6" w:rsidRDefault="000305A6" w:rsidP="000305A6">
            <w:pPr>
              <w:spacing w:after="0" w:line="240" w:lineRule="auto"/>
              <w:jc w:val="center"/>
              <w:rPr>
                <w:rFonts w:ascii="Calibri" w:eastAsia="Times New Roman" w:hAnsi="Calibri" w:cs="Calibri"/>
                <w:b/>
                <w:bCs/>
                <w:color w:val="000000"/>
                <w:sz w:val="20"/>
                <w:szCs w:val="20"/>
              </w:rPr>
            </w:pPr>
            <w:r w:rsidRPr="000305A6">
              <w:rPr>
                <w:rFonts w:ascii="Calibri" w:eastAsia="Times New Roman" w:hAnsi="Calibri" w:cs="Calibri"/>
                <w:b/>
                <w:bCs/>
                <w:color w:val="000000"/>
                <w:sz w:val="20"/>
                <w:szCs w:val="20"/>
              </w:rPr>
              <w:t>ქიმია</w:t>
            </w:r>
          </w:p>
        </w:tc>
      </w:tr>
      <w:tr w:rsidR="000305A6" w:rsidRPr="000305A6" w14:paraId="48938946" w14:textId="77777777" w:rsidTr="000305A6">
        <w:trPr>
          <w:trHeight w:val="260"/>
        </w:trPr>
        <w:tc>
          <w:tcPr>
            <w:tcW w:w="1260" w:type="dxa"/>
            <w:tcBorders>
              <w:top w:val="nil"/>
              <w:left w:val="single" w:sz="4" w:space="0" w:color="auto"/>
              <w:bottom w:val="single" w:sz="4" w:space="0" w:color="auto"/>
              <w:right w:val="single" w:sz="4" w:space="0" w:color="auto"/>
            </w:tcBorders>
            <w:shd w:val="clear" w:color="000000" w:fill="8DB4E2"/>
            <w:noWrap/>
            <w:vAlign w:val="bottom"/>
            <w:hideMark/>
          </w:tcPr>
          <w:p w14:paraId="46390054" w14:textId="77777777" w:rsidR="000305A6" w:rsidRPr="000305A6" w:rsidRDefault="000305A6" w:rsidP="000305A6">
            <w:pPr>
              <w:spacing w:after="0" w:line="240" w:lineRule="auto"/>
              <w:rPr>
                <w:rFonts w:ascii="Calibri" w:eastAsia="Times New Roman" w:hAnsi="Calibri" w:cs="Calibri"/>
                <w:color w:val="000000"/>
                <w:sz w:val="20"/>
                <w:szCs w:val="20"/>
              </w:rPr>
            </w:pPr>
            <w:r w:rsidRPr="000305A6">
              <w:rPr>
                <w:rFonts w:ascii="Calibri" w:eastAsia="Times New Roman" w:hAnsi="Calibri" w:cs="Calibri"/>
                <w:color w:val="000000"/>
                <w:sz w:val="20"/>
                <w:szCs w:val="20"/>
              </w:rPr>
              <w:t>მაძიებელი</w:t>
            </w:r>
          </w:p>
        </w:tc>
        <w:tc>
          <w:tcPr>
            <w:tcW w:w="880" w:type="dxa"/>
            <w:tcBorders>
              <w:top w:val="nil"/>
              <w:left w:val="nil"/>
              <w:bottom w:val="single" w:sz="4" w:space="0" w:color="auto"/>
              <w:right w:val="single" w:sz="4" w:space="0" w:color="auto"/>
            </w:tcBorders>
            <w:shd w:val="clear" w:color="auto" w:fill="auto"/>
            <w:noWrap/>
            <w:vAlign w:val="bottom"/>
            <w:hideMark/>
          </w:tcPr>
          <w:p w14:paraId="13CE6678"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4.08%</w:t>
            </w:r>
          </w:p>
        </w:tc>
        <w:tc>
          <w:tcPr>
            <w:tcW w:w="880" w:type="dxa"/>
            <w:tcBorders>
              <w:top w:val="nil"/>
              <w:left w:val="nil"/>
              <w:bottom w:val="single" w:sz="4" w:space="0" w:color="auto"/>
              <w:right w:val="single" w:sz="4" w:space="0" w:color="auto"/>
            </w:tcBorders>
            <w:shd w:val="clear" w:color="auto" w:fill="auto"/>
            <w:noWrap/>
            <w:vAlign w:val="bottom"/>
            <w:hideMark/>
          </w:tcPr>
          <w:p w14:paraId="703DB5CD"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5.02%</w:t>
            </w:r>
          </w:p>
        </w:tc>
        <w:tc>
          <w:tcPr>
            <w:tcW w:w="880" w:type="dxa"/>
            <w:tcBorders>
              <w:top w:val="nil"/>
              <w:left w:val="nil"/>
              <w:bottom w:val="single" w:sz="4" w:space="0" w:color="auto"/>
              <w:right w:val="single" w:sz="4" w:space="0" w:color="auto"/>
            </w:tcBorders>
            <w:shd w:val="clear" w:color="auto" w:fill="auto"/>
            <w:noWrap/>
            <w:vAlign w:val="bottom"/>
            <w:hideMark/>
          </w:tcPr>
          <w:p w14:paraId="0A7459C2"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4.70%</w:t>
            </w:r>
          </w:p>
        </w:tc>
        <w:tc>
          <w:tcPr>
            <w:tcW w:w="880" w:type="dxa"/>
            <w:tcBorders>
              <w:top w:val="nil"/>
              <w:left w:val="nil"/>
              <w:bottom w:val="single" w:sz="4" w:space="0" w:color="auto"/>
              <w:right w:val="single" w:sz="4" w:space="0" w:color="auto"/>
            </w:tcBorders>
            <w:shd w:val="clear" w:color="auto" w:fill="auto"/>
            <w:noWrap/>
            <w:vAlign w:val="bottom"/>
            <w:hideMark/>
          </w:tcPr>
          <w:p w14:paraId="2CA42AB0"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4.00%</w:t>
            </w:r>
          </w:p>
        </w:tc>
        <w:tc>
          <w:tcPr>
            <w:tcW w:w="880" w:type="dxa"/>
            <w:tcBorders>
              <w:top w:val="nil"/>
              <w:left w:val="nil"/>
              <w:bottom w:val="single" w:sz="4" w:space="0" w:color="auto"/>
              <w:right w:val="single" w:sz="4" w:space="0" w:color="auto"/>
            </w:tcBorders>
            <w:shd w:val="clear" w:color="auto" w:fill="auto"/>
            <w:noWrap/>
            <w:vAlign w:val="bottom"/>
            <w:hideMark/>
          </w:tcPr>
          <w:p w14:paraId="31067928"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6.18%</w:t>
            </w:r>
          </w:p>
        </w:tc>
        <w:tc>
          <w:tcPr>
            <w:tcW w:w="880" w:type="dxa"/>
            <w:tcBorders>
              <w:top w:val="nil"/>
              <w:left w:val="nil"/>
              <w:bottom w:val="single" w:sz="4" w:space="0" w:color="auto"/>
              <w:right w:val="single" w:sz="4" w:space="0" w:color="auto"/>
            </w:tcBorders>
            <w:shd w:val="clear" w:color="auto" w:fill="auto"/>
            <w:noWrap/>
            <w:vAlign w:val="bottom"/>
            <w:hideMark/>
          </w:tcPr>
          <w:p w14:paraId="6062B77D"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4.17%</w:t>
            </w:r>
          </w:p>
        </w:tc>
        <w:tc>
          <w:tcPr>
            <w:tcW w:w="880" w:type="dxa"/>
            <w:tcBorders>
              <w:top w:val="nil"/>
              <w:left w:val="nil"/>
              <w:bottom w:val="single" w:sz="4" w:space="0" w:color="auto"/>
              <w:right w:val="single" w:sz="4" w:space="0" w:color="auto"/>
            </w:tcBorders>
            <w:shd w:val="clear" w:color="auto" w:fill="auto"/>
            <w:noWrap/>
            <w:vAlign w:val="bottom"/>
            <w:hideMark/>
          </w:tcPr>
          <w:p w14:paraId="46262CF2"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7.34%</w:t>
            </w:r>
          </w:p>
        </w:tc>
        <w:tc>
          <w:tcPr>
            <w:tcW w:w="880" w:type="dxa"/>
            <w:tcBorders>
              <w:top w:val="nil"/>
              <w:left w:val="nil"/>
              <w:bottom w:val="single" w:sz="4" w:space="0" w:color="auto"/>
              <w:right w:val="single" w:sz="4" w:space="0" w:color="auto"/>
            </w:tcBorders>
            <w:shd w:val="clear" w:color="auto" w:fill="auto"/>
            <w:noWrap/>
            <w:vAlign w:val="bottom"/>
            <w:hideMark/>
          </w:tcPr>
          <w:p w14:paraId="41972764"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3.06%</w:t>
            </w:r>
          </w:p>
        </w:tc>
        <w:tc>
          <w:tcPr>
            <w:tcW w:w="880" w:type="dxa"/>
            <w:tcBorders>
              <w:top w:val="nil"/>
              <w:left w:val="nil"/>
              <w:bottom w:val="single" w:sz="4" w:space="0" w:color="auto"/>
              <w:right w:val="single" w:sz="4" w:space="0" w:color="auto"/>
            </w:tcBorders>
            <w:shd w:val="clear" w:color="auto" w:fill="auto"/>
            <w:noWrap/>
            <w:vAlign w:val="bottom"/>
            <w:hideMark/>
          </w:tcPr>
          <w:p w14:paraId="5ECEFB3F"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3.23%</w:t>
            </w:r>
          </w:p>
        </w:tc>
        <w:tc>
          <w:tcPr>
            <w:tcW w:w="900" w:type="dxa"/>
            <w:tcBorders>
              <w:top w:val="nil"/>
              <w:left w:val="nil"/>
              <w:bottom w:val="single" w:sz="4" w:space="0" w:color="auto"/>
              <w:right w:val="single" w:sz="4" w:space="0" w:color="auto"/>
            </w:tcBorders>
            <w:shd w:val="clear" w:color="auto" w:fill="auto"/>
            <w:noWrap/>
            <w:vAlign w:val="bottom"/>
            <w:hideMark/>
          </w:tcPr>
          <w:p w14:paraId="45898A82"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3.99%</w:t>
            </w:r>
          </w:p>
        </w:tc>
      </w:tr>
      <w:tr w:rsidR="000305A6" w:rsidRPr="000305A6" w14:paraId="7D6A628B" w14:textId="77777777" w:rsidTr="000305A6">
        <w:trPr>
          <w:trHeight w:val="260"/>
        </w:trPr>
        <w:tc>
          <w:tcPr>
            <w:tcW w:w="1260" w:type="dxa"/>
            <w:tcBorders>
              <w:top w:val="nil"/>
              <w:left w:val="single" w:sz="4" w:space="0" w:color="auto"/>
              <w:bottom w:val="single" w:sz="4" w:space="0" w:color="auto"/>
              <w:right w:val="single" w:sz="4" w:space="0" w:color="auto"/>
            </w:tcBorders>
            <w:shd w:val="clear" w:color="000000" w:fill="8DB4E2"/>
            <w:noWrap/>
            <w:vAlign w:val="bottom"/>
            <w:hideMark/>
          </w:tcPr>
          <w:p w14:paraId="5F06196B" w14:textId="77777777" w:rsidR="000305A6" w:rsidRPr="000305A6" w:rsidRDefault="000305A6" w:rsidP="000305A6">
            <w:pPr>
              <w:spacing w:after="0" w:line="240" w:lineRule="auto"/>
              <w:rPr>
                <w:rFonts w:ascii="Calibri" w:eastAsia="Times New Roman" w:hAnsi="Calibri" w:cs="Calibri"/>
                <w:color w:val="000000"/>
                <w:sz w:val="20"/>
                <w:szCs w:val="20"/>
              </w:rPr>
            </w:pPr>
            <w:r w:rsidRPr="000305A6">
              <w:rPr>
                <w:rFonts w:ascii="Calibri" w:eastAsia="Times New Roman" w:hAnsi="Calibri" w:cs="Calibri"/>
                <w:color w:val="000000"/>
                <w:sz w:val="20"/>
                <w:szCs w:val="20"/>
              </w:rPr>
              <w:t>მენტორი</w:t>
            </w:r>
          </w:p>
        </w:tc>
        <w:tc>
          <w:tcPr>
            <w:tcW w:w="880" w:type="dxa"/>
            <w:tcBorders>
              <w:top w:val="nil"/>
              <w:left w:val="nil"/>
              <w:bottom w:val="single" w:sz="4" w:space="0" w:color="auto"/>
              <w:right w:val="single" w:sz="4" w:space="0" w:color="auto"/>
            </w:tcBorders>
            <w:shd w:val="clear" w:color="auto" w:fill="auto"/>
            <w:noWrap/>
            <w:vAlign w:val="bottom"/>
            <w:hideMark/>
          </w:tcPr>
          <w:p w14:paraId="080A19A8"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0.26%</w:t>
            </w:r>
          </w:p>
        </w:tc>
        <w:tc>
          <w:tcPr>
            <w:tcW w:w="880" w:type="dxa"/>
            <w:tcBorders>
              <w:top w:val="nil"/>
              <w:left w:val="nil"/>
              <w:bottom w:val="single" w:sz="4" w:space="0" w:color="auto"/>
              <w:right w:val="single" w:sz="4" w:space="0" w:color="auto"/>
            </w:tcBorders>
            <w:shd w:val="clear" w:color="auto" w:fill="auto"/>
            <w:noWrap/>
            <w:vAlign w:val="bottom"/>
            <w:hideMark/>
          </w:tcPr>
          <w:p w14:paraId="0686F835"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0.07%</w:t>
            </w:r>
          </w:p>
        </w:tc>
        <w:tc>
          <w:tcPr>
            <w:tcW w:w="880" w:type="dxa"/>
            <w:tcBorders>
              <w:top w:val="nil"/>
              <w:left w:val="nil"/>
              <w:bottom w:val="single" w:sz="4" w:space="0" w:color="auto"/>
              <w:right w:val="single" w:sz="4" w:space="0" w:color="auto"/>
            </w:tcBorders>
            <w:shd w:val="clear" w:color="auto" w:fill="auto"/>
            <w:noWrap/>
            <w:vAlign w:val="bottom"/>
            <w:hideMark/>
          </w:tcPr>
          <w:p w14:paraId="02ECC93F"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50F12E02"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4F7EDE71"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51286C1E"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16C8974A"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2860A3F0"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0.28%</w:t>
            </w:r>
          </w:p>
        </w:tc>
        <w:tc>
          <w:tcPr>
            <w:tcW w:w="880" w:type="dxa"/>
            <w:tcBorders>
              <w:top w:val="nil"/>
              <w:left w:val="nil"/>
              <w:bottom w:val="single" w:sz="4" w:space="0" w:color="auto"/>
              <w:right w:val="single" w:sz="4" w:space="0" w:color="auto"/>
            </w:tcBorders>
            <w:shd w:val="clear" w:color="auto" w:fill="auto"/>
            <w:noWrap/>
            <w:vAlign w:val="bottom"/>
            <w:hideMark/>
          </w:tcPr>
          <w:p w14:paraId="1E7DEE8E"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0.58%</w:t>
            </w:r>
          </w:p>
        </w:tc>
        <w:tc>
          <w:tcPr>
            <w:tcW w:w="900" w:type="dxa"/>
            <w:tcBorders>
              <w:top w:val="nil"/>
              <w:left w:val="nil"/>
              <w:bottom w:val="single" w:sz="4" w:space="0" w:color="auto"/>
              <w:right w:val="single" w:sz="4" w:space="0" w:color="auto"/>
            </w:tcBorders>
            <w:shd w:val="clear" w:color="auto" w:fill="auto"/>
            <w:noWrap/>
            <w:vAlign w:val="bottom"/>
            <w:hideMark/>
          </w:tcPr>
          <w:p w14:paraId="6035722F"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0.31%</w:t>
            </w:r>
          </w:p>
        </w:tc>
      </w:tr>
      <w:tr w:rsidR="000305A6" w:rsidRPr="000305A6" w14:paraId="13560E62" w14:textId="77777777" w:rsidTr="000305A6">
        <w:trPr>
          <w:trHeight w:val="310"/>
        </w:trPr>
        <w:tc>
          <w:tcPr>
            <w:tcW w:w="1260" w:type="dxa"/>
            <w:tcBorders>
              <w:top w:val="nil"/>
              <w:left w:val="single" w:sz="4" w:space="0" w:color="auto"/>
              <w:bottom w:val="single" w:sz="4" w:space="0" w:color="auto"/>
              <w:right w:val="single" w:sz="4" w:space="0" w:color="auto"/>
            </w:tcBorders>
            <w:shd w:val="clear" w:color="000000" w:fill="8DB4E2"/>
            <w:noWrap/>
            <w:vAlign w:val="bottom"/>
            <w:hideMark/>
          </w:tcPr>
          <w:p w14:paraId="755356CB" w14:textId="77777777" w:rsidR="000305A6" w:rsidRPr="000305A6" w:rsidRDefault="000305A6" w:rsidP="000305A6">
            <w:pPr>
              <w:spacing w:after="0" w:line="240" w:lineRule="auto"/>
              <w:rPr>
                <w:rFonts w:ascii="Calibri" w:eastAsia="Times New Roman" w:hAnsi="Calibri" w:cs="Calibri"/>
                <w:color w:val="000000"/>
                <w:sz w:val="20"/>
                <w:szCs w:val="20"/>
              </w:rPr>
            </w:pPr>
            <w:r w:rsidRPr="000305A6">
              <w:rPr>
                <w:rFonts w:ascii="Calibri" w:eastAsia="Times New Roman" w:hAnsi="Calibri" w:cs="Calibri"/>
                <w:color w:val="000000"/>
                <w:sz w:val="20"/>
                <w:szCs w:val="20"/>
              </w:rPr>
              <w:t>პრაქტიკოსი</w:t>
            </w:r>
          </w:p>
        </w:tc>
        <w:tc>
          <w:tcPr>
            <w:tcW w:w="880" w:type="dxa"/>
            <w:tcBorders>
              <w:top w:val="nil"/>
              <w:left w:val="nil"/>
              <w:bottom w:val="single" w:sz="4" w:space="0" w:color="auto"/>
              <w:right w:val="single" w:sz="4" w:space="0" w:color="auto"/>
            </w:tcBorders>
            <w:shd w:val="clear" w:color="auto" w:fill="auto"/>
            <w:noWrap/>
            <w:vAlign w:val="bottom"/>
            <w:hideMark/>
          </w:tcPr>
          <w:p w14:paraId="1935A3F5" w14:textId="77777777" w:rsidR="000305A6" w:rsidRPr="000305A6" w:rsidRDefault="000305A6" w:rsidP="000305A6">
            <w:pPr>
              <w:spacing w:after="0" w:line="240" w:lineRule="auto"/>
              <w:jc w:val="center"/>
              <w:rPr>
                <w:rFonts w:ascii="Calibri" w:eastAsia="Times New Roman" w:hAnsi="Calibri" w:cs="Calibri"/>
                <w:b/>
                <w:bCs/>
                <w:color w:val="7030A0"/>
                <w:sz w:val="24"/>
                <w:szCs w:val="24"/>
              </w:rPr>
            </w:pPr>
            <w:r w:rsidRPr="000305A6">
              <w:rPr>
                <w:rFonts w:ascii="Calibri" w:eastAsia="Times New Roman" w:hAnsi="Calibri" w:cs="Calibri"/>
                <w:b/>
                <w:bCs/>
                <w:color w:val="7030A0"/>
                <w:sz w:val="24"/>
                <w:szCs w:val="24"/>
              </w:rPr>
              <w:t>60.46%</w:t>
            </w:r>
          </w:p>
        </w:tc>
        <w:tc>
          <w:tcPr>
            <w:tcW w:w="880" w:type="dxa"/>
            <w:tcBorders>
              <w:top w:val="nil"/>
              <w:left w:val="nil"/>
              <w:bottom w:val="single" w:sz="4" w:space="0" w:color="auto"/>
              <w:right w:val="single" w:sz="4" w:space="0" w:color="auto"/>
            </w:tcBorders>
            <w:shd w:val="clear" w:color="auto" w:fill="auto"/>
            <w:noWrap/>
            <w:vAlign w:val="bottom"/>
            <w:hideMark/>
          </w:tcPr>
          <w:p w14:paraId="39DFAB5F" w14:textId="77777777" w:rsidR="000305A6" w:rsidRPr="000305A6" w:rsidRDefault="000305A6" w:rsidP="000305A6">
            <w:pPr>
              <w:spacing w:after="0" w:line="240" w:lineRule="auto"/>
              <w:jc w:val="center"/>
              <w:rPr>
                <w:rFonts w:ascii="Calibri" w:eastAsia="Times New Roman" w:hAnsi="Calibri" w:cs="Calibri"/>
                <w:b/>
                <w:bCs/>
                <w:color w:val="7030A0"/>
                <w:sz w:val="24"/>
                <w:szCs w:val="24"/>
              </w:rPr>
            </w:pPr>
            <w:r w:rsidRPr="000305A6">
              <w:rPr>
                <w:rFonts w:ascii="Calibri" w:eastAsia="Times New Roman" w:hAnsi="Calibri" w:cs="Calibri"/>
                <w:b/>
                <w:bCs/>
                <w:color w:val="7030A0"/>
                <w:sz w:val="24"/>
                <w:szCs w:val="24"/>
              </w:rPr>
              <w:t>76.06%</w:t>
            </w:r>
          </w:p>
        </w:tc>
        <w:tc>
          <w:tcPr>
            <w:tcW w:w="880" w:type="dxa"/>
            <w:tcBorders>
              <w:top w:val="nil"/>
              <w:left w:val="nil"/>
              <w:bottom w:val="single" w:sz="4" w:space="0" w:color="auto"/>
              <w:right w:val="single" w:sz="4" w:space="0" w:color="auto"/>
            </w:tcBorders>
            <w:shd w:val="clear" w:color="auto" w:fill="auto"/>
            <w:noWrap/>
            <w:vAlign w:val="bottom"/>
            <w:hideMark/>
          </w:tcPr>
          <w:p w14:paraId="54BE2C49" w14:textId="77777777" w:rsidR="000305A6" w:rsidRPr="000305A6" w:rsidRDefault="000305A6" w:rsidP="000305A6">
            <w:pPr>
              <w:spacing w:after="0" w:line="240" w:lineRule="auto"/>
              <w:jc w:val="center"/>
              <w:rPr>
                <w:rFonts w:ascii="Calibri" w:eastAsia="Times New Roman" w:hAnsi="Calibri" w:cs="Calibri"/>
                <w:b/>
                <w:bCs/>
                <w:color w:val="7030A0"/>
                <w:sz w:val="24"/>
                <w:szCs w:val="24"/>
              </w:rPr>
            </w:pPr>
            <w:r w:rsidRPr="000305A6">
              <w:rPr>
                <w:rFonts w:ascii="Calibri" w:eastAsia="Times New Roman" w:hAnsi="Calibri" w:cs="Calibri"/>
                <w:b/>
                <w:bCs/>
                <w:color w:val="7030A0"/>
                <w:sz w:val="24"/>
                <w:szCs w:val="24"/>
              </w:rPr>
              <w:t>67.10%</w:t>
            </w:r>
          </w:p>
        </w:tc>
        <w:tc>
          <w:tcPr>
            <w:tcW w:w="880" w:type="dxa"/>
            <w:tcBorders>
              <w:top w:val="nil"/>
              <w:left w:val="nil"/>
              <w:bottom w:val="single" w:sz="4" w:space="0" w:color="auto"/>
              <w:right w:val="single" w:sz="4" w:space="0" w:color="auto"/>
            </w:tcBorders>
            <w:shd w:val="clear" w:color="auto" w:fill="auto"/>
            <w:noWrap/>
            <w:vAlign w:val="bottom"/>
            <w:hideMark/>
          </w:tcPr>
          <w:p w14:paraId="1EB5BF05" w14:textId="77777777" w:rsidR="000305A6" w:rsidRPr="000305A6" w:rsidRDefault="000305A6" w:rsidP="000305A6">
            <w:pPr>
              <w:spacing w:after="0" w:line="240" w:lineRule="auto"/>
              <w:jc w:val="center"/>
              <w:rPr>
                <w:rFonts w:ascii="Calibri" w:eastAsia="Times New Roman" w:hAnsi="Calibri" w:cs="Calibri"/>
                <w:b/>
                <w:bCs/>
                <w:color w:val="7030A0"/>
                <w:sz w:val="24"/>
                <w:szCs w:val="24"/>
              </w:rPr>
            </w:pPr>
            <w:r w:rsidRPr="000305A6">
              <w:rPr>
                <w:rFonts w:ascii="Calibri" w:eastAsia="Times New Roman" w:hAnsi="Calibri" w:cs="Calibri"/>
                <w:b/>
                <w:bCs/>
                <w:color w:val="7030A0"/>
                <w:sz w:val="24"/>
                <w:szCs w:val="24"/>
              </w:rPr>
              <w:t>79.77%</w:t>
            </w:r>
          </w:p>
        </w:tc>
        <w:tc>
          <w:tcPr>
            <w:tcW w:w="880" w:type="dxa"/>
            <w:tcBorders>
              <w:top w:val="nil"/>
              <w:left w:val="nil"/>
              <w:bottom w:val="single" w:sz="4" w:space="0" w:color="auto"/>
              <w:right w:val="single" w:sz="4" w:space="0" w:color="auto"/>
            </w:tcBorders>
            <w:shd w:val="clear" w:color="auto" w:fill="auto"/>
            <w:noWrap/>
            <w:vAlign w:val="bottom"/>
            <w:hideMark/>
          </w:tcPr>
          <w:p w14:paraId="3D6DD5C5" w14:textId="77777777" w:rsidR="000305A6" w:rsidRPr="000305A6" w:rsidRDefault="000305A6" w:rsidP="000305A6">
            <w:pPr>
              <w:spacing w:after="0" w:line="240" w:lineRule="auto"/>
              <w:jc w:val="center"/>
              <w:rPr>
                <w:rFonts w:ascii="Calibri" w:eastAsia="Times New Roman" w:hAnsi="Calibri" w:cs="Calibri"/>
                <w:b/>
                <w:bCs/>
                <w:color w:val="7030A0"/>
                <w:sz w:val="24"/>
                <w:szCs w:val="24"/>
              </w:rPr>
            </w:pPr>
            <w:r w:rsidRPr="000305A6">
              <w:rPr>
                <w:rFonts w:ascii="Calibri" w:eastAsia="Times New Roman" w:hAnsi="Calibri" w:cs="Calibri"/>
                <w:b/>
                <w:bCs/>
                <w:color w:val="7030A0"/>
                <w:sz w:val="24"/>
                <w:szCs w:val="24"/>
              </w:rPr>
              <w:t>67.37%</w:t>
            </w:r>
          </w:p>
        </w:tc>
        <w:tc>
          <w:tcPr>
            <w:tcW w:w="880" w:type="dxa"/>
            <w:tcBorders>
              <w:top w:val="nil"/>
              <w:left w:val="nil"/>
              <w:bottom w:val="single" w:sz="4" w:space="0" w:color="auto"/>
              <w:right w:val="single" w:sz="4" w:space="0" w:color="auto"/>
            </w:tcBorders>
            <w:shd w:val="clear" w:color="auto" w:fill="auto"/>
            <w:noWrap/>
            <w:vAlign w:val="bottom"/>
            <w:hideMark/>
          </w:tcPr>
          <w:p w14:paraId="39AEADD3" w14:textId="77777777" w:rsidR="000305A6" w:rsidRPr="000305A6" w:rsidRDefault="000305A6" w:rsidP="000305A6">
            <w:pPr>
              <w:spacing w:after="0" w:line="240" w:lineRule="auto"/>
              <w:jc w:val="center"/>
              <w:rPr>
                <w:rFonts w:ascii="Calibri" w:eastAsia="Times New Roman" w:hAnsi="Calibri" w:cs="Calibri"/>
                <w:b/>
                <w:bCs/>
                <w:color w:val="7030A0"/>
                <w:sz w:val="24"/>
                <w:szCs w:val="24"/>
              </w:rPr>
            </w:pPr>
            <w:r w:rsidRPr="000305A6">
              <w:rPr>
                <w:rFonts w:ascii="Calibri" w:eastAsia="Times New Roman" w:hAnsi="Calibri" w:cs="Calibri"/>
                <w:b/>
                <w:bCs/>
                <w:color w:val="7030A0"/>
                <w:sz w:val="24"/>
                <w:szCs w:val="24"/>
              </w:rPr>
              <w:t>72.02%</w:t>
            </w:r>
          </w:p>
        </w:tc>
        <w:tc>
          <w:tcPr>
            <w:tcW w:w="880" w:type="dxa"/>
            <w:tcBorders>
              <w:top w:val="nil"/>
              <w:left w:val="nil"/>
              <w:bottom w:val="single" w:sz="4" w:space="0" w:color="auto"/>
              <w:right w:val="single" w:sz="4" w:space="0" w:color="auto"/>
            </w:tcBorders>
            <w:shd w:val="clear" w:color="auto" w:fill="auto"/>
            <w:noWrap/>
            <w:vAlign w:val="bottom"/>
            <w:hideMark/>
          </w:tcPr>
          <w:p w14:paraId="7D4F4786" w14:textId="77777777" w:rsidR="000305A6" w:rsidRPr="000305A6" w:rsidRDefault="000305A6" w:rsidP="000305A6">
            <w:pPr>
              <w:spacing w:after="0" w:line="240" w:lineRule="auto"/>
              <w:jc w:val="center"/>
              <w:rPr>
                <w:rFonts w:ascii="Calibri" w:eastAsia="Times New Roman" w:hAnsi="Calibri" w:cs="Calibri"/>
                <w:b/>
                <w:bCs/>
                <w:color w:val="FF0000"/>
                <w:sz w:val="24"/>
                <w:szCs w:val="24"/>
              </w:rPr>
            </w:pPr>
            <w:r w:rsidRPr="000305A6">
              <w:rPr>
                <w:rFonts w:ascii="Calibri" w:eastAsia="Times New Roman" w:hAnsi="Calibri" w:cs="Calibri"/>
                <w:b/>
                <w:bCs/>
                <w:color w:val="FF0000"/>
                <w:sz w:val="24"/>
                <w:szCs w:val="24"/>
              </w:rPr>
              <w:t>47.46%</w:t>
            </w:r>
          </w:p>
        </w:tc>
        <w:tc>
          <w:tcPr>
            <w:tcW w:w="880" w:type="dxa"/>
            <w:tcBorders>
              <w:top w:val="nil"/>
              <w:left w:val="nil"/>
              <w:bottom w:val="single" w:sz="4" w:space="0" w:color="auto"/>
              <w:right w:val="single" w:sz="4" w:space="0" w:color="auto"/>
            </w:tcBorders>
            <w:shd w:val="clear" w:color="auto" w:fill="auto"/>
            <w:noWrap/>
            <w:vAlign w:val="bottom"/>
            <w:hideMark/>
          </w:tcPr>
          <w:p w14:paraId="6577D1A5" w14:textId="77777777" w:rsidR="000305A6" w:rsidRPr="000305A6" w:rsidRDefault="000305A6" w:rsidP="000305A6">
            <w:pPr>
              <w:spacing w:after="0" w:line="240" w:lineRule="auto"/>
              <w:jc w:val="center"/>
              <w:rPr>
                <w:rFonts w:ascii="Calibri" w:eastAsia="Times New Roman" w:hAnsi="Calibri" w:cs="Calibri"/>
                <w:b/>
                <w:bCs/>
                <w:color w:val="7030A0"/>
                <w:sz w:val="24"/>
                <w:szCs w:val="24"/>
              </w:rPr>
            </w:pPr>
            <w:r w:rsidRPr="000305A6">
              <w:rPr>
                <w:rFonts w:ascii="Calibri" w:eastAsia="Times New Roman" w:hAnsi="Calibri" w:cs="Calibri"/>
                <w:b/>
                <w:bCs/>
                <w:color w:val="7030A0"/>
                <w:sz w:val="24"/>
                <w:szCs w:val="24"/>
              </w:rPr>
              <w:t>68.80%</w:t>
            </w:r>
          </w:p>
        </w:tc>
        <w:tc>
          <w:tcPr>
            <w:tcW w:w="880" w:type="dxa"/>
            <w:tcBorders>
              <w:top w:val="nil"/>
              <w:left w:val="nil"/>
              <w:bottom w:val="single" w:sz="4" w:space="0" w:color="auto"/>
              <w:right w:val="single" w:sz="4" w:space="0" w:color="auto"/>
            </w:tcBorders>
            <w:shd w:val="clear" w:color="auto" w:fill="auto"/>
            <w:noWrap/>
            <w:vAlign w:val="bottom"/>
            <w:hideMark/>
          </w:tcPr>
          <w:p w14:paraId="40B28B6C" w14:textId="77777777" w:rsidR="000305A6" w:rsidRPr="000305A6" w:rsidRDefault="000305A6" w:rsidP="000305A6">
            <w:pPr>
              <w:spacing w:after="0" w:line="240" w:lineRule="auto"/>
              <w:jc w:val="center"/>
              <w:rPr>
                <w:rFonts w:ascii="Calibri" w:eastAsia="Times New Roman" w:hAnsi="Calibri" w:cs="Calibri"/>
                <w:b/>
                <w:bCs/>
                <w:color w:val="FF0000"/>
                <w:sz w:val="24"/>
                <w:szCs w:val="24"/>
              </w:rPr>
            </w:pPr>
            <w:r w:rsidRPr="000305A6">
              <w:rPr>
                <w:rFonts w:ascii="Calibri" w:eastAsia="Times New Roman" w:hAnsi="Calibri" w:cs="Calibri"/>
                <w:b/>
                <w:bCs/>
                <w:color w:val="FF0000"/>
                <w:sz w:val="24"/>
                <w:szCs w:val="24"/>
              </w:rPr>
              <w:t>32.26%</w:t>
            </w:r>
          </w:p>
        </w:tc>
        <w:tc>
          <w:tcPr>
            <w:tcW w:w="900" w:type="dxa"/>
            <w:tcBorders>
              <w:top w:val="nil"/>
              <w:left w:val="nil"/>
              <w:bottom w:val="single" w:sz="4" w:space="0" w:color="auto"/>
              <w:right w:val="single" w:sz="4" w:space="0" w:color="auto"/>
            </w:tcBorders>
            <w:shd w:val="clear" w:color="auto" w:fill="auto"/>
            <w:noWrap/>
            <w:vAlign w:val="bottom"/>
            <w:hideMark/>
          </w:tcPr>
          <w:p w14:paraId="1C9B77F7" w14:textId="77777777" w:rsidR="000305A6" w:rsidRPr="000305A6" w:rsidRDefault="000305A6" w:rsidP="000305A6">
            <w:pPr>
              <w:spacing w:after="0" w:line="240" w:lineRule="auto"/>
              <w:jc w:val="center"/>
              <w:rPr>
                <w:rFonts w:ascii="Calibri" w:eastAsia="Times New Roman" w:hAnsi="Calibri" w:cs="Calibri"/>
                <w:b/>
                <w:bCs/>
                <w:color w:val="7030A0"/>
                <w:sz w:val="24"/>
                <w:szCs w:val="24"/>
              </w:rPr>
            </w:pPr>
            <w:r w:rsidRPr="000305A6">
              <w:rPr>
                <w:rFonts w:ascii="Calibri" w:eastAsia="Times New Roman" w:hAnsi="Calibri" w:cs="Calibri"/>
                <w:b/>
                <w:bCs/>
                <w:color w:val="7030A0"/>
                <w:sz w:val="24"/>
                <w:szCs w:val="24"/>
              </w:rPr>
              <w:t>59.82%</w:t>
            </w:r>
          </w:p>
        </w:tc>
      </w:tr>
      <w:tr w:rsidR="000305A6" w:rsidRPr="000305A6" w14:paraId="0F03702F" w14:textId="77777777" w:rsidTr="000305A6">
        <w:trPr>
          <w:trHeight w:val="260"/>
        </w:trPr>
        <w:tc>
          <w:tcPr>
            <w:tcW w:w="1260" w:type="dxa"/>
            <w:tcBorders>
              <w:top w:val="nil"/>
              <w:left w:val="single" w:sz="4" w:space="0" w:color="auto"/>
              <w:bottom w:val="single" w:sz="4" w:space="0" w:color="auto"/>
              <w:right w:val="single" w:sz="4" w:space="0" w:color="auto"/>
            </w:tcBorders>
            <w:shd w:val="clear" w:color="000000" w:fill="8DB4E2"/>
            <w:noWrap/>
            <w:vAlign w:val="bottom"/>
            <w:hideMark/>
          </w:tcPr>
          <w:p w14:paraId="67727C4C" w14:textId="3D570646" w:rsidR="000305A6" w:rsidRPr="000305A6" w:rsidRDefault="000305A6" w:rsidP="000305A6">
            <w:pPr>
              <w:spacing w:after="0" w:line="240" w:lineRule="auto"/>
              <w:rPr>
                <w:rFonts w:ascii="Calibri" w:eastAsia="Times New Roman" w:hAnsi="Calibri" w:cs="Calibri"/>
                <w:color w:val="000000"/>
                <w:sz w:val="20"/>
                <w:szCs w:val="20"/>
              </w:rPr>
            </w:pPr>
            <w:r w:rsidRPr="000305A6">
              <w:rPr>
                <w:rFonts w:ascii="Calibri" w:eastAsia="Times New Roman" w:hAnsi="Calibri" w:cs="Calibri"/>
                <w:color w:val="000000"/>
                <w:sz w:val="20"/>
                <w:szCs w:val="20"/>
              </w:rPr>
              <w:t>სტატ</w:t>
            </w:r>
            <w:r w:rsidR="006B71FE">
              <w:rPr>
                <w:rFonts w:ascii="Calibri" w:eastAsia="Times New Roman" w:hAnsi="Calibri" w:cs="Calibri"/>
                <w:color w:val="000000"/>
                <w:sz w:val="20"/>
                <w:szCs w:val="20"/>
                <w:lang w:val="ka-GE"/>
              </w:rPr>
              <w:t xml:space="preserve">უსის </w:t>
            </w:r>
            <w:r w:rsidRPr="000305A6">
              <w:rPr>
                <w:rFonts w:ascii="Calibri" w:eastAsia="Times New Roman" w:hAnsi="Calibri" w:cs="Calibri"/>
                <w:color w:val="000000"/>
                <w:sz w:val="20"/>
                <w:szCs w:val="20"/>
              </w:rPr>
              <w:t>გარეშე</w:t>
            </w:r>
          </w:p>
        </w:tc>
        <w:tc>
          <w:tcPr>
            <w:tcW w:w="880" w:type="dxa"/>
            <w:tcBorders>
              <w:top w:val="nil"/>
              <w:left w:val="nil"/>
              <w:bottom w:val="single" w:sz="4" w:space="0" w:color="auto"/>
              <w:right w:val="single" w:sz="4" w:space="0" w:color="auto"/>
            </w:tcBorders>
            <w:shd w:val="clear" w:color="auto" w:fill="auto"/>
            <w:noWrap/>
            <w:vAlign w:val="bottom"/>
            <w:hideMark/>
          </w:tcPr>
          <w:p w14:paraId="2E176061"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6.38%</w:t>
            </w:r>
          </w:p>
        </w:tc>
        <w:tc>
          <w:tcPr>
            <w:tcW w:w="880" w:type="dxa"/>
            <w:tcBorders>
              <w:top w:val="nil"/>
              <w:left w:val="nil"/>
              <w:bottom w:val="single" w:sz="4" w:space="0" w:color="auto"/>
              <w:right w:val="single" w:sz="4" w:space="0" w:color="auto"/>
            </w:tcBorders>
            <w:shd w:val="clear" w:color="auto" w:fill="auto"/>
            <w:noWrap/>
            <w:vAlign w:val="bottom"/>
            <w:hideMark/>
          </w:tcPr>
          <w:p w14:paraId="51D92AE0"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5.73%</w:t>
            </w:r>
          </w:p>
        </w:tc>
        <w:tc>
          <w:tcPr>
            <w:tcW w:w="880" w:type="dxa"/>
            <w:tcBorders>
              <w:top w:val="nil"/>
              <w:left w:val="nil"/>
              <w:bottom w:val="single" w:sz="4" w:space="0" w:color="auto"/>
              <w:right w:val="single" w:sz="4" w:space="0" w:color="auto"/>
            </w:tcBorders>
            <w:shd w:val="clear" w:color="auto" w:fill="auto"/>
            <w:noWrap/>
            <w:vAlign w:val="bottom"/>
            <w:hideMark/>
          </w:tcPr>
          <w:p w14:paraId="134EB1B6"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4.18%</w:t>
            </w:r>
          </w:p>
        </w:tc>
        <w:tc>
          <w:tcPr>
            <w:tcW w:w="880" w:type="dxa"/>
            <w:tcBorders>
              <w:top w:val="nil"/>
              <w:left w:val="nil"/>
              <w:bottom w:val="single" w:sz="4" w:space="0" w:color="auto"/>
              <w:right w:val="single" w:sz="4" w:space="0" w:color="auto"/>
            </w:tcBorders>
            <w:shd w:val="clear" w:color="auto" w:fill="auto"/>
            <w:noWrap/>
            <w:vAlign w:val="bottom"/>
            <w:hideMark/>
          </w:tcPr>
          <w:p w14:paraId="4D0460E4"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5.84%</w:t>
            </w:r>
          </w:p>
        </w:tc>
        <w:tc>
          <w:tcPr>
            <w:tcW w:w="880" w:type="dxa"/>
            <w:tcBorders>
              <w:top w:val="nil"/>
              <w:left w:val="nil"/>
              <w:bottom w:val="single" w:sz="4" w:space="0" w:color="auto"/>
              <w:right w:val="single" w:sz="4" w:space="0" w:color="auto"/>
            </w:tcBorders>
            <w:shd w:val="clear" w:color="auto" w:fill="auto"/>
            <w:noWrap/>
            <w:vAlign w:val="bottom"/>
            <w:hideMark/>
          </w:tcPr>
          <w:p w14:paraId="3C05F97F"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4.83%</w:t>
            </w:r>
          </w:p>
        </w:tc>
        <w:tc>
          <w:tcPr>
            <w:tcW w:w="880" w:type="dxa"/>
            <w:tcBorders>
              <w:top w:val="nil"/>
              <w:left w:val="nil"/>
              <w:bottom w:val="single" w:sz="4" w:space="0" w:color="auto"/>
              <w:right w:val="single" w:sz="4" w:space="0" w:color="auto"/>
            </w:tcBorders>
            <w:shd w:val="clear" w:color="auto" w:fill="auto"/>
            <w:noWrap/>
            <w:vAlign w:val="bottom"/>
            <w:hideMark/>
          </w:tcPr>
          <w:p w14:paraId="4C4161D7"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6.28%</w:t>
            </w:r>
          </w:p>
        </w:tc>
        <w:tc>
          <w:tcPr>
            <w:tcW w:w="880" w:type="dxa"/>
            <w:tcBorders>
              <w:top w:val="nil"/>
              <w:left w:val="nil"/>
              <w:bottom w:val="single" w:sz="4" w:space="0" w:color="auto"/>
              <w:right w:val="single" w:sz="4" w:space="0" w:color="auto"/>
            </w:tcBorders>
            <w:shd w:val="clear" w:color="auto" w:fill="auto"/>
            <w:noWrap/>
            <w:vAlign w:val="bottom"/>
            <w:hideMark/>
          </w:tcPr>
          <w:p w14:paraId="035353BE"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5.79%</w:t>
            </w:r>
          </w:p>
        </w:tc>
        <w:tc>
          <w:tcPr>
            <w:tcW w:w="880" w:type="dxa"/>
            <w:tcBorders>
              <w:top w:val="nil"/>
              <w:left w:val="nil"/>
              <w:bottom w:val="single" w:sz="4" w:space="0" w:color="auto"/>
              <w:right w:val="single" w:sz="4" w:space="0" w:color="auto"/>
            </w:tcBorders>
            <w:shd w:val="clear" w:color="auto" w:fill="auto"/>
            <w:noWrap/>
            <w:vAlign w:val="bottom"/>
            <w:hideMark/>
          </w:tcPr>
          <w:p w14:paraId="2EC0634F"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5.01%</w:t>
            </w:r>
          </w:p>
        </w:tc>
        <w:tc>
          <w:tcPr>
            <w:tcW w:w="880" w:type="dxa"/>
            <w:tcBorders>
              <w:top w:val="nil"/>
              <w:left w:val="nil"/>
              <w:bottom w:val="single" w:sz="4" w:space="0" w:color="auto"/>
              <w:right w:val="single" w:sz="4" w:space="0" w:color="auto"/>
            </w:tcBorders>
            <w:shd w:val="clear" w:color="auto" w:fill="auto"/>
            <w:noWrap/>
            <w:vAlign w:val="bottom"/>
            <w:hideMark/>
          </w:tcPr>
          <w:p w14:paraId="25AEABE3"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3.32%</w:t>
            </w:r>
          </w:p>
        </w:tc>
        <w:tc>
          <w:tcPr>
            <w:tcW w:w="900" w:type="dxa"/>
            <w:tcBorders>
              <w:top w:val="nil"/>
              <w:left w:val="nil"/>
              <w:bottom w:val="single" w:sz="4" w:space="0" w:color="auto"/>
              <w:right w:val="single" w:sz="4" w:space="0" w:color="auto"/>
            </w:tcBorders>
            <w:shd w:val="clear" w:color="auto" w:fill="auto"/>
            <w:noWrap/>
            <w:vAlign w:val="bottom"/>
            <w:hideMark/>
          </w:tcPr>
          <w:p w14:paraId="3904FA4F"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8.59%</w:t>
            </w:r>
          </w:p>
        </w:tc>
      </w:tr>
      <w:tr w:rsidR="000305A6" w:rsidRPr="000305A6" w14:paraId="6F711534" w14:textId="77777777" w:rsidTr="000305A6">
        <w:trPr>
          <w:trHeight w:val="260"/>
        </w:trPr>
        <w:tc>
          <w:tcPr>
            <w:tcW w:w="1260" w:type="dxa"/>
            <w:tcBorders>
              <w:top w:val="nil"/>
              <w:left w:val="single" w:sz="4" w:space="0" w:color="auto"/>
              <w:bottom w:val="single" w:sz="4" w:space="0" w:color="auto"/>
              <w:right w:val="single" w:sz="4" w:space="0" w:color="auto"/>
            </w:tcBorders>
            <w:shd w:val="clear" w:color="000000" w:fill="8DB4E2"/>
            <w:noWrap/>
            <w:vAlign w:val="bottom"/>
            <w:hideMark/>
          </w:tcPr>
          <w:p w14:paraId="11F3797E" w14:textId="77777777" w:rsidR="000305A6" w:rsidRPr="000305A6" w:rsidRDefault="000305A6" w:rsidP="000305A6">
            <w:pPr>
              <w:spacing w:after="0" w:line="240" w:lineRule="auto"/>
              <w:rPr>
                <w:rFonts w:ascii="Calibri" w:eastAsia="Times New Roman" w:hAnsi="Calibri" w:cs="Calibri"/>
                <w:color w:val="000000"/>
                <w:sz w:val="20"/>
                <w:szCs w:val="20"/>
              </w:rPr>
            </w:pPr>
            <w:r w:rsidRPr="000305A6">
              <w:rPr>
                <w:rFonts w:ascii="Calibri" w:eastAsia="Times New Roman" w:hAnsi="Calibri" w:cs="Calibri"/>
                <w:color w:val="000000"/>
                <w:sz w:val="20"/>
                <w:szCs w:val="20"/>
              </w:rPr>
              <w:t>უფროსი</w:t>
            </w:r>
          </w:p>
        </w:tc>
        <w:tc>
          <w:tcPr>
            <w:tcW w:w="880" w:type="dxa"/>
            <w:tcBorders>
              <w:top w:val="nil"/>
              <w:left w:val="nil"/>
              <w:bottom w:val="single" w:sz="4" w:space="0" w:color="auto"/>
              <w:right w:val="single" w:sz="4" w:space="0" w:color="auto"/>
            </w:tcBorders>
            <w:shd w:val="clear" w:color="auto" w:fill="auto"/>
            <w:noWrap/>
            <w:vAlign w:val="bottom"/>
            <w:hideMark/>
          </w:tcPr>
          <w:p w14:paraId="44889603" w14:textId="77777777" w:rsidR="000305A6" w:rsidRPr="000305A6" w:rsidRDefault="000305A6" w:rsidP="000305A6">
            <w:pPr>
              <w:spacing w:after="0" w:line="240" w:lineRule="auto"/>
              <w:jc w:val="center"/>
              <w:rPr>
                <w:rFonts w:ascii="Calibri" w:eastAsia="Times New Roman" w:hAnsi="Calibri" w:cs="Calibri"/>
                <w:b/>
                <w:bCs/>
                <w:color w:val="7030A0"/>
                <w:sz w:val="24"/>
                <w:szCs w:val="24"/>
              </w:rPr>
            </w:pPr>
            <w:r w:rsidRPr="000305A6">
              <w:rPr>
                <w:rFonts w:ascii="Calibri" w:eastAsia="Times New Roman" w:hAnsi="Calibri" w:cs="Calibri"/>
                <w:b/>
                <w:bCs/>
                <w:color w:val="7030A0"/>
                <w:sz w:val="24"/>
                <w:szCs w:val="24"/>
              </w:rPr>
              <w:t>27.30%</w:t>
            </w:r>
          </w:p>
        </w:tc>
        <w:tc>
          <w:tcPr>
            <w:tcW w:w="880" w:type="dxa"/>
            <w:tcBorders>
              <w:top w:val="nil"/>
              <w:left w:val="nil"/>
              <w:bottom w:val="single" w:sz="4" w:space="0" w:color="auto"/>
              <w:right w:val="single" w:sz="4" w:space="0" w:color="auto"/>
            </w:tcBorders>
            <w:shd w:val="clear" w:color="auto" w:fill="auto"/>
            <w:noWrap/>
            <w:vAlign w:val="bottom"/>
            <w:hideMark/>
          </w:tcPr>
          <w:p w14:paraId="46EFD69E" w14:textId="77777777" w:rsidR="000305A6" w:rsidRPr="000305A6" w:rsidRDefault="000305A6" w:rsidP="000305A6">
            <w:pPr>
              <w:spacing w:after="0" w:line="240" w:lineRule="auto"/>
              <w:jc w:val="center"/>
              <w:rPr>
                <w:rFonts w:ascii="Calibri" w:eastAsia="Times New Roman" w:hAnsi="Calibri" w:cs="Calibri"/>
                <w:b/>
                <w:bCs/>
                <w:color w:val="7030A0"/>
                <w:sz w:val="24"/>
                <w:szCs w:val="24"/>
              </w:rPr>
            </w:pPr>
            <w:r w:rsidRPr="000305A6">
              <w:rPr>
                <w:rFonts w:ascii="Calibri" w:eastAsia="Times New Roman" w:hAnsi="Calibri" w:cs="Calibri"/>
                <w:b/>
                <w:bCs/>
                <w:color w:val="7030A0"/>
                <w:sz w:val="24"/>
                <w:szCs w:val="24"/>
              </w:rPr>
              <w:t>13.05%</w:t>
            </w:r>
          </w:p>
        </w:tc>
        <w:tc>
          <w:tcPr>
            <w:tcW w:w="880" w:type="dxa"/>
            <w:tcBorders>
              <w:top w:val="nil"/>
              <w:left w:val="nil"/>
              <w:bottom w:val="single" w:sz="4" w:space="0" w:color="auto"/>
              <w:right w:val="single" w:sz="4" w:space="0" w:color="auto"/>
            </w:tcBorders>
            <w:shd w:val="clear" w:color="auto" w:fill="auto"/>
            <w:noWrap/>
            <w:vAlign w:val="bottom"/>
            <w:hideMark/>
          </w:tcPr>
          <w:p w14:paraId="7A0949F4" w14:textId="77777777" w:rsidR="000305A6" w:rsidRPr="000305A6" w:rsidRDefault="000305A6" w:rsidP="000305A6">
            <w:pPr>
              <w:spacing w:after="0" w:line="240" w:lineRule="auto"/>
              <w:jc w:val="center"/>
              <w:rPr>
                <w:rFonts w:ascii="Calibri" w:eastAsia="Times New Roman" w:hAnsi="Calibri" w:cs="Calibri"/>
                <w:b/>
                <w:bCs/>
                <w:color w:val="7030A0"/>
                <w:sz w:val="24"/>
                <w:szCs w:val="24"/>
              </w:rPr>
            </w:pPr>
            <w:r w:rsidRPr="000305A6">
              <w:rPr>
                <w:rFonts w:ascii="Calibri" w:eastAsia="Times New Roman" w:hAnsi="Calibri" w:cs="Calibri"/>
                <w:b/>
                <w:bCs/>
                <w:color w:val="7030A0"/>
                <w:sz w:val="24"/>
                <w:szCs w:val="24"/>
              </w:rPr>
              <w:t>23.24%</w:t>
            </w:r>
          </w:p>
        </w:tc>
        <w:tc>
          <w:tcPr>
            <w:tcW w:w="880" w:type="dxa"/>
            <w:tcBorders>
              <w:top w:val="nil"/>
              <w:left w:val="nil"/>
              <w:bottom w:val="single" w:sz="4" w:space="0" w:color="auto"/>
              <w:right w:val="single" w:sz="4" w:space="0" w:color="auto"/>
            </w:tcBorders>
            <w:shd w:val="clear" w:color="auto" w:fill="auto"/>
            <w:noWrap/>
            <w:vAlign w:val="bottom"/>
            <w:hideMark/>
          </w:tcPr>
          <w:p w14:paraId="51671EAF" w14:textId="77777777" w:rsidR="000305A6" w:rsidRPr="000305A6" w:rsidRDefault="000305A6" w:rsidP="000305A6">
            <w:pPr>
              <w:spacing w:after="0" w:line="240" w:lineRule="auto"/>
              <w:jc w:val="center"/>
              <w:rPr>
                <w:rFonts w:ascii="Calibri" w:eastAsia="Times New Roman" w:hAnsi="Calibri" w:cs="Calibri"/>
                <w:b/>
                <w:bCs/>
                <w:color w:val="7030A0"/>
                <w:sz w:val="24"/>
                <w:szCs w:val="24"/>
              </w:rPr>
            </w:pPr>
            <w:r w:rsidRPr="000305A6">
              <w:rPr>
                <w:rFonts w:ascii="Calibri" w:eastAsia="Times New Roman" w:hAnsi="Calibri" w:cs="Calibri"/>
                <w:b/>
                <w:bCs/>
                <w:color w:val="7030A0"/>
                <w:sz w:val="24"/>
                <w:szCs w:val="24"/>
              </w:rPr>
              <w:t>10.29%</w:t>
            </w:r>
          </w:p>
        </w:tc>
        <w:tc>
          <w:tcPr>
            <w:tcW w:w="880" w:type="dxa"/>
            <w:tcBorders>
              <w:top w:val="nil"/>
              <w:left w:val="nil"/>
              <w:bottom w:val="single" w:sz="4" w:space="0" w:color="auto"/>
              <w:right w:val="single" w:sz="4" w:space="0" w:color="auto"/>
            </w:tcBorders>
            <w:shd w:val="clear" w:color="auto" w:fill="auto"/>
            <w:noWrap/>
            <w:vAlign w:val="bottom"/>
            <w:hideMark/>
          </w:tcPr>
          <w:p w14:paraId="7C1101F4" w14:textId="77777777" w:rsidR="000305A6" w:rsidRPr="000305A6" w:rsidRDefault="000305A6" w:rsidP="000305A6">
            <w:pPr>
              <w:spacing w:after="0" w:line="240" w:lineRule="auto"/>
              <w:jc w:val="center"/>
              <w:rPr>
                <w:rFonts w:ascii="Calibri" w:eastAsia="Times New Roman" w:hAnsi="Calibri" w:cs="Calibri"/>
                <w:b/>
                <w:bCs/>
                <w:color w:val="7030A0"/>
                <w:sz w:val="24"/>
                <w:szCs w:val="24"/>
              </w:rPr>
            </w:pPr>
            <w:r w:rsidRPr="000305A6">
              <w:rPr>
                <w:rFonts w:ascii="Calibri" w:eastAsia="Times New Roman" w:hAnsi="Calibri" w:cs="Calibri"/>
                <w:b/>
                <w:bCs/>
                <w:color w:val="7030A0"/>
                <w:sz w:val="24"/>
                <w:szCs w:val="24"/>
              </w:rPr>
              <w:t>21.43%</w:t>
            </w:r>
          </w:p>
        </w:tc>
        <w:tc>
          <w:tcPr>
            <w:tcW w:w="880" w:type="dxa"/>
            <w:tcBorders>
              <w:top w:val="nil"/>
              <w:left w:val="nil"/>
              <w:bottom w:val="single" w:sz="4" w:space="0" w:color="auto"/>
              <w:right w:val="single" w:sz="4" w:space="0" w:color="auto"/>
            </w:tcBorders>
            <w:shd w:val="clear" w:color="auto" w:fill="auto"/>
            <w:noWrap/>
            <w:vAlign w:val="bottom"/>
            <w:hideMark/>
          </w:tcPr>
          <w:p w14:paraId="3384DA70" w14:textId="77777777" w:rsidR="000305A6" w:rsidRPr="000305A6" w:rsidRDefault="000305A6" w:rsidP="000305A6">
            <w:pPr>
              <w:spacing w:after="0" w:line="240" w:lineRule="auto"/>
              <w:jc w:val="center"/>
              <w:rPr>
                <w:rFonts w:ascii="Calibri" w:eastAsia="Times New Roman" w:hAnsi="Calibri" w:cs="Calibri"/>
                <w:b/>
                <w:bCs/>
                <w:color w:val="7030A0"/>
                <w:sz w:val="24"/>
                <w:szCs w:val="24"/>
              </w:rPr>
            </w:pPr>
            <w:r w:rsidRPr="000305A6">
              <w:rPr>
                <w:rFonts w:ascii="Calibri" w:eastAsia="Times New Roman" w:hAnsi="Calibri" w:cs="Calibri"/>
                <w:b/>
                <w:bCs/>
                <w:color w:val="7030A0"/>
                <w:sz w:val="24"/>
                <w:szCs w:val="24"/>
              </w:rPr>
              <w:t>17.32%</w:t>
            </w:r>
          </w:p>
        </w:tc>
        <w:tc>
          <w:tcPr>
            <w:tcW w:w="880" w:type="dxa"/>
            <w:tcBorders>
              <w:top w:val="nil"/>
              <w:left w:val="nil"/>
              <w:bottom w:val="single" w:sz="4" w:space="0" w:color="auto"/>
              <w:right w:val="single" w:sz="4" w:space="0" w:color="auto"/>
            </w:tcBorders>
            <w:shd w:val="clear" w:color="auto" w:fill="auto"/>
            <w:noWrap/>
            <w:vAlign w:val="bottom"/>
            <w:hideMark/>
          </w:tcPr>
          <w:p w14:paraId="0ABCCAA4" w14:textId="77777777" w:rsidR="000305A6" w:rsidRPr="000305A6" w:rsidRDefault="000305A6" w:rsidP="000305A6">
            <w:pPr>
              <w:spacing w:after="0" w:line="240" w:lineRule="auto"/>
              <w:jc w:val="center"/>
              <w:rPr>
                <w:rFonts w:ascii="Calibri" w:eastAsia="Times New Roman" w:hAnsi="Calibri" w:cs="Calibri"/>
                <w:b/>
                <w:bCs/>
                <w:color w:val="7030A0"/>
                <w:sz w:val="24"/>
                <w:szCs w:val="24"/>
              </w:rPr>
            </w:pPr>
            <w:r w:rsidRPr="000305A6">
              <w:rPr>
                <w:rFonts w:ascii="Calibri" w:eastAsia="Times New Roman" w:hAnsi="Calibri" w:cs="Calibri"/>
                <w:b/>
                <w:bCs/>
                <w:color w:val="FF0000"/>
                <w:sz w:val="24"/>
                <w:szCs w:val="24"/>
              </w:rPr>
              <w:t>38.56%</w:t>
            </w:r>
          </w:p>
        </w:tc>
        <w:tc>
          <w:tcPr>
            <w:tcW w:w="880" w:type="dxa"/>
            <w:tcBorders>
              <w:top w:val="nil"/>
              <w:left w:val="nil"/>
              <w:bottom w:val="single" w:sz="4" w:space="0" w:color="auto"/>
              <w:right w:val="single" w:sz="4" w:space="0" w:color="auto"/>
            </w:tcBorders>
            <w:shd w:val="clear" w:color="auto" w:fill="auto"/>
            <w:noWrap/>
            <w:vAlign w:val="bottom"/>
            <w:hideMark/>
          </w:tcPr>
          <w:p w14:paraId="07B6A1CA" w14:textId="77777777" w:rsidR="000305A6" w:rsidRPr="000305A6" w:rsidRDefault="000305A6" w:rsidP="000305A6">
            <w:pPr>
              <w:spacing w:after="0" w:line="240" w:lineRule="auto"/>
              <w:jc w:val="center"/>
              <w:rPr>
                <w:rFonts w:ascii="Calibri" w:eastAsia="Times New Roman" w:hAnsi="Calibri" w:cs="Calibri"/>
                <w:b/>
                <w:bCs/>
                <w:color w:val="7030A0"/>
                <w:sz w:val="24"/>
                <w:szCs w:val="24"/>
              </w:rPr>
            </w:pPr>
            <w:r w:rsidRPr="000305A6">
              <w:rPr>
                <w:rFonts w:ascii="Calibri" w:eastAsia="Times New Roman" w:hAnsi="Calibri" w:cs="Calibri"/>
                <w:b/>
                <w:bCs/>
                <w:color w:val="7030A0"/>
                <w:sz w:val="24"/>
                <w:szCs w:val="24"/>
              </w:rPr>
              <w:t>22.84%</w:t>
            </w:r>
          </w:p>
        </w:tc>
        <w:tc>
          <w:tcPr>
            <w:tcW w:w="880" w:type="dxa"/>
            <w:tcBorders>
              <w:top w:val="nil"/>
              <w:left w:val="nil"/>
              <w:bottom w:val="single" w:sz="4" w:space="0" w:color="auto"/>
              <w:right w:val="single" w:sz="4" w:space="0" w:color="auto"/>
            </w:tcBorders>
            <w:shd w:val="clear" w:color="auto" w:fill="auto"/>
            <w:noWrap/>
            <w:vAlign w:val="bottom"/>
            <w:hideMark/>
          </w:tcPr>
          <w:p w14:paraId="04697C4E" w14:textId="77777777" w:rsidR="000305A6" w:rsidRPr="000305A6" w:rsidRDefault="000305A6" w:rsidP="000305A6">
            <w:pPr>
              <w:spacing w:after="0" w:line="240" w:lineRule="auto"/>
              <w:jc w:val="center"/>
              <w:rPr>
                <w:rFonts w:ascii="Calibri" w:eastAsia="Times New Roman" w:hAnsi="Calibri" w:cs="Calibri"/>
                <w:b/>
                <w:bCs/>
                <w:color w:val="7030A0"/>
                <w:sz w:val="24"/>
                <w:szCs w:val="24"/>
              </w:rPr>
            </w:pPr>
            <w:r w:rsidRPr="000305A6">
              <w:rPr>
                <w:rFonts w:ascii="Calibri" w:eastAsia="Times New Roman" w:hAnsi="Calibri" w:cs="Calibri"/>
                <w:b/>
                <w:bCs/>
                <w:color w:val="FF0000"/>
                <w:sz w:val="24"/>
                <w:szCs w:val="24"/>
              </w:rPr>
              <w:t>56.30%</w:t>
            </w:r>
          </w:p>
        </w:tc>
        <w:tc>
          <w:tcPr>
            <w:tcW w:w="900" w:type="dxa"/>
            <w:tcBorders>
              <w:top w:val="nil"/>
              <w:left w:val="nil"/>
              <w:bottom w:val="single" w:sz="4" w:space="0" w:color="auto"/>
              <w:right w:val="single" w:sz="4" w:space="0" w:color="auto"/>
            </w:tcBorders>
            <w:shd w:val="clear" w:color="auto" w:fill="auto"/>
            <w:noWrap/>
            <w:vAlign w:val="bottom"/>
            <w:hideMark/>
          </w:tcPr>
          <w:p w14:paraId="5DD27F78" w14:textId="77777777" w:rsidR="000305A6" w:rsidRPr="000305A6" w:rsidRDefault="000305A6" w:rsidP="000305A6">
            <w:pPr>
              <w:spacing w:after="0" w:line="240" w:lineRule="auto"/>
              <w:jc w:val="center"/>
              <w:rPr>
                <w:rFonts w:ascii="Calibri" w:eastAsia="Times New Roman" w:hAnsi="Calibri" w:cs="Calibri"/>
                <w:b/>
                <w:bCs/>
                <w:color w:val="7030A0"/>
                <w:sz w:val="24"/>
                <w:szCs w:val="24"/>
              </w:rPr>
            </w:pPr>
            <w:r w:rsidRPr="000305A6">
              <w:rPr>
                <w:rFonts w:ascii="Calibri" w:eastAsia="Times New Roman" w:hAnsi="Calibri" w:cs="Calibri"/>
                <w:b/>
                <w:bCs/>
                <w:color w:val="7030A0"/>
                <w:sz w:val="24"/>
                <w:szCs w:val="24"/>
              </w:rPr>
              <w:t>26.38%</w:t>
            </w:r>
          </w:p>
        </w:tc>
      </w:tr>
      <w:tr w:rsidR="000305A6" w:rsidRPr="000305A6" w14:paraId="0C79E114" w14:textId="77777777" w:rsidTr="000305A6">
        <w:trPr>
          <w:trHeight w:val="260"/>
        </w:trPr>
        <w:tc>
          <w:tcPr>
            <w:tcW w:w="1260" w:type="dxa"/>
            <w:tcBorders>
              <w:top w:val="nil"/>
              <w:left w:val="single" w:sz="4" w:space="0" w:color="auto"/>
              <w:bottom w:val="single" w:sz="4" w:space="0" w:color="auto"/>
              <w:right w:val="single" w:sz="4" w:space="0" w:color="auto"/>
            </w:tcBorders>
            <w:shd w:val="clear" w:color="000000" w:fill="8DB4E2"/>
            <w:noWrap/>
            <w:vAlign w:val="bottom"/>
            <w:hideMark/>
          </w:tcPr>
          <w:p w14:paraId="60475A55" w14:textId="77777777" w:rsidR="000305A6" w:rsidRPr="000305A6" w:rsidRDefault="000305A6" w:rsidP="000305A6">
            <w:pPr>
              <w:spacing w:after="0" w:line="240" w:lineRule="auto"/>
              <w:rPr>
                <w:rFonts w:ascii="Calibri" w:eastAsia="Times New Roman" w:hAnsi="Calibri" w:cs="Calibri"/>
                <w:color w:val="000000"/>
                <w:sz w:val="20"/>
                <w:szCs w:val="20"/>
              </w:rPr>
            </w:pPr>
            <w:r w:rsidRPr="000305A6">
              <w:rPr>
                <w:rFonts w:ascii="Calibri" w:eastAsia="Times New Roman" w:hAnsi="Calibri" w:cs="Calibri"/>
                <w:color w:val="000000"/>
                <w:sz w:val="20"/>
                <w:szCs w:val="20"/>
              </w:rPr>
              <w:t>წამყვანი</w:t>
            </w:r>
          </w:p>
        </w:tc>
        <w:tc>
          <w:tcPr>
            <w:tcW w:w="880" w:type="dxa"/>
            <w:tcBorders>
              <w:top w:val="nil"/>
              <w:left w:val="nil"/>
              <w:bottom w:val="single" w:sz="4" w:space="0" w:color="auto"/>
              <w:right w:val="single" w:sz="4" w:space="0" w:color="auto"/>
            </w:tcBorders>
            <w:shd w:val="clear" w:color="auto" w:fill="auto"/>
            <w:noWrap/>
            <w:vAlign w:val="bottom"/>
            <w:hideMark/>
          </w:tcPr>
          <w:p w14:paraId="2C616531"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1.53%</w:t>
            </w:r>
          </w:p>
        </w:tc>
        <w:tc>
          <w:tcPr>
            <w:tcW w:w="880" w:type="dxa"/>
            <w:tcBorders>
              <w:top w:val="nil"/>
              <w:left w:val="nil"/>
              <w:bottom w:val="single" w:sz="4" w:space="0" w:color="auto"/>
              <w:right w:val="single" w:sz="4" w:space="0" w:color="auto"/>
            </w:tcBorders>
            <w:shd w:val="clear" w:color="auto" w:fill="auto"/>
            <w:noWrap/>
            <w:vAlign w:val="bottom"/>
            <w:hideMark/>
          </w:tcPr>
          <w:p w14:paraId="2F73DB60"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0.07%</w:t>
            </w:r>
          </w:p>
        </w:tc>
        <w:tc>
          <w:tcPr>
            <w:tcW w:w="880" w:type="dxa"/>
            <w:tcBorders>
              <w:top w:val="nil"/>
              <w:left w:val="nil"/>
              <w:bottom w:val="single" w:sz="4" w:space="0" w:color="auto"/>
              <w:right w:val="single" w:sz="4" w:space="0" w:color="auto"/>
            </w:tcBorders>
            <w:shd w:val="clear" w:color="auto" w:fill="auto"/>
            <w:noWrap/>
            <w:vAlign w:val="bottom"/>
            <w:hideMark/>
          </w:tcPr>
          <w:p w14:paraId="0AB3ABCC"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0.78%</w:t>
            </w:r>
          </w:p>
        </w:tc>
        <w:tc>
          <w:tcPr>
            <w:tcW w:w="880" w:type="dxa"/>
            <w:tcBorders>
              <w:top w:val="nil"/>
              <w:left w:val="nil"/>
              <w:bottom w:val="single" w:sz="4" w:space="0" w:color="auto"/>
              <w:right w:val="single" w:sz="4" w:space="0" w:color="auto"/>
            </w:tcBorders>
            <w:shd w:val="clear" w:color="auto" w:fill="auto"/>
            <w:noWrap/>
            <w:vAlign w:val="bottom"/>
            <w:hideMark/>
          </w:tcPr>
          <w:p w14:paraId="29D2743F"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0.10%</w:t>
            </w:r>
          </w:p>
        </w:tc>
        <w:tc>
          <w:tcPr>
            <w:tcW w:w="880" w:type="dxa"/>
            <w:tcBorders>
              <w:top w:val="nil"/>
              <w:left w:val="nil"/>
              <w:bottom w:val="single" w:sz="4" w:space="0" w:color="auto"/>
              <w:right w:val="single" w:sz="4" w:space="0" w:color="auto"/>
            </w:tcBorders>
            <w:shd w:val="clear" w:color="auto" w:fill="auto"/>
            <w:noWrap/>
            <w:vAlign w:val="bottom"/>
            <w:hideMark/>
          </w:tcPr>
          <w:p w14:paraId="09C26523"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0.19%</w:t>
            </w:r>
          </w:p>
        </w:tc>
        <w:tc>
          <w:tcPr>
            <w:tcW w:w="880" w:type="dxa"/>
            <w:tcBorders>
              <w:top w:val="nil"/>
              <w:left w:val="nil"/>
              <w:bottom w:val="single" w:sz="4" w:space="0" w:color="auto"/>
              <w:right w:val="single" w:sz="4" w:space="0" w:color="auto"/>
            </w:tcBorders>
            <w:shd w:val="clear" w:color="auto" w:fill="auto"/>
            <w:noWrap/>
            <w:vAlign w:val="bottom"/>
            <w:hideMark/>
          </w:tcPr>
          <w:p w14:paraId="01AEB7CD"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0.21%</w:t>
            </w:r>
          </w:p>
        </w:tc>
        <w:tc>
          <w:tcPr>
            <w:tcW w:w="880" w:type="dxa"/>
            <w:tcBorders>
              <w:top w:val="nil"/>
              <w:left w:val="nil"/>
              <w:bottom w:val="single" w:sz="4" w:space="0" w:color="auto"/>
              <w:right w:val="single" w:sz="4" w:space="0" w:color="auto"/>
            </w:tcBorders>
            <w:shd w:val="clear" w:color="auto" w:fill="auto"/>
            <w:noWrap/>
            <w:vAlign w:val="bottom"/>
            <w:hideMark/>
          </w:tcPr>
          <w:p w14:paraId="26CDDCE9"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0.85%</w:t>
            </w:r>
          </w:p>
        </w:tc>
        <w:tc>
          <w:tcPr>
            <w:tcW w:w="880" w:type="dxa"/>
            <w:tcBorders>
              <w:top w:val="nil"/>
              <w:left w:val="nil"/>
              <w:bottom w:val="single" w:sz="4" w:space="0" w:color="auto"/>
              <w:right w:val="single" w:sz="4" w:space="0" w:color="auto"/>
            </w:tcBorders>
            <w:shd w:val="clear" w:color="auto" w:fill="auto"/>
            <w:noWrap/>
            <w:vAlign w:val="bottom"/>
            <w:hideMark/>
          </w:tcPr>
          <w:p w14:paraId="42A09B48"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2671F253"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4.31%</w:t>
            </w:r>
          </w:p>
        </w:tc>
        <w:tc>
          <w:tcPr>
            <w:tcW w:w="900" w:type="dxa"/>
            <w:tcBorders>
              <w:top w:val="nil"/>
              <w:left w:val="nil"/>
              <w:bottom w:val="single" w:sz="4" w:space="0" w:color="auto"/>
              <w:right w:val="single" w:sz="4" w:space="0" w:color="auto"/>
            </w:tcBorders>
            <w:shd w:val="clear" w:color="auto" w:fill="auto"/>
            <w:noWrap/>
            <w:vAlign w:val="bottom"/>
            <w:hideMark/>
          </w:tcPr>
          <w:p w14:paraId="7C6A1378"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0.92%</w:t>
            </w:r>
          </w:p>
        </w:tc>
      </w:tr>
      <w:tr w:rsidR="000305A6" w:rsidRPr="000305A6" w14:paraId="0BC94879" w14:textId="77777777" w:rsidTr="000305A6">
        <w:trPr>
          <w:trHeight w:val="260"/>
        </w:trPr>
        <w:tc>
          <w:tcPr>
            <w:tcW w:w="1260" w:type="dxa"/>
            <w:tcBorders>
              <w:top w:val="nil"/>
              <w:left w:val="nil"/>
              <w:bottom w:val="nil"/>
              <w:right w:val="nil"/>
            </w:tcBorders>
            <w:shd w:val="clear" w:color="000000" w:fill="8DB4E2"/>
            <w:noWrap/>
            <w:vAlign w:val="bottom"/>
            <w:hideMark/>
          </w:tcPr>
          <w:p w14:paraId="3ABC60C2" w14:textId="77777777" w:rsidR="000305A6" w:rsidRPr="000305A6" w:rsidRDefault="000305A6" w:rsidP="000305A6">
            <w:pPr>
              <w:spacing w:after="0" w:line="240" w:lineRule="auto"/>
              <w:rPr>
                <w:rFonts w:ascii="Calibri" w:eastAsia="Times New Roman" w:hAnsi="Calibri" w:cs="Calibri"/>
                <w:color w:val="000000"/>
                <w:sz w:val="20"/>
                <w:szCs w:val="20"/>
              </w:rPr>
            </w:pPr>
            <w:r w:rsidRPr="000305A6">
              <w:rPr>
                <w:rFonts w:ascii="Calibri" w:eastAsia="Times New Roman" w:hAnsi="Calibri" w:cs="Calibri"/>
                <w:color w:val="000000"/>
                <w:sz w:val="20"/>
                <w:szCs w:val="20"/>
              </w:rPr>
              <w:t xml:space="preserve">სულ </w:t>
            </w:r>
          </w:p>
        </w:tc>
        <w:tc>
          <w:tcPr>
            <w:tcW w:w="880" w:type="dxa"/>
            <w:tcBorders>
              <w:top w:val="nil"/>
              <w:left w:val="nil"/>
              <w:bottom w:val="nil"/>
              <w:right w:val="nil"/>
            </w:tcBorders>
            <w:shd w:val="clear" w:color="auto" w:fill="auto"/>
            <w:noWrap/>
            <w:vAlign w:val="bottom"/>
            <w:hideMark/>
          </w:tcPr>
          <w:p w14:paraId="67D8B78F"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100%</w:t>
            </w:r>
          </w:p>
        </w:tc>
        <w:tc>
          <w:tcPr>
            <w:tcW w:w="880" w:type="dxa"/>
            <w:tcBorders>
              <w:top w:val="nil"/>
              <w:left w:val="nil"/>
              <w:bottom w:val="nil"/>
              <w:right w:val="nil"/>
            </w:tcBorders>
            <w:shd w:val="clear" w:color="auto" w:fill="auto"/>
            <w:noWrap/>
            <w:vAlign w:val="bottom"/>
            <w:hideMark/>
          </w:tcPr>
          <w:p w14:paraId="0006D4ED"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100%</w:t>
            </w:r>
          </w:p>
        </w:tc>
        <w:tc>
          <w:tcPr>
            <w:tcW w:w="880" w:type="dxa"/>
            <w:tcBorders>
              <w:top w:val="nil"/>
              <w:left w:val="nil"/>
              <w:bottom w:val="nil"/>
              <w:right w:val="nil"/>
            </w:tcBorders>
            <w:shd w:val="clear" w:color="auto" w:fill="auto"/>
            <w:noWrap/>
            <w:vAlign w:val="bottom"/>
            <w:hideMark/>
          </w:tcPr>
          <w:p w14:paraId="212331C3"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100%</w:t>
            </w:r>
          </w:p>
        </w:tc>
        <w:tc>
          <w:tcPr>
            <w:tcW w:w="880" w:type="dxa"/>
            <w:tcBorders>
              <w:top w:val="nil"/>
              <w:left w:val="nil"/>
              <w:bottom w:val="nil"/>
              <w:right w:val="nil"/>
            </w:tcBorders>
            <w:shd w:val="clear" w:color="auto" w:fill="auto"/>
            <w:noWrap/>
            <w:vAlign w:val="bottom"/>
            <w:hideMark/>
          </w:tcPr>
          <w:p w14:paraId="5E38B904"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100%</w:t>
            </w:r>
          </w:p>
        </w:tc>
        <w:tc>
          <w:tcPr>
            <w:tcW w:w="880" w:type="dxa"/>
            <w:tcBorders>
              <w:top w:val="nil"/>
              <w:left w:val="nil"/>
              <w:bottom w:val="nil"/>
              <w:right w:val="nil"/>
            </w:tcBorders>
            <w:shd w:val="clear" w:color="auto" w:fill="auto"/>
            <w:noWrap/>
            <w:vAlign w:val="bottom"/>
            <w:hideMark/>
          </w:tcPr>
          <w:p w14:paraId="411EB841"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100%</w:t>
            </w:r>
          </w:p>
        </w:tc>
        <w:tc>
          <w:tcPr>
            <w:tcW w:w="880" w:type="dxa"/>
            <w:tcBorders>
              <w:top w:val="nil"/>
              <w:left w:val="nil"/>
              <w:bottom w:val="nil"/>
              <w:right w:val="nil"/>
            </w:tcBorders>
            <w:shd w:val="clear" w:color="auto" w:fill="auto"/>
            <w:noWrap/>
            <w:vAlign w:val="bottom"/>
            <w:hideMark/>
          </w:tcPr>
          <w:p w14:paraId="528F5B5F"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100%</w:t>
            </w:r>
          </w:p>
        </w:tc>
        <w:tc>
          <w:tcPr>
            <w:tcW w:w="880" w:type="dxa"/>
            <w:tcBorders>
              <w:top w:val="nil"/>
              <w:left w:val="nil"/>
              <w:bottom w:val="nil"/>
              <w:right w:val="nil"/>
            </w:tcBorders>
            <w:shd w:val="clear" w:color="auto" w:fill="auto"/>
            <w:noWrap/>
            <w:vAlign w:val="bottom"/>
            <w:hideMark/>
          </w:tcPr>
          <w:p w14:paraId="60B12978"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100%</w:t>
            </w:r>
          </w:p>
        </w:tc>
        <w:tc>
          <w:tcPr>
            <w:tcW w:w="880" w:type="dxa"/>
            <w:tcBorders>
              <w:top w:val="nil"/>
              <w:left w:val="nil"/>
              <w:bottom w:val="nil"/>
              <w:right w:val="nil"/>
            </w:tcBorders>
            <w:shd w:val="clear" w:color="auto" w:fill="auto"/>
            <w:noWrap/>
            <w:vAlign w:val="bottom"/>
            <w:hideMark/>
          </w:tcPr>
          <w:p w14:paraId="0790D842"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100%</w:t>
            </w:r>
          </w:p>
        </w:tc>
        <w:tc>
          <w:tcPr>
            <w:tcW w:w="880" w:type="dxa"/>
            <w:tcBorders>
              <w:top w:val="nil"/>
              <w:left w:val="nil"/>
              <w:bottom w:val="nil"/>
              <w:right w:val="nil"/>
            </w:tcBorders>
            <w:shd w:val="clear" w:color="auto" w:fill="auto"/>
            <w:noWrap/>
            <w:vAlign w:val="bottom"/>
            <w:hideMark/>
          </w:tcPr>
          <w:p w14:paraId="5AC51286"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100%</w:t>
            </w:r>
          </w:p>
        </w:tc>
        <w:tc>
          <w:tcPr>
            <w:tcW w:w="900" w:type="dxa"/>
            <w:tcBorders>
              <w:top w:val="nil"/>
              <w:left w:val="nil"/>
              <w:bottom w:val="nil"/>
              <w:right w:val="nil"/>
            </w:tcBorders>
            <w:shd w:val="clear" w:color="auto" w:fill="auto"/>
            <w:noWrap/>
            <w:vAlign w:val="bottom"/>
            <w:hideMark/>
          </w:tcPr>
          <w:p w14:paraId="55648182" w14:textId="77777777" w:rsidR="000305A6" w:rsidRPr="000305A6" w:rsidRDefault="000305A6" w:rsidP="000305A6">
            <w:pPr>
              <w:spacing w:after="0" w:line="240" w:lineRule="auto"/>
              <w:jc w:val="center"/>
              <w:rPr>
                <w:rFonts w:ascii="Calibri" w:eastAsia="Times New Roman" w:hAnsi="Calibri" w:cs="Calibri"/>
                <w:color w:val="000000"/>
                <w:sz w:val="20"/>
                <w:szCs w:val="20"/>
              </w:rPr>
            </w:pPr>
            <w:r w:rsidRPr="000305A6">
              <w:rPr>
                <w:rFonts w:ascii="Calibri" w:eastAsia="Times New Roman" w:hAnsi="Calibri" w:cs="Calibri"/>
                <w:color w:val="000000"/>
                <w:sz w:val="20"/>
                <w:szCs w:val="20"/>
              </w:rPr>
              <w:t>100%</w:t>
            </w:r>
          </w:p>
        </w:tc>
      </w:tr>
    </w:tbl>
    <w:p w14:paraId="63C7A68D" w14:textId="77777777" w:rsidR="000305A6" w:rsidRDefault="000305A6" w:rsidP="005821A7">
      <w:pPr>
        <w:tabs>
          <w:tab w:val="left" w:pos="540"/>
        </w:tabs>
        <w:spacing w:after="0" w:line="24" w:lineRule="atLeast"/>
        <w:jc w:val="both"/>
        <w:rPr>
          <w:rFonts w:ascii="Sylfaen" w:eastAsia="Times New Roman" w:hAnsi="Sylfaen" w:cs="Sylfaen"/>
          <w:b/>
          <w:highlight w:val="yellow"/>
          <w:lang w:val="ka-GE" w:eastAsia="ru-RU"/>
        </w:rPr>
      </w:pPr>
    </w:p>
    <w:p w14:paraId="65F4AF76" w14:textId="76FC41D7" w:rsidR="000305A6" w:rsidRDefault="000305A6" w:rsidP="005821A7">
      <w:pPr>
        <w:tabs>
          <w:tab w:val="left" w:pos="540"/>
        </w:tabs>
        <w:spacing w:after="0" w:line="24" w:lineRule="atLeast"/>
        <w:jc w:val="both"/>
        <w:rPr>
          <w:rFonts w:ascii="Sylfaen" w:eastAsia="Times New Roman" w:hAnsi="Sylfaen" w:cs="Sylfaen"/>
          <w:b/>
          <w:highlight w:val="yellow"/>
          <w:lang w:val="ka-GE" w:eastAsia="ru-RU"/>
        </w:rPr>
      </w:pPr>
    </w:p>
    <w:p w14:paraId="3A6E0335" w14:textId="4E61B6D1" w:rsidR="005821A7" w:rsidRDefault="00470645" w:rsidP="005821A7">
      <w:pPr>
        <w:tabs>
          <w:tab w:val="left" w:pos="540"/>
        </w:tabs>
        <w:spacing w:after="0" w:line="24" w:lineRule="atLeast"/>
        <w:jc w:val="both"/>
        <w:rPr>
          <w:rFonts w:ascii="Sylfaen" w:eastAsia="Times New Roman" w:hAnsi="Sylfaen" w:cs="Sylfaen"/>
          <w:iCs/>
          <w:sz w:val="24"/>
          <w:szCs w:val="24"/>
          <w:lang w:val="ka-GE" w:eastAsia="ru-RU"/>
        </w:rPr>
      </w:pPr>
      <w:r w:rsidRPr="00FA7D2D">
        <w:rPr>
          <w:rFonts w:ascii="Sylfaen" w:eastAsia="Times New Roman" w:hAnsi="Sylfaen" w:cs="Sylfaen"/>
          <w:iCs/>
          <w:sz w:val="24"/>
          <w:szCs w:val="24"/>
          <w:lang w:val="ka-GE" w:eastAsia="ru-RU"/>
        </w:rPr>
        <w:t xml:space="preserve">საერთო მონაცემების მიღმა, კიდევ უფრო სავალალო შედეგები იკვეთება, თუკი მონაცემებს სწავლების ენის </w:t>
      </w:r>
      <w:r w:rsidR="00052BF0" w:rsidRPr="00FA7D2D">
        <w:rPr>
          <w:rFonts w:ascii="Sylfaen" w:eastAsia="Times New Roman" w:hAnsi="Sylfaen" w:cs="Sylfaen"/>
          <w:iCs/>
          <w:sz w:val="24"/>
          <w:szCs w:val="24"/>
          <w:lang w:val="ka-GE" w:eastAsia="ru-RU"/>
        </w:rPr>
        <w:t xml:space="preserve">და რაიონების </w:t>
      </w:r>
      <w:r w:rsidRPr="00FA7D2D">
        <w:rPr>
          <w:rFonts w:ascii="Sylfaen" w:eastAsia="Times New Roman" w:hAnsi="Sylfaen" w:cs="Sylfaen"/>
          <w:iCs/>
          <w:sz w:val="24"/>
          <w:szCs w:val="24"/>
          <w:lang w:val="ka-GE" w:eastAsia="ru-RU"/>
        </w:rPr>
        <w:t>მიხედვით გავაანალიზებთ.</w:t>
      </w:r>
      <w:r w:rsidR="00056A4F" w:rsidRPr="00FA7D2D">
        <w:rPr>
          <w:rFonts w:ascii="Sylfaen" w:eastAsia="Times New Roman" w:hAnsi="Sylfaen" w:cs="Sylfaen"/>
          <w:iCs/>
          <w:sz w:val="24"/>
          <w:szCs w:val="24"/>
          <w:lang w:eastAsia="ru-RU"/>
        </w:rPr>
        <w:t xml:space="preserve"> </w:t>
      </w:r>
      <w:r w:rsidR="00056A4F" w:rsidRPr="00FA7D2D">
        <w:rPr>
          <w:rFonts w:ascii="Sylfaen" w:eastAsia="Times New Roman" w:hAnsi="Sylfaen" w:cs="Sylfaen"/>
          <w:iCs/>
          <w:sz w:val="24"/>
          <w:szCs w:val="24"/>
          <w:lang w:val="ka-GE" w:eastAsia="ru-RU"/>
        </w:rPr>
        <w:t>სწავლების ენის მიხედვით აზერბაიჯანულენოვან სკოლებში ენების მასწავლებლების გარდა სხვა საგნების მასწავლებელთა 88%-დან 98% პრაქტიკოსი მასწავლებისა და მაძიებლისა და სტატუსის გარეშეა მასწავლებელია. სომხურენოვან სკოლებში ანალოგიური მონაცემი 74%-დან 95 %-მდე მერყეობს. რუსულენოვან სკოლებში შედარებით უკეთესი ვითარება იკვეთება ამ თვალსაზრისით.</w:t>
      </w:r>
      <w:r w:rsidR="0067788B" w:rsidRPr="00FA7D2D">
        <w:rPr>
          <w:rFonts w:ascii="Sylfaen" w:eastAsia="Times New Roman" w:hAnsi="Sylfaen" w:cs="Sylfaen"/>
          <w:iCs/>
          <w:sz w:val="24"/>
          <w:szCs w:val="24"/>
          <w:lang w:val="ka-GE" w:eastAsia="ru-RU"/>
        </w:rPr>
        <w:t xml:space="preserve"> დეტალური ინფორმაცია შეგიძლიათ იხილეთ 26-28 ცხრილებში</w:t>
      </w:r>
      <w:r w:rsidR="00FA7D2D">
        <w:rPr>
          <w:rFonts w:ascii="Sylfaen" w:eastAsia="Times New Roman" w:hAnsi="Sylfaen" w:cs="Sylfaen"/>
          <w:iCs/>
          <w:sz w:val="24"/>
          <w:szCs w:val="24"/>
          <w:lang w:val="ka-GE" w:eastAsia="ru-RU"/>
        </w:rPr>
        <w:t>.</w:t>
      </w:r>
    </w:p>
    <w:p w14:paraId="51914DC7" w14:textId="77777777" w:rsidR="00FA7D2D" w:rsidRPr="00FA7D2D" w:rsidRDefault="00FA7D2D" w:rsidP="005821A7">
      <w:pPr>
        <w:tabs>
          <w:tab w:val="left" w:pos="540"/>
        </w:tabs>
        <w:spacing w:after="0" w:line="24" w:lineRule="atLeast"/>
        <w:jc w:val="both"/>
        <w:rPr>
          <w:rFonts w:ascii="Sylfaen" w:eastAsia="Times New Roman" w:hAnsi="Sylfaen" w:cs="Sylfaen"/>
          <w:iCs/>
          <w:sz w:val="24"/>
          <w:szCs w:val="24"/>
          <w:lang w:val="ka-GE" w:eastAsia="ru-RU"/>
        </w:rPr>
      </w:pPr>
    </w:p>
    <w:p w14:paraId="013867C1" w14:textId="587315E4" w:rsidR="0067788B" w:rsidRDefault="0067788B" w:rsidP="0067788B">
      <w:pPr>
        <w:tabs>
          <w:tab w:val="left" w:pos="540"/>
        </w:tabs>
        <w:spacing w:after="0" w:line="24" w:lineRule="atLeast"/>
        <w:jc w:val="both"/>
        <w:rPr>
          <w:rFonts w:ascii="Sylfaen" w:eastAsia="Times New Roman" w:hAnsi="Sylfaen" w:cs="Sylfaen"/>
          <w:b/>
          <w:lang w:val="ka-GE" w:eastAsia="ru-RU"/>
        </w:rPr>
      </w:pPr>
      <w:r w:rsidRPr="009A40FF">
        <w:rPr>
          <w:rFonts w:ascii="Sylfaen" w:eastAsia="Calibri" w:hAnsi="Sylfaen" w:cs="Sylfaen"/>
          <w:b/>
          <w:lang w:val="ka-GE"/>
        </w:rPr>
        <w:t>ცხრილი 2</w:t>
      </w:r>
      <w:r>
        <w:rPr>
          <w:rFonts w:ascii="Sylfaen" w:eastAsia="Calibri" w:hAnsi="Sylfaen" w:cs="Sylfaen"/>
          <w:b/>
          <w:lang w:val="ka-GE"/>
        </w:rPr>
        <w:t>6</w:t>
      </w:r>
      <w:r w:rsidRPr="009A40FF">
        <w:rPr>
          <w:rFonts w:ascii="Sylfaen" w:eastAsia="Calibri" w:hAnsi="Sylfaen" w:cs="Sylfaen"/>
          <w:b/>
          <w:lang w:val="ka-GE"/>
        </w:rPr>
        <w:t xml:space="preserve">. </w:t>
      </w:r>
      <w:r w:rsidRPr="009A40FF">
        <w:rPr>
          <w:rFonts w:ascii="Sylfaen" w:eastAsia="Times New Roman" w:hAnsi="Sylfaen" w:cs="Sylfaen"/>
          <w:b/>
          <w:lang w:val="ka-GE" w:eastAsia="ru-RU"/>
        </w:rPr>
        <w:t xml:space="preserve">საგნების მიხედვით </w:t>
      </w:r>
      <w:r>
        <w:rPr>
          <w:rFonts w:ascii="Sylfaen" w:eastAsia="Times New Roman" w:hAnsi="Sylfaen" w:cs="Sylfaen"/>
          <w:b/>
          <w:lang w:val="ka-GE" w:eastAsia="ru-RU"/>
        </w:rPr>
        <w:t>აზერბაიჯანულენოვან</w:t>
      </w:r>
      <w:r w:rsidRPr="009A40FF">
        <w:rPr>
          <w:rFonts w:ascii="Sylfaen" w:eastAsia="Times New Roman" w:hAnsi="Sylfaen" w:cs="Sylfaen"/>
          <w:b/>
          <w:lang w:val="ka-GE" w:eastAsia="ru-RU"/>
        </w:rPr>
        <w:t xml:space="preserve"> სკოლების </w:t>
      </w:r>
      <w:r>
        <w:rPr>
          <w:rFonts w:ascii="Sylfaen" w:eastAsia="Times New Roman" w:hAnsi="Sylfaen" w:cs="Sylfaen"/>
          <w:b/>
          <w:lang w:val="ka-GE" w:eastAsia="ru-RU"/>
        </w:rPr>
        <w:t xml:space="preserve">მასწავლებელთა </w:t>
      </w:r>
      <w:r w:rsidRPr="009A40FF">
        <w:rPr>
          <w:rFonts w:ascii="Sylfaen" w:eastAsia="Times New Roman" w:hAnsi="Sylfaen" w:cs="Sylfaen"/>
          <w:b/>
          <w:lang w:val="ka-GE" w:eastAsia="ru-RU"/>
        </w:rPr>
        <w:t>სტატუსობრივი გადანაწილება</w:t>
      </w:r>
    </w:p>
    <w:p w14:paraId="507917E9" w14:textId="7FD98FEB" w:rsidR="0067788B" w:rsidRDefault="0067788B" w:rsidP="0067788B">
      <w:pPr>
        <w:tabs>
          <w:tab w:val="left" w:pos="540"/>
        </w:tabs>
        <w:spacing w:after="0" w:line="24" w:lineRule="atLeast"/>
        <w:jc w:val="both"/>
        <w:rPr>
          <w:rFonts w:ascii="Sylfaen" w:eastAsia="Times New Roman" w:hAnsi="Sylfaen" w:cs="Sylfaen"/>
          <w:b/>
          <w:lang w:val="ka-GE" w:eastAsia="ru-RU"/>
        </w:rPr>
      </w:pPr>
      <w:r w:rsidRPr="009A40FF">
        <w:rPr>
          <w:rFonts w:ascii="Sylfaen" w:eastAsia="Calibri" w:hAnsi="Sylfaen" w:cs="Sylfaen"/>
          <w:b/>
          <w:lang w:val="ka-GE"/>
        </w:rPr>
        <w:t>ცხრილი 2</w:t>
      </w:r>
      <w:r>
        <w:rPr>
          <w:rFonts w:ascii="Sylfaen" w:eastAsia="Calibri" w:hAnsi="Sylfaen" w:cs="Sylfaen"/>
          <w:b/>
          <w:lang w:val="ka-GE"/>
        </w:rPr>
        <w:t>7</w:t>
      </w:r>
      <w:r w:rsidRPr="009A40FF">
        <w:rPr>
          <w:rFonts w:ascii="Sylfaen" w:eastAsia="Calibri" w:hAnsi="Sylfaen" w:cs="Sylfaen"/>
          <w:b/>
          <w:lang w:val="ka-GE"/>
        </w:rPr>
        <w:t xml:space="preserve">. </w:t>
      </w:r>
      <w:r w:rsidRPr="009A40FF">
        <w:rPr>
          <w:rFonts w:ascii="Sylfaen" w:eastAsia="Times New Roman" w:hAnsi="Sylfaen" w:cs="Sylfaen"/>
          <w:b/>
          <w:lang w:val="ka-GE" w:eastAsia="ru-RU"/>
        </w:rPr>
        <w:t xml:space="preserve">საგნების მიხედვით </w:t>
      </w:r>
      <w:r>
        <w:rPr>
          <w:rFonts w:ascii="Sylfaen" w:eastAsia="Times New Roman" w:hAnsi="Sylfaen" w:cs="Sylfaen"/>
          <w:b/>
          <w:lang w:val="ka-GE" w:eastAsia="ru-RU"/>
        </w:rPr>
        <w:t>რუსულენოვანი</w:t>
      </w:r>
      <w:r w:rsidRPr="009A40FF">
        <w:rPr>
          <w:rFonts w:ascii="Sylfaen" w:eastAsia="Times New Roman" w:hAnsi="Sylfaen" w:cs="Sylfaen"/>
          <w:b/>
          <w:lang w:val="ka-GE" w:eastAsia="ru-RU"/>
        </w:rPr>
        <w:t xml:space="preserve"> სკოლების </w:t>
      </w:r>
      <w:r>
        <w:rPr>
          <w:rFonts w:ascii="Sylfaen" w:eastAsia="Times New Roman" w:hAnsi="Sylfaen" w:cs="Sylfaen"/>
          <w:b/>
          <w:lang w:val="ka-GE" w:eastAsia="ru-RU"/>
        </w:rPr>
        <w:t xml:space="preserve"> მასწავლებელთა </w:t>
      </w:r>
      <w:r w:rsidRPr="009A40FF">
        <w:rPr>
          <w:rFonts w:ascii="Sylfaen" w:eastAsia="Times New Roman" w:hAnsi="Sylfaen" w:cs="Sylfaen"/>
          <w:b/>
          <w:lang w:val="ka-GE" w:eastAsia="ru-RU"/>
        </w:rPr>
        <w:t>სტატუსობრივი გადანაწილება</w:t>
      </w:r>
    </w:p>
    <w:p w14:paraId="1D952F6A" w14:textId="18333734" w:rsidR="0067788B" w:rsidRPr="009A40FF" w:rsidRDefault="0067788B" w:rsidP="0067788B">
      <w:pPr>
        <w:tabs>
          <w:tab w:val="left" w:pos="540"/>
        </w:tabs>
        <w:spacing w:after="0" w:line="24" w:lineRule="atLeast"/>
        <w:jc w:val="both"/>
        <w:rPr>
          <w:rFonts w:ascii="Sylfaen" w:eastAsia="Times New Roman" w:hAnsi="Sylfaen" w:cs="Sylfaen"/>
          <w:b/>
          <w:lang w:val="ka-GE" w:eastAsia="ru-RU"/>
        </w:rPr>
      </w:pPr>
      <w:r w:rsidRPr="009A40FF">
        <w:rPr>
          <w:rFonts w:ascii="Sylfaen" w:eastAsia="Calibri" w:hAnsi="Sylfaen" w:cs="Sylfaen"/>
          <w:b/>
          <w:lang w:val="ka-GE"/>
        </w:rPr>
        <w:t>ცხრილი 2</w:t>
      </w:r>
      <w:r>
        <w:rPr>
          <w:rFonts w:ascii="Sylfaen" w:eastAsia="Calibri" w:hAnsi="Sylfaen" w:cs="Sylfaen"/>
          <w:b/>
          <w:lang w:val="ka-GE"/>
        </w:rPr>
        <w:t>8</w:t>
      </w:r>
      <w:r w:rsidRPr="009A40FF">
        <w:rPr>
          <w:rFonts w:ascii="Sylfaen" w:eastAsia="Calibri" w:hAnsi="Sylfaen" w:cs="Sylfaen"/>
          <w:b/>
          <w:lang w:val="ka-GE"/>
        </w:rPr>
        <w:t xml:space="preserve">. </w:t>
      </w:r>
      <w:r w:rsidRPr="009A40FF">
        <w:rPr>
          <w:rFonts w:ascii="Sylfaen" w:eastAsia="Times New Roman" w:hAnsi="Sylfaen" w:cs="Sylfaen"/>
          <w:b/>
          <w:lang w:val="ka-GE" w:eastAsia="ru-RU"/>
        </w:rPr>
        <w:t xml:space="preserve">საგნების მიხედვით </w:t>
      </w:r>
      <w:r>
        <w:rPr>
          <w:rFonts w:ascii="Sylfaen" w:eastAsia="Times New Roman" w:hAnsi="Sylfaen" w:cs="Sylfaen"/>
          <w:b/>
          <w:lang w:val="ka-GE" w:eastAsia="ru-RU"/>
        </w:rPr>
        <w:t xml:space="preserve">სომხურენოვანი </w:t>
      </w:r>
      <w:r w:rsidRPr="009A40FF">
        <w:rPr>
          <w:rFonts w:ascii="Sylfaen" w:eastAsia="Times New Roman" w:hAnsi="Sylfaen" w:cs="Sylfaen"/>
          <w:b/>
          <w:lang w:val="ka-GE" w:eastAsia="ru-RU"/>
        </w:rPr>
        <w:t xml:space="preserve">სკოლების </w:t>
      </w:r>
      <w:r>
        <w:rPr>
          <w:rFonts w:ascii="Sylfaen" w:eastAsia="Times New Roman" w:hAnsi="Sylfaen" w:cs="Sylfaen"/>
          <w:b/>
          <w:lang w:val="ka-GE" w:eastAsia="ru-RU"/>
        </w:rPr>
        <w:t xml:space="preserve"> მასწავლებელთა </w:t>
      </w:r>
      <w:r w:rsidRPr="009A40FF">
        <w:rPr>
          <w:rFonts w:ascii="Sylfaen" w:eastAsia="Times New Roman" w:hAnsi="Sylfaen" w:cs="Sylfaen"/>
          <w:b/>
          <w:lang w:val="ka-GE" w:eastAsia="ru-RU"/>
        </w:rPr>
        <w:t>სტატუსობრივი გადანაწილება</w:t>
      </w:r>
    </w:p>
    <w:p w14:paraId="7F48C142" w14:textId="77777777" w:rsidR="0067788B" w:rsidRPr="009A40FF" w:rsidRDefault="0067788B" w:rsidP="0067788B">
      <w:pPr>
        <w:tabs>
          <w:tab w:val="left" w:pos="540"/>
        </w:tabs>
        <w:spacing w:after="0" w:line="24" w:lineRule="atLeast"/>
        <w:jc w:val="both"/>
        <w:rPr>
          <w:rFonts w:ascii="Sylfaen" w:eastAsia="Times New Roman" w:hAnsi="Sylfaen" w:cs="Sylfaen"/>
          <w:b/>
          <w:lang w:val="ka-GE" w:eastAsia="ru-RU"/>
        </w:rPr>
      </w:pPr>
    </w:p>
    <w:p w14:paraId="239B72F0" w14:textId="77777777" w:rsidR="0067788B" w:rsidRPr="009A40FF" w:rsidRDefault="0067788B" w:rsidP="0067788B">
      <w:pPr>
        <w:tabs>
          <w:tab w:val="left" w:pos="540"/>
        </w:tabs>
        <w:spacing w:after="0" w:line="24" w:lineRule="atLeast"/>
        <w:jc w:val="both"/>
        <w:rPr>
          <w:rFonts w:ascii="Sylfaen" w:eastAsia="Times New Roman" w:hAnsi="Sylfaen" w:cs="Sylfaen"/>
          <w:b/>
          <w:lang w:val="ka-GE" w:eastAsia="ru-RU"/>
        </w:rPr>
      </w:pPr>
    </w:p>
    <w:p w14:paraId="22D49587" w14:textId="77777777" w:rsidR="0067788B" w:rsidRPr="009A40FF" w:rsidRDefault="0067788B" w:rsidP="0067788B">
      <w:pPr>
        <w:tabs>
          <w:tab w:val="left" w:pos="540"/>
        </w:tabs>
        <w:spacing w:after="0" w:line="24" w:lineRule="atLeast"/>
        <w:jc w:val="both"/>
        <w:rPr>
          <w:rFonts w:ascii="Sylfaen" w:eastAsia="Times New Roman" w:hAnsi="Sylfaen" w:cs="Sylfaen"/>
          <w:b/>
          <w:lang w:val="ka-GE" w:eastAsia="ru-RU"/>
        </w:rPr>
      </w:pPr>
    </w:p>
    <w:p w14:paraId="69692189" w14:textId="77777777" w:rsidR="0067788B" w:rsidRPr="00056A4F" w:rsidRDefault="0067788B" w:rsidP="005821A7">
      <w:pPr>
        <w:tabs>
          <w:tab w:val="left" w:pos="540"/>
        </w:tabs>
        <w:spacing w:after="0" w:line="24" w:lineRule="atLeast"/>
        <w:jc w:val="both"/>
        <w:rPr>
          <w:rFonts w:ascii="Sylfaen" w:eastAsia="Times New Roman" w:hAnsi="Sylfaen" w:cs="Sylfaen"/>
          <w:i/>
          <w:sz w:val="24"/>
          <w:szCs w:val="24"/>
          <w:highlight w:val="yellow"/>
          <w:lang w:val="ka-GE" w:eastAsia="ru-RU"/>
        </w:rPr>
      </w:pPr>
    </w:p>
    <w:p w14:paraId="61F47AC0" w14:textId="7B15F6AE" w:rsidR="00052BF0" w:rsidRDefault="00052BF0" w:rsidP="005821A7">
      <w:pPr>
        <w:tabs>
          <w:tab w:val="left" w:pos="540"/>
        </w:tabs>
        <w:spacing w:after="0" w:line="24" w:lineRule="atLeast"/>
        <w:jc w:val="both"/>
        <w:rPr>
          <w:rFonts w:ascii="Sylfaen" w:eastAsia="Times New Roman" w:hAnsi="Sylfaen" w:cs="Sylfaen"/>
          <w:i/>
          <w:sz w:val="24"/>
          <w:szCs w:val="24"/>
          <w:highlight w:val="yellow"/>
          <w:lang w:val="ka-GE" w:eastAsia="ru-RU"/>
        </w:rPr>
      </w:pPr>
    </w:p>
    <w:p w14:paraId="14A576BC" w14:textId="2AC8D826" w:rsidR="00052BF0" w:rsidRDefault="00052BF0" w:rsidP="005821A7">
      <w:pPr>
        <w:tabs>
          <w:tab w:val="left" w:pos="540"/>
        </w:tabs>
        <w:spacing w:after="0" w:line="24" w:lineRule="atLeast"/>
        <w:jc w:val="both"/>
        <w:rPr>
          <w:rFonts w:ascii="Sylfaen" w:eastAsia="Times New Roman" w:hAnsi="Sylfaen" w:cs="Sylfaen"/>
          <w:i/>
          <w:sz w:val="24"/>
          <w:szCs w:val="24"/>
          <w:highlight w:val="yellow"/>
          <w:lang w:val="ka-GE" w:eastAsia="ru-RU"/>
        </w:rPr>
      </w:pPr>
    </w:p>
    <w:tbl>
      <w:tblPr>
        <w:tblW w:w="10618" w:type="dxa"/>
        <w:tblLook w:val="04A0" w:firstRow="1" w:lastRow="0" w:firstColumn="1" w:lastColumn="0" w:noHBand="0" w:noVBand="1"/>
      </w:tblPr>
      <w:tblGrid>
        <w:gridCol w:w="1364"/>
        <w:gridCol w:w="923"/>
        <w:gridCol w:w="12"/>
        <w:gridCol w:w="911"/>
        <w:gridCol w:w="12"/>
        <w:gridCol w:w="911"/>
        <w:gridCol w:w="923"/>
        <w:gridCol w:w="923"/>
        <w:gridCol w:w="923"/>
        <w:gridCol w:w="935"/>
        <w:gridCol w:w="923"/>
        <w:gridCol w:w="935"/>
        <w:gridCol w:w="923"/>
      </w:tblGrid>
      <w:tr w:rsidR="00052BF0" w:rsidRPr="00052BF0" w14:paraId="5070B923" w14:textId="77777777" w:rsidTr="0067788B">
        <w:trPr>
          <w:trHeight w:val="290"/>
        </w:trPr>
        <w:tc>
          <w:tcPr>
            <w:tcW w:w="1364" w:type="dxa"/>
            <w:tcBorders>
              <w:top w:val="nil"/>
              <w:left w:val="nil"/>
              <w:bottom w:val="nil"/>
              <w:right w:val="nil"/>
            </w:tcBorders>
            <w:shd w:val="clear" w:color="auto" w:fill="auto"/>
            <w:noWrap/>
            <w:vAlign w:val="bottom"/>
            <w:hideMark/>
          </w:tcPr>
          <w:p w14:paraId="6B9ABC98" w14:textId="77777777" w:rsidR="00052BF0" w:rsidRPr="00052BF0" w:rsidRDefault="00052BF0" w:rsidP="00052BF0">
            <w:pPr>
              <w:spacing w:after="0" w:line="240" w:lineRule="auto"/>
              <w:rPr>
                <w:rFonts w:ascii="Times New Roman" w:eastAsia="Times New Roman" w:hAnsi="Times New Roman" w:cs="Times New Roman"/>
                <w:sz w:val="24"/>
                <w:szCs w:val="24"/>
              </w:rPr>
            </w:pPr>
          </w:p>
        </w:tc>
        <w:tc>
          <w:tcPr>
            <w:tcW w:w="2769" w:type="dxa"/>
            <w:gridSpan w:val="5"/>
            <w:tcBorders>
              <w:top w:val="nil"/>
              <w:left w:val="nil"/>
              <w:bottom w:val="nil"/>
              <w:right w:val="nil"/>
            </w:tcBorders>
            <w:shd w:val="clear" w:color="auto" w:fill="auto"/>
            <w:noWrap/>
            <w:vAlign w:val="bottom"/>
            <w:hideMark/>
          </w:tcPr>
          <w:p w14:paraId="2A41F574" w14:textId="77777777" w:rsidR="00052BF0" w:rsidRPr="00052BF0" w:rsidRDefault="00052BF0" w:rsidP="00052BF0">
            <w:pPr>
              <w:spacing w:after="0" w:line="240" w:lineRule="auto"/>
              <w:rPr>
                <w:rFonts w:ascii="Calibri" w:eastAsia="Times New Roman" w:hAnsi="Calibri" w:cs="Calibri"/>
                <w:b/>
                <w:bCs/>
                <w:color w:val="000000"/>
              </w:rPr>
            </w:pPr>
            <w:r w:rsidRPr="00052BF0">
              <w:rPr>
                <w:rFonts w:ascii="Calibri" w:eastAsia="Times New Roman" w:hAnsi="Calibri" w:cs="Calibri"/>
                <w:b/>
                <w:bCs/>
                <w:color w:val="000000"/>
              </w:rPr>
              <w:t>აზერბაიჯანული</w:t>
            </w:r>
          </w:p>
        </w:tc>
        <w:tc>
          <w:tcPr>
            <w:tcW w:w="923" w:type="dxa"/>
            <w:tcBorders>
              <w:top w:val="nil"/>
              <w:left w:val="nil"/>
              <w:bottom w:val="nil"/>
              <w:right w:val="nil"/>
            </w:tcBorders>
            <w:shd w:val="clear" w:color="auto" w:fill="auto"/>
            <w:noWrap/>
            <w:vAlign w:val="bottom"/>
            <w:hideMark/>
          </w:tcPr>
          <w:p w14:paraId="3F721BB6" w14:textId="77777777" w:rsidR="00052BF0" w:rsidRPr="00052BF0" w:rsidRDefault="00052BF0" w:rsidP="00052BF0">
            <w:pPr>
              <w:spacing w:after="0" w:line="240" w:lineRule="auto"/>
              <w:rPr>
                <w:rFonts w:ascii="Calibri" w:eastAsia="Times New Roman" w:hAnsi="Calibri" w:cs="Calibri"/>
                <w:b/>
                <w:bCs/>
                <w:color w:val="000000"/>
              </w:rPr>
            </w:pPr>
          </w:p>
        </w:tc>
        <w:tc>
          <w:tcPr>
            <w:tcW w:w="923" w:type="dxa"/>
            <w:tcBorders>
              <w:top w:val="nil"/>
              <w:left w:val="nil"/>
              <w:bottom w:val="nil"/>
              <w:right w:val="nil"/>
            </w:tcBorders>
            <w:shd w:val="clear" w:color="auto" w:fill="auto"/>
            <w:noWrap/>
            <w:vAlign w:val="bottom"/>
            <w:hideMark/>
          </w:tcPr>
          <w:p w14:paraId="179DF447"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14:paraId="21B1157F"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14:paraId="21926A7A"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14:paraId="090B8CC9"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14:paraId="1B24B2EB"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14:paraId="69F0A82D" w14:textId="77777777" w:rsidR="00052BF0" w:rsidRPr="00052BF0" w:rsidRDefault="00052BF0" w:rsidP="00052BF0">
            <w:pPr>
              <w:spacing w:after="0" w:line="240" w:lineRule="auto"/>
              <w:rPr>
                <w:rFonts w:ascii="Times New Roman" w:eastAsia="Times New Roman" w:hAnsi="Times New Roman" w:cs="Times New Roman"/>
                <w:sz w:val="20"/>
                <w:szCs w:val="20"/>
              </w:rPr>
            </w:pPr>
          </w:p>
        </w:tc>
      </w:tr>
      <w:tr w:rsidR="00052BF0" w:rsidRPr="00052BF0" w14:paraId="781D2B4A" w14:textId="77777777" w:rsidTr="0067788B">
        <w:trPr>
          <w:trHeight w:val="1785"/>
        </w:trPr>
        <w:tc>
          <w:tcPr>
            <w:tcW w:w="1364" w:type="dxa"/>
            <w:tcBorders>
              <w:top w:val="nil"/>
              <w:left w:val="nil"/>
              <w:bottom w:val="nil"/>
              <w:right w:val="nil"/>
            </w:tcBorders>
            <w:shd w:val="clear" w:color="auto" w:fill="auto"/>
            <w:noWrap/>
            <w:vAlign w:val="bottom"/>
            <w:hideMark/>
          </w:tcPr>
          <w:p w14:paraId="0F7B580C" w14:textId="25F0B354" w:rsidR="00052BF0" w:rsidRPr="00052BF0" w:rsidRDefault="00052BF0" w:rsidP="00052BF0">
            <w:pPr>
              <w:spacing w:after="0" w:line="240" w:lineRule="auto"/>
              <w:rPr>
                <w:rFonts w:ascii="Sylfaen" w:eastAsia="Times New Roman" w:hAnsi="Sylfaen" w:cs="Times New Roman"/>
                <w:sz w:val="20"/>
                <w:szCs w:val="20"/>
                <w:lang w:val="ka-GE"/>
              </w:rPr>
            </w:pPr>
            <w:r>
              <w:rPr>
                <w:rFonts w:ascii="Sylfaen" w:eastAsia="Times New Roman" w:hAnsi="Sylfaen" w:cs="Times New Roman"/>
                <w:sz w:val="20"/>
                <w:szCs w:val="20"/>
                <w:lang w:val="ka-GE"/>
              </w:rPr>
              <w:lastRenderedPageBreak/>
              <w:t>აზერბაიჯან.</w:t>
            </w:r>
          </w:p>
        </w:tc>
        <w:tc>
          <w:tcPr>
            <w:tcW w:w="923" w:type="dxa"/>
            <w:tcBorders>
              <w:top w:val="single" w:sz="4" w:space="0" w:color="auto"/>
              <w:left w:val="single" w:sz="4" w:space="0" w:color="auto"/>
              <w:bottom w:val="single" w:sz="4" w:space="0" w:color="auto"/>
              <w:right w:val="single" w:sz="4" w:space="0" w:color="auto"/>
            </w:tcBorders>
            <w:shd w:val="clear" w:color="DCE6F1" w:fill="FFFF00"/>
            <w:noWrap/>
            <w:textDirection w:val="btLr"/>
            <w:vAlign w:val="bottom"/>
            <w:hideMark/>
          </w:tcPr>
          <w:p w14:paraId="09ED8028"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ბიოლოგია</w:t>
            </w:r>
          </w:p>
        </w:tc>
        <w:tc>
          <w:tcPr>
            <w:tcW w:w="923" w:type="dxa"/>
            <w:gridSpan w:val="2"/>
            <w:tcBorders>
              <w:top w:val="single" w:sz="4" w:space="0" w:color="auto"/>
              <w:left w:val="nil"/>
              <w:bottom w:val="single" w:sz="4" w:space="0" w:color="auto"/>
              <w:right w:val="single" w:sz="4" w:space="0" w:color="auto"/>
            </w:tcBorders>
            <w:shd w:val="clear" w:color="DCE6F1" w:fill="FFC000"/>
            <w:noWrap/>
            <w:textDirection w:val="btLr"/>
            <w:vAlign w:val="bottom"/>
            <w:hideMark/>
          </w:tcPr>
          <w:p w14:paraId="775A300E"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ბუნებისმეტყველება</w:t>
            </w:r>
          </w:p>
        </w:tc>
        <w:tc>
          <w:tcPr>
            <w:tcW w:w="923" w:type="dxa"/>
            <w:gridSpan w:val="2"/>
            <w:tcBorders>
              <w:top w:val="single" w:sz="4" w:space="0" w:color="auto"/>
              <w:left w:val="nil"/>
              <w:bottom w:val="single" w:sz="4" w:space="0" w:color="auto"/>
              <w:right w:val="single" w:sz="4" w:space="0" w:color="auto"/>
            </w:tcBorders>
            <w:shd w:val="clear" w:color="DCE6F1" w:fill="92D050"/>
            <w:noWrap/>
            <w:textDirection w:val="btLr"/>
            <w:vAlign w:val="bottom"/>
            <w:hideMark/>
          </w:tcPr>
          <w:p w14:paraId="59F28BC2"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გეოგრაფია</w:t>
            </w:r>
          </w:p>
        </w:tc>
        <w:tc>
          <w:tcPr>
            <w:tcW w:w="923" w:type="dxa"/>
            <w:tcBorders>
              <w:top w:val="single" w:sz="4" w:space="0" w:color="auto"/>
              <w:left w:val="nil"/>
              <w:bottom w:val="single" w:sz="4" w:space="0" w:color="auto"/>
              <w:right w:val="single" w:sz="4" w:space="0" w:color="auto"/>
            </w:tcBorders>
            <w:shd w:val="clear" w:color="DCE6F1" w:fill="00B0F0"/>
            <w:noWrap/>
            <w:textDirection w:val="btLr"/>
            <w:vAlign w:val="bottom"/>
            <w:hideMark/>
          </w:tcPr>
          <w:p w14:paraId="48E88949"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ეროვნული უმცირესობების ენა (აზერბაიჯანული)</w:t>
            </w:r>
          </w:p>
        </w:tc>
        <w:tc>
          <w:tcPr>
            <w:tcW w:w="923" w:type="dxa"/>
            <w:tcBorders>
              <w:top w:val="single" w:sz="4" w:space="0" w:color="auto"/>
              <w:left w:val="nil"/>
              <w:bottom w:val="single" w:sz="4" w:space="0" w:color="auto"/>
              <w:right w:val="single" w:sz="4" w:space="0" w:color="auto"/>
            </w:tcBorders>
            <w:shd w:val="clear" w:color="DCE6F1" w:fill="0070C0"/>
            <w:noWrap/>
            <w:textDirection w:val="btLr"/>
            <w:vAlign w:val="bottom"/>
            <w:hideMark/>
          </w:tcPr>
          <w:p w14:paraId="1BE7A05F"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ისტორია</w:t>
            </w:r>
          </w:p>
        </w:tc>
        <w:tc>
          <w:tcPr>
            <w:tcW w:w="923" w:type="dxa"/>
            <w:tcBorders>
              <w:top w:val="single" w:sz="4" w:space="0" w:color="auto"/>
              <w:left w:val="nil"/>
              <w:bottom w:val="single" w:sz="4" w:space="0" w:color="auto"/>
              <w:right w:val="single" w:sz="4" w:space="0" w:color="auto"/>
            </w:tcBorders>
            <w:shd w:val="clear" w:color="DCE6F1" w:fill="7030A0"/>
            <w:noWrap/>
            <w:textDirection w:val="btLr"/>
            <w:vAlign w:val="bottom"/>
            <w:hideMark/>
          </w:tcPr>
          <w:p w14:paraId="200010BD"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მათემატიკა</w:t>
            </w:r>
          </w:p>
        </w:tc>
        <w:tc>
          <w:tcPr>
            <w:tcW w:w="935" w:type="dxa"/>
            <w:tcBorders>
              <w:top w:val="single" w:sz="4" w:space="0" w:color="auto"/>
              <w:left w:val="nil"/>
              <w:bottom w:val="single" w:sz="4" w:space="0" w:color="auto"/>
              <w:right w:val="single" w:sz="4" w:space="0" w:color="auto"/>
            </w:tcBorders>
            <w:shd w:val="clear" w:color="DCE6F1" w:fill="FF0000"/>
            <w:noWrap/>
            <w:textDirection w:val="btLr"/>
            <w:vAlign w:val="bottom"/>
            <w:hideMark/>
          </w:tcPr>
          <w:p w14:paraId="3D8EED4A"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პირველი უცხოური ენა (ინგლისური)</w:t>
            </w:r>
          </w:p>
        </w:tc>
        <w:tc>
          <w:tcPr>
            <w:tcW w:w="923" w:type="dxa"/>
            <w:tcBorders>
              <w:top w:val="single" w:sz="4" w:space="0" w:color="auto"/>
              <w:left w:val="nil"/>
              <w:bottom w:val="single" w:sz="4" w:space="0" w:color="auto"/>
              <w:right w:val="single" w:sz="4" w:space="0" w:color="auto"/>
            </w:tcBorders>
            <w:shd w:val="clear" w:color="DCE6F1" w:fill="8DB4E2"/>
            <w:noWrap/>
            <w:textDirection w:val="btLr"/>
            <w:vAlign w:val="bottom"/>
            <w:hideMark/>
          </w:tcPr>
          <w:p w14:paraId="2F32066D"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ფიზიკა</w:t>
            </w:r>
          </w:p>
        </w:tc>
        <w:tc>
          <w:tcPr>
            <w:tcW w:w="935" w:type="dxa"/>
            <w:tcBorders>
              <w:top w:val="single" w:sz="4" w:space="0" w:color="auto"/>
              <w:left w:val="nil"/>
              <w:bottom w:val="single" w:sz="4" w:space="0" w:color="auto"/>
              <w:right w:val="single" w:sz="4" w:space="0" w:color="auto"/>
            </w:tcBorders>
            <w:shd w:val="clear" w:color="DCE6F1" w:fill="DA9694"/>
            <w:noWrap/>
            <w:textDirection w:val="btLr"/>
            <w:vAlign w:val="bottom"/>
            <w:hideMark/>
          </w:tcPr>
          <w:p w14:paraId="2D2D5592"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ქართული, როგორც მეორე ენა, არაქართულენოვანი სკოლებისთვის/სექტორებისთვის</w:t>
            </w:r>
          </w:p>
        </w:tc>
        <w:tc>
          <w:tcPr>
            <w:tcW w:w="923" w:type="dxa"/>
            <w:tcBorders>
              <w:top w:val="single" w:sz="4" w:space="0" w:color="auto"/>
              <w:left w:val="nil"/>
              <w:bottom w:val="single" w:sz="4" w:space="0" w:color="auto"/>
              <w:right w:val="single" w:sz="4" w:space="0" w:color="auto"/>
            </w:tcBorders>
            <w:shd w:val="clear" w:color="DCE6F1" w:fill="FABF8F"/>
            <w:noWrap/>
            <w:textDirection w:val="btLr"/>
            <w:vAlign w:val="bottom"/>
            <w:hideMark/>
          </w:tcPr>
          <w:p w14:paraId="3F3890F0"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ქიმია</w:t>
            </w:r>
          </w:p>
        </w:tc>
      </w:tr>
      <w:tr w:rsidR="00052BF0" w:rsidRPr="00052BF0" w14:paraId="50CFDAC7" w14:textId="77777777" w:rsidTr="0067788B">
        <w:trPr>
          <w:trHeight w:val="260"/>
        </w:trPr>
        <w:tc>
          <w:tcPr>
            <w:tcW w:w="1364"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1212A980" w14:textId="77777777" w:rsidR="00052BF0" w:rsidRPr="00052BF0" w:rsidRDefault="00052BF0" w:rsidP="00052BF0">
            <w:pPr>
              <w:spacing w:after="0" w:line="240" w:lineRule="auto"/>
              <w:rPr>
                <w:rFonts w:ascii="Calibri" w:eastAsia="Times New Roman" w:hAnsi="Calibri" w:cs="Calibri"/>
                <w:color w:val="000000"/>
                <w:sz w:val="20"/>
                <w:szCs w:val="20"/>
              </w:rPr>
            </w:pPr>
            <w:r w:rsidRPr="00052BF0">
              <w:rPr>
                <w:rFonts w:ascii="Calibri" w:eastAsia="Times New Roman" w:hAnsi="Calibri" w:cs="Calibri"/>
                <w:color w:val="000000"/>
                <w:sz w:val="20"/>
                <w:szCs w:val="20"/>
              </w:rPr>
              <w:t>მაძიებელი</w:t>
            </w:r>
          </w:p>
        </w:tc>
        <w:tc>
          <w:tcPr>
            <w:tcW w:w="923" w:type="dxa"/>
            <w:tcBorders>
              <w:top w:val="nil"/>
              <w:left w:val="nil"/>
              <w:bottom w:val="nil"/>
              <w:right w:val="nil"/>
            </w:tcBorders>
            <w:shd w:val="clear" w:color="auto" w:fill="auto"/>
            <w:noWrap/>
            <w:vAlign w:val="bottom"/>
            <w:hideMark/>
          </w:tcPr>
          <w:p w14:paraId="70FD5177"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4.61%</w:t>
            </w:r>
          </w:p>
        </w:tc>
        <w:tc>
          <w:tcPr>
            <w:tcW w:w="923" w:type="dxa"/>
            <w:gridSpan w:val="2"/>
            <w:tcBorders>
              <w:top w:val="nil"/>
              <w:left w:val="nil"/>
              <w:bottom w:val="nil"/>
              <w:right w:val="nil"/>
            </w:tcBorders>
            <w:shd w:val="clear" w:color="auto" w:fill="auto"/>
            <w:noWrap/>
            <w:vAlign w:val="bottom"/>
            <w:hideMark/>
          </w:tcPr>
          <w:p w14:paraId="412B2463"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5.64%</w:t>
            </w:r>
          </w:p>
        </w:tc>
        <w:tc>
          <w:tcPr>
            <w:tcW w:w="923" w:type="dxa"/>
            <w:gridSpan w:val="2"/>
            <w:tcBorders>
              <w:top w:val="nil"/>
              <w:left w:val="nil"/>
              <w:bottom w:val="nil"/>
              <w:right w:val="nil"/>
            </w:tcBorders>
            <w:shd w:val="clear" w:color="auto" w:fill="auto"/>
            <w:noWrap/>
            <w:vAlign w:val="bottom"/>
            <w:hideMark/>
          </w:tcPr>
          <w:p w14:paraId="2F1FC202"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7.56%</w:t>
            </w:r>
          </w:p>
        </w:tc>
        <w:tc>
          <w:tcPr>
            <w:tcW w:w="923" w:type="dxa"/>
            <w:tcBorders>
              <w:top w:val="nil"/>
              <w:left w:val="nil"/>
              <w:bottom w:val="nil"/>
              <w:right w:val="nil"/>
            </w:tcBorders>
            <w:shd w:val="clear" w:color="auto" w:fill="auto"/>
            <w:noWrap/>
            <w:vAlign w:val="bottom"/>
            <w:hideMark/>
          </w:tcPr>
          <w:p w14:paraId="70628A9C"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3.71%</w:t>
            </w:r>
          </w:p>
        </w:tc>
        <w:tc>
          <w:tcPr>
            <w:tcW w:w="923" w:type="dxa"/>
            <w:tcBorders>
              <w:top w:val="nil"/>
              <w:left w:val="nil"/>
              <w:bottom w:val="nil"/>
              <w:right w:val="nil"/>
            </w:tcBorders>
            <w:shd w:val="clear" w:color="auto" w:fill="auto"/>
            <w:noWrap/>
            <w:vAlign w:val="bottom"/>
            <w:hideMark/>
          </w:tcPr>
          <w:p w14:paraId="0F6C723E"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6.37%</w:t>
            </w:r>
          </w:p>
        </w:tc>
        <w:tc>
          <w:tcPr>
            <w:tcW w:w="923" w:type="dxa"/>
            <w:tcBorders>
              <w:top w:val="nil"/>
              <w:left w:val="nil"/>
              <w:bottom w:val="nil"/>
              <w:right w:val="nil"/>
            </w:tcBorders>
            <w:shd w:val="clear" w:color="auto" w:fill="auto"/>
            <w:noWrap/>
            <w:vAlign w:val="bottom"/>
            <w:hideMark/>
          </w:tcPr>
          <w:p w14:paraId="4E6779D5"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4.61%</w:t>
            </w:r>
          </w:p>
        </w:tc>
        <w:tc>
          <w:tcPr>
            <w:tcW w:w="935" w:type="dxa"/>
            <w:tcBorders>
              <w:top w:val="nil"/>
              <w:left w:val="nil"/>
              <w:bottom w:val="nil"/>
              <w:right w:val="nil"/>
            </w:tcBorders>
            <w:shd w:val="clear" w:color="auto" w:fill="auto"/>
            <w:noWrap/>
            <w:vAlign w:val="bottom"/>
            <w:hideMark/>
          </w:tcPr>
          <w:p w14:paraId="72B9BAE4"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8.75%</w:t>
            </w:r>
          </w:p>
        </w:tc>
        <w:tc>
          <w:tcPr>
            <w:tcW w:w="923" w:type="dxa"/>
            <w:tcBorders>
              <w:top w:val="nil"/>
              <w:left w:val="nil"/>
              <w:bottom w:val="nil"/>
              <w:right w:val="nil"/>
            </w:tcBorders>
            <w:shd w:val="clear" w:color="auto" w:fill="auto"/>
            <w:noWrap/>
            <w:vAlign w:val="bottom"/>
            <w:hideMark/>
          </w:tcPr>
          <w:p w14:paraId="5A43A6DA"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3.27%</w:t>
            </w:r>
          </w:p>
        </w:tc>
        <w:tc>
          <w:tcPr>
            <w:tcW w:w="935" w:type="dxa"/>
            <w:tcBorders>
              <w:top w:val="nil"/>
              <w:left w:val="nil"/>
              <w:bottom w:val="nil"/>
              <w:right w:val="nil"/>
            </w:tcBorders>
            <w:shd w:val="clear" w:color="auto" w:fill="auto"/>
            <w:noWrap/>
            <w:vAlign w:val="bottom"/>
            <w:hideMark/>
          </w:tcPr>
          <w:p w14:paraId="7064D3EE"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3.74%</w:t>
            </w:r>
          </w:p>
        </w:tc>
        <w:tc>
          <w:tcPr>
            <w:tcW w:w="923" w:type="dxa"/>
            <w:tcBorders>
              <w:top w:val="nil"/>
              <w:left w:val="nil"/>
              <w:bottom w:val="nil"/>
              <w:right w:val="nil"/>
            </w:tcBorders>
            <w:shd w:val="clear" w:color="auto" w:fill="auto"/>
            <w:noWrap/>
            <w:vAlign w:val="bottom"/>
            <w:hideMark/>
          </w:tcPr>
          <w:p w14:paraId="67235063"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3.79%</w:t>
            </w:r>
          </w:p>
        </w:tc>
      </w:tr>
      <w:tr w:rsidR="00052BF0" w:rsidRPr="00052BF0" w14:paraId="2F50D012" w14:textId="77777777" w:rsidTr="0067788B">
        <w:trPr>
          <w:trHeight w:val="260"/>
        </w:trPr>
        <w:tc>
          <w:tcPr>
            <w:tcW w:w="1364" w:type="dxa"/>
            <w:tcBorders>
              <w:top w:val="nil"/>
              <w:left w:val="single" w:sz="4" w:space="0" w:color="auto"/>
              <w:bottom w:val="single" w:sz="4" w:space="0" w:color="auto"/>
              <w:right w:val="single" w:sz="4" w:space="0" w:color="auto"/>
            </w:tcBorders>
            <w:shd w:val="clear" w:color="000000" w:fill="8DB4E2"/>
            <w:noWrap/>
            <w:vAlign w:val="bottom"/>
            <w:hideMark/>
          </w:tcPr>
          <w:p w14:paraId="5108E4F3" w14:textId="77777777" w:rsidR="00052BF0" w:rsidRPr="00052BF0" w:rsidRDefault="00052BF0" w:rsidP="00052BF0">
            <w:pPr>
              <w:spacing w:after="0" w:line="240" w:lineRule="auto"/>
              <w:rPr>
                <w:rFonts w:ascii="Calibri" w:eastAsia="Times New Roman" w:hAnsi="Calibri" w:cs="Calibri"/>
                <w:color w:val="000000"/>
                <w:sz w:val="20"/>
                <w:szCs w:val="20"/>
              </w:rPr>
            </w:pPr>
            <w:r w:rsidRPr="00052BF0">
              <w:rPr>
                <w:rFonts w:ascii="Calibri" w:eastAsia="Times New Roman" w:hAnsi="Calibri" w:cs="Calibri"/>
                <w:color w:val="000000"/>
                <w:sz w:val="20"/>
                <w:szCs w:val="20"/>
              </w:rPr>
              <w:t>მენტორი</w:t>
            </w:r>
          </w:p>
        </w:tc>
        <w:tc>
          <w:tcPr>
            <w:tcW w:w="923" w:type="dxa"/>
            <w:tcBorders>
              <w:top w:val="nil"/>
              <w:left w:val="nil"/>
              <w:bottom w:val="nil"/>
              <w:right w:val="nil"/>
            </w:tcBorders>
            <w:shd w:val="clear" w:color="auto" w:fill="auto"/>
            <w:noWrap/>
            <w:vAlign w:val="bottom"/>
            <w:hideMark/>
          </w:tcPr>
          <w:p w14:paraId="5D442441"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gridSpan w:val="2"/>
            <w:tcBorders>
              <w:top w:val="nil"/>
              <w:left w:val="nil"/>
              <w:bottom w:val="nil"/>
              <w:right w:val="nil"/>
            </w:tcBorders>
            <w:shd w:val="clear" w:color="auto" w:fill="auto"/>
            <w:noWrap/>
            <w:vAlign w:val="bottom"/>
            <w:hideMark/>
          </w:tcPr>
          <w:p w14:paraId="1A2FB39F"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gridSpan w:val="2"/>
            <w:tcBorders>
              <w:top w:val="nil"/>
              <w:left w:val="nil"/>
              <w:bottom w:val="nil"/>
              <w:right w:val="nil"/>
            </w:tcBorders>
            <w:shd w:val="clear" w:color="auto" w:fill="auto"/>
            <w:noWrap/>
            <w:vAlign w:val="bottom"/>
            <w:hideMark/>
          </w:tcPr>
          <w:p w14:paraId="330AA4B8"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tcBorders>
              <w:top w:val="nil"/>
              <w:left w:val="nil"/>
              <w:bottom w:val="nil"/>
              <w:right w:val="nil"/>
            </w:tcBorders>
            <w:shd w:val="clear" w:color="auto" w:fill="auto"/>
            <w:noWrap/>
            <w:vAlign w:val="bottom"/>
            <w:hideMark/>
          </w:tcPr>
          <w:p w14:paraId="3A5DE509"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tcBorders>
              <w:top w:val="nil"/>
              <w:left w:val="nil"/>
              <w:bottom w:val="nil"/>
              <w:right w:val="nil"/>
            </w:tcBorders>
            <w:shd w:val="clear" w:color="auto" w:fill="auto"/>
            <w:noWrap/>
            <w:vAlign w:val="bottom"/>
            <w:hideMark/>
          </w:tcPr>
          <w:p w14:paraId="3F285AF8"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tcBorders>
              <w:top w:val="nil"/>
              <w:left w:val="nil"/>
              <w:bottom w:val="nil"/>
              <w:right w:val="nil"/>
            </w:tcBorders>
            <w:shd w:val="clear" w:color="auto" w:fill="auto"/>
            <w:noWrap/>
            <w:vAlign w:val="bottom"/>
            <w:hideMark/>
          </w:tcPr>
          <w:p w14:paraId="0A36A7A0"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35" w:type="dxa"/>
            <w:tcBorders>
              <w:top w:val="nil"/>
              <w:left w:val="nil"/>
              <w:bottom w:val="nil"/>
              <w:right w:val="nil"/>
            </w:tcBorders>
            <w:shd w:val="clear" w:color="auto" w:fill="auto"/>
            <w:noWrap/>
            <w:vAlign w:val="bottom"/>
            <w:hideMark/>
          </w:tcPr>
          <w:p w14:paraId="6DC95C32"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tcBorders>
              <w:top w:val="nil"/>
              <w:left w:val="nil"/>
              <w:bottom w:val="nil"/>
              <w:right w:val="nil"/>
            </w:tcBorders>
            <w:shd w:val="clear" w:color="auto" w:fill="auto"/>
            <w:noWrap/>
            <w:vAlign w:val="bottom"/>
            <w:hideMark/>
          </w:tcPr>
          <w:p w14:paraId="60E2D768"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35" w:type="dxa"/>
            <w:tcBorders>
              <w:top w:val="nil"/>
              <w:left w:val="nil"/>
              <w:bottom w:val="nil"/>
              <w:right w:val="nil"/>
            </w:tcBorders>
            <w:shd w:val="clear" w:color="auto" w:fill="auto"/>
            <w:noWrap/>
            <w:vAlign w:val="bottom"/>
            <w:hideMark/>
          </w:tcPr>
          <w:p w14:paraId="796EAAB0"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0.56%</w:t>
            </w:r>
          </w:p>
        </w:tc>
        <w:tc>
          <w:tcPr>
            <w:tcW w:w="923" w:type="dxa"/>
            <w:tcBorders>
              <w:top w:val="nil"/>
              <w:left w:val="nil"/>
              <w:bottom w:val="nil"/>
              <w:right w:val="nil"/>
            </w:tcBorders>
            <w:shd w:val="clear" w:color="auto" w:fill="auto"/>
            <w:noWrap/>
            <w:vAlign w:val="bottom"/>
            <w:hideMark/>
          </w:tcPr>
          <w:p w14:paraId="25971016"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r>
      <w:tr w:rsidR="00052BF0" w:rsidRPr="00052BF0" w14:paraId="65BB9027" w14:textId="77777777" w:rsidTr="0067788B">
        <w:trPr>
          <w:trHeight w:val="310"/>
        </w:trPr>
        <w:tc>
          <w:tcPr>
            <w:tcW w:w="1364" w:type="dxa"/>
            <w:tcBorders>
              <w:top w:val="nil"/>
              <w:left w:val="single" w:sz="4" w:space="0" w:color="auto"/>
              <w:bottom w:val="single" w:sz="4" w:space="0" w:color="auto"/>
              <w:right w:val="single" w:sz="4" w:space="0" w:color="auto"/>
            </w:tcBorders>
            <w:shd w:val="clear" w:color="000000" w:fill="8DB4E2"/>
            <w:noWrap/>
            <w:vAlign w:val="bottom"/>
            <w:hideMark/>
          </w:tcPr>
          <w:p w14:paraId="4A4AFF3B" w14:textId="77777777" w:rsidR="00052BF0" w:rsidRPr="00052BF0" w:rsidRDefault="00052BF0" w:rsidP="00052BF0">
            <w:pPr>
              <w:spacing w:after="0" w:line="240" w:lineRule="auto"/>
              <w:rPr>
                <w:rFonts w:ascii="Calibri" w:eastAsia="Times New Roman" w:hAnsi="Calibri" w:cs="Calibri"/>
                <w:color w:val="000000"/>
                <w:sz w:val="20"/>
                <w:szCs w:val="20"/>
              </w:rPr>
            </w:pPr>
            <w:r w:rsidRPr="00052BF0">
              <w:rPr>
                <w:rFonts w:ascii="Calibri" w:eastAsia="Times New Roman" w:hAnsi="Calibri" w:cs="Calibri"/>
                <w:color w:val="000000"/>
                <w:sz w:val="20"/>
                <w:szCs w:val="20"/>
              </w:rPr>
              <w:t>პრაქტიკოსი</w:t>
            </w:r>
          </w:p>
        </w:tc>
        <w:tc>
          <w:tcPr>
            <w:tcW w:w="923" w:type="dxa"/>
            <w:tcBorders>
              <w:top w:val="nil"/>
              <w:left w:val="nil"/>
              <w:bottom w:val="nil"/>
              <w:right w:val="nil"/>
            </w:tcBorders>
            <w:shd w:val="clear" w:color="auto" w:fill="auto"/>
            <w:noWrap/>
            <w:vAlign w:val="bottom"/>
            <w:hideMark/>
          </w:tcPr>
          <w:p w14:paraId="3A2E5938"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75.66%</w:t>
            </w:r>
          </w:p>
        </w:tc>
        <w:tc>
          <w:tcPr>
            <w:tcW w:w="923" w:type="dxa"/>
            <w:gridSpan w:val="2"/>
            <w:tcBorders>
              <w:top w:val="nil"/>
              <w:left w:val="nil"/>
              <w:bottom w:val="nil"/>
              <w:right w:val="nil"/>
            </w:tcBorders>
            <w:shd w:val="clear" w:color="auto" w:fill="auto"/>
            <w:noWrap/>
            <w:vAlign w:val="bottom"/>
            <w:hideMark/>
          </w:tcPr>
          <w:p w14:paraId="1F218A91"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81.82%</w:t>
            </w:r>
          </w:p>
        </w:tc>
        <w:tc>
          <w:tcPr>
            <w:tcW w:w="923" w:type="dxa"/>
            <w:gridSpan w:val="2"/>
            <w:tcBorders>
              <w:top w:val="nil"/>
              <w:left w:val="nil"/>
              <w:bottom w:val="nil"/>
              <w:right w:val="nil"/>
            </w:tcBorders>
            <w:shd w:val="clear" w:color="auto" w:fill="auto"/>
            <w:noWrap/>
            <w:vAlign w:val="bottom"/>
            <w:hideMark/>
          </w:tcPr>
          <w:p w14:paraId="64CDB29E"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76.16%</w:t>
            </w:r>
          </w:p>
        </w:tc>
        <w:tc>
          <w:tcPr>
            <w:tcW w:w="923" w:type="dxa"/>
            <w:tcBorders>
              <w:top w:val="nil"/>
              <w:left w:val="nil"/>
              <w:bottom w:val="nil"/>
              <w:right w:val="nil"/>
            </w:tcBorders>
            <w:shd w:val="clear" w:color="auto" w:fill="auto"/>
            <w:noWrap/>
            <w:vAlign w:val="bottom"/>
            <w:hideMark/>
          </w:tcPr>
          <w:p w14:paraId="424A3E5A"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85.49%</w:t>
            </w:r>
          </w:p>
        </w:tc>
        <w:tc>
          <w:tcPr>
            <w:tcW w:w="923" w:type="dxa"/>
            <w:tcBorders>
              <w:top w:val="nil"/>
              <w:left w:val="nil"/>
              <w:bottom w:val="nil"/>
              <w:right w:val="nil"/>
            </w:tcBorders>
            <w:shd w:val="clear" w:color="auto" w:fill="auto"/>
            <w:noWrap/>
            <w:vAlign w:val="bottom"/>
            <w:hideMark/>
          </w:tcPr>
          <w:p w14:paraId="3546CC33"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79.90%</w:t>
            </w:r>
          </w:p>
        </w:tc>
        <w:tc>
          <w:tcPr>
            <w:tcW w:w="923" w:type="dxa"/>
            <w:tcBorders>
              <w:top w:val="nil"/>
              <w:left w:val="nil"/>
              <w:bottom w:val="nil"/>
              <w:right w:val="nil"/>
            </w:tcBorders>
            <w:shd w:val="clear" w:color="auto" w:fill="auto"/>
            <w:noWrap/>
            <w:vAlign w:val="bottom"/>
            <w:hideMark/>
          </w:tcPr>
          <w:p w14:paraId="7814A1A2"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79.43%</w:t>
            </w:r>
          </w:p>
        </w:tc>
        <w:tc>
          <w:tcPr>
            <w:tcW w:w="935" w:type="dxa"/>
            <w:tcBorders>
              <w:top w:val="nil"/>
              <w:left w:val="nil"/>
              <w:bottom w:val="nil"/>
              <w:right w:val="nil"/>
            </w:tcBorders>
            <w:shd w:val="clear" w:color="auto" w:fill="auto"/>
            <w:noWrap/>
            <w:vAlign w:val="bottom"/>
            <w:hideMark/>
          </w:tcPr>
          <w:p w14:paraId="4A89AD46" w14:textId="77777777" w:rsidR="00052BF0" w:rsidRPr="00052BF0" w:rsidRDefault="00052BF0" w:rsidP="00052BF0">
            <w:pPr>
              <w:spacing w:after="0" w:line="240" w:lineRule="auto"/>
              <w:jc w:val="right"/>
              <w:rPr>
                <w:rFonts w:ascii="Calibri" w:eastAsia="Times New Roman" w:hAnsi="Calibri" w:cs="Calibri"/>
                <w:color w:val="FF0000"/>
                <w:sz w:val="24"/>
                <w:szCs w:val="24"/>
              </w:rPr>
            </w:pPr>
            <w:r w:rsidRPr="00052BF0">
              <w:rPr>
                <w:rFonts w:ascii="Calibri" w:eastAsia="Times New Roman" w:hAnsi="Calibri" w:cs="Calibri"/>
                <w:color w:val="FF0000"/>
                <w:sz w:val="24"/>
                <w:szCs w:val="24"/>
              </w:rPr>
              <w:t>56.57%</w:t>
            </w:r>
          </w:p>
        </w:tc>
        <w:tc>
          <w:tcPr>
            <w:tcW w:w="923" w:type="dxa"/>
            <w:tcBorders>
              <w:top w:val="nil"/>
              <w:left w:val="nil"/>
              <w:bottom w:val="nil"/>
              <w:right w:val="nil"/>
            </w:tcBorders>
            <w:shd w:val="clear" w:color="auto" w:fill="auto"/>
            <w:noWrap/>
            <w:vAlign w:val="bottom"/>
            <w:hideMark/>
          </w:tcPr>
          <w:p w14:paraId="1EC94626"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77.78%</w:t>
            </w:r>
          </w:p>
        </w:tc>
        <w:tc>
          <w:tcPr>
            <w:tcW w:w="935" w:type="dxa"/>
            <w:tcBorders>
              <w:top w:val="nil"/>
              <w:left w:val="nil"/>
              <w:bottom w:val="nil"/>
              <w:right w:val="nil"/>
            </w:tcBorders>
            <w:shd w:val="clear" w:color="auto" w:fill="auto"/>
            <w:noWrap/>
            <w:vAlign w:val="bottom"/>
            <w:hideMark/>
          </w:tcPr>
          <w:p w14:paraId="2A94F2FA" w14:textId="77777777" w:rsidR="00052BF0" w:rsidRPr="00052BF0" w:rsidRDefault="00052BF0" w:rsidP="00052BF0">
            <w:pPr>
              <w:spacing w:after="0" w:line="240" w:lineRule="auto"/>
              <w:jc w:val="right"/>
              <w:rPr>
                <w:rFonts w:ascii="Calibri" w:eastAsia="Times New Roman" w:hAnsi="Calibri" w:cs="Calibri"/>
                <w:color w:val="FF0000"/>
                <w:sz w:val="24"/>
                <w:szCs w:val="24"/>
              </w:rPr>
            </w:pPr>
            <w:r w:rsidRPr="00052BF0">
              <w:rPr>
                <w:rFonts w:ascii="Calibri" w:eastAsia="Times New Roman" w:hAnsi="Calibri" w:cs="Calibri"/>
                <w:color w:val="FF0000"/>
                <w:sz w:val="24"/>
                <w:szCs w:val="24"/>
              </w:rPr>
              <w:t>31.96%</w:t>
            </w:r>
          </w:p>
        </w:tc>
        <w:tc>
          <w:tcPr>
            <w:tcW w:w="923" w:type="dxa"/>
            <w:tcBorders>
              <w:top w:val="nil"/>
              <w:left w:val="nil"/>
              <w:bottom w:val="nil"/>
              <w:right w:val="nil"/>
            </w:tcBorders>
            <w:shd w:val="clear" w:color="auto" w:fill="auto"/>
            <w:noWrap/>
            <w:vAlign w:val="bottom"/>
            <w:hideMark/>
          </w:tcPr>
          <w:p w14:paraId="2F3A2C20"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76.52%</w:t>
            </w:r>
          </w:p>
        </w:tc>
      </w:tr>
      <w:tr w:rsidR="00052BF0" w:rsidRPr="00052BF0" w14:paraId="4B5857F9" w14:textId="77777777" w:rsidTr="0067788B">
        <w:trPr>
          <w:trHeight w:val="260"/>
        </w:trPr>
        <w:tc>
          <w:tcPr>
            <w:tcW w:w="1364" w:type="dxa"/>
            <w:tcBorders>
              <w:top w:val="nil"/>
              <w:left w:val="single" w:sz="4" w:space="0" w:color="auto"/>
              <w:bottom w:val="single" w:sz="4" w:space="0" w:color="auto"/>
              <w:right w:val="single" w:sz="4" w:space="0" w:color="auto"/>
            </w:tcBorders>
            <w:shd w:val="clear" w:color="000000" w:fill="8DB4E2"/>
            <w:noWrap/>
            <w:vAlign w:val="bottom"/>
            <w:hideMark/>
          </w:tcPr>
          <w:p w14:paraId="679621C6" w14:textId="77777777" w:rsidR="00052BF0" w:rsidRPr="00052BF0" w:rsidRDefault="00052BF0" w:rsidP="00052BF0">
            <w:pPr>
              <w:spacing w:after="0" w:line="240" w:lineRule="auto"/>
              <w:rPr>
                <w:rFonts w:ascii="Calibri" w:eastAsia="Times New Roman" w:hAnsi="Calibri" w:cs="Calibri"/>
                <w:color w:val="000000"/>
                <w:sz w:val="20"/>
                <w:szCs w:val="20"/>
              </w:rPr>
            </w:pPr>
            <w:r w:rsidRPr="00052BF0">
              <w:rPr>
                <w:rFonts w:ascii="Calibri" w:eastAsia="Times New Roman" w:hAnsi="Calibri" w:cs="Calibri"/>
                <w:color w:val="000000"/>
                <w:sz w:val="20"/>
                <w:szCs w:val="20"/>
              </w:rPr>
              <w:t>სტატ გარეშე</w:t>
            </w:r>
          </w:p>
        </w:tc>
        <w:tc>
          <w:tcPr>
            <w:tcW w:w="923" w:type="dxa"/>
            <w:tcBorders>
              <w:top w:val="nil"/>
              <w:left w:val="nil"/>
              <w:bottom w:val="nil"/>
              <w:right w:val="nil"/>
            </w:tcBorders>
            <w:shd w:val="clear" w:color="auto" w:fill="auto"/>
            <w:noWrap/>
            <w:vAlign w:val="bottom"/>
            <w:hideMark/>
          </w:tcPr>
          <w:p w14:paraId="059AA191"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7.24%</w:t>
            </w:r>
          </w:p>
        </w:tc>
        <w:tc>
          <w:tcPr>
            <w:tcW w:w="923" w:type="dxa"/>
            <w:gridSpan w:val="2"/>
            <w:tcBorders>
              <w:top w:val="nil"/>
              <w:left w:val="nil"/>
              <w:bottom w:val="nil"/>
              <w:right w:val="nil"/>
            </w:tcBorders>
            <w:shd w:val="clear" w:color="auto" w:fill="auto"/>
            <w:noWrap/>
            <w:vAlign w:val="bottom"/>
            <w:hideMark/>
          </w:tcPr>
          <w:p w14:paraId="1834FC17"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7.84%</w:t>
            </w:r>
          </w:p>
        </w:tc>
        <w:tc>
          <w:tcPr>
            <w:tcW w:w="923" w:type="dxa"/>
            <w:gridSpan w:val="2"/>
            <w:tcBorders>
              <w:top w:val="nil"/>
              <w:left w:val="nil"/>
              <w:bottom w:val="nil"/>
              <w:right w:val="nil"/>
            </w:tcBorders>
            <w:shd w:val="clear" w:color="auto" w:fill="auto"/>
            <w:noWrap/>
            <w:vAlign w:val="bottom"/>
            <w:hideMark/>
          </w:tcPr>
          <w:p w14:paraId="43B7AB9D"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5.81%</w:t>
            </w:r>
          </w:p>
        </w:tc>
        <w:tc>
          <w:tcPr>
            <w:tcW w:w="923" w:type="dxa"/>
            <w:tcBorders>
              <w:top w:val="nil"/>
              <w:left w:val="nil"/>
              <w:bottom w:val="nil"/>
              <w:right w:val="nil"/>
            </w:tcBorders>
            <w:shd w:val="clear" w:color="auto" w:fill="auto"/>
            <w:noWrap/>
            <w:vAlign w:val="bottom"/>
            <w:hideMark/>
          </w:tcPr>
          <w:p w14:paraId="783F74C8"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8.55%</w:t>
            </w:r>
          </w:p>
        </w:tc>
        <w:tc>
          <w:tcPr>
            <w:tcW w:w="923" w:type="dxa"/>
            <w:tcBorders>
              <w:top w:val="nil"/>
              <w:left w:val="nil"/>
              <w:bottom w:val="nil"/>
              <w:right w:val="nil"/>
            </w:tcBorders>
            <w:shd w:val="clear" w:color="auto" w:fill="auto"/>
            <w:noWrap/>
            <w:vAlign w:val="bottom"/>
            <w:hideMark/>
          </w:tcPr>
          <w:p w14:paraId="35701930"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4.90%</w:t>
            </w:r>
          </w:p>
        </w:tc>
        <w:tc>
          <w:tcPr>
            <w:tcW w:w="923" w:type="dxa"/>
            <w:tcBorders>
              <w:top w:val="nil"/>
              <w:left w:val="nil"/>
              <w:bottom w:val="nil"/>
              <w:right w:val="nil"/>
            </w:tcBorders>
            <w:shd w:val="clear" w:color="auto" w:fill="auto"/>
            <w:noWrap/>
            <w:vAlign w:val="bottom"/>
            <w:hideMark/>
          </w:tcPr>
          <w:p w14:paraId="28831C15"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9.10%</w:t>
            </w:r>
          </w:p>
        </w:tc>
        <w:tc>
          <w:tcPr>
            <w:tcW w:w="935" w:type="dxa"/>
            <w:tcBorders>
              <w:top w:val="nil"/>
              <w:left w:val="nil"/>
              <w:bottom w:val="nil"/>
              <w:right w:val="nil"/>
            </w:tcBorders>
            <w:shd w:val="clear" w:color="auto" w:fill="auto"/>
            <w:noWrap/>
            <w:vAlign w:val="bottom"/>
            <w:hideMark/>
          </w:tcPr>
          <w:p w14:paraId="48D91CB5"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7.07%</w:t>
            </w:r>
          </w:p>
        </w:tc>
        <w:tc>
          <w:tcPr>
            <w:tcW w:w="923" w:type="dxa"/>
            <w:tcBorders>
              <w:top w:val="nil"/>
              <w:left w:val="nil"/>
              <w:bottom w:val="nil"/>
              <w:right w:val="nil"/>
            </w:tcBorders>
            <w:shd w:val="clear" w:color="auto" w:fill="auto"/>
            <w:noWrap/>
            <w:vAlign w:val="bottom"/>
            <w:hideMark/>
          </w:tcPr>
          <w:p w14:paraId="4C2F25BE"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7.19%</w:t>
            </w:r>
          </w:p>
        </w:tc>
        <w:tc>
          <w:tcPr>
            <w:tcW w:w="935" w:type="dxa"/>
            <w:tcBorders>
              <w:top w:val="nil"/>
              <w:left w:val="nil"/>
              <w:bottom w:val="nil"/>
              <w:right w:val="nil"/>
            </w:tcBorders>
            <w:shd w:val="clear" w:color="auto" w:fill="auto"/>
            <w:noWrap/>
            <w:vAlign w:val="bottom"/>
            <w:hideMark/>
          </w:tcPr>
          <w:p w14:paraId="47C7C9A2"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3.36%</w:t>
            </w:r>
          </w:p>
        </w:tc>
        <w:tc>
          <w:tcPr>
            <w:tcW w:w="923" w:type="dxa"/>
            <w:tcBorders>
              <w:top w:val="nil"/>
              <w:left w:val="nil"/>
              <w:bottom w:val="nil"/>
              <w:right w:val="nil"/>
            </w:tcBorders>
            <w:shd w:val="clear" w:color="auto" w:fill="auto"/>
            <w:noWrap/>
            <w:vAlign w:val="bottom"/>
            <w:hideMark/>
          </w:tcPr>
          <w:p w14:paraId="568F1CFF"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8.33%</w:t>
            </w:r>
          </w:p>
        </w:tc>
      </w:tr>
      <w:tr w:rsidR="00052BF0" w:rsidRPr="00052BF0" w14:paraId="49753432" w14:textId="77777777" w:rsidTr="0067788B">
        <w:trPr>
          <w:trHeight w:val="260"/>
        </w:trPr>
        <w:tc>
          <w:tcPr>
            <w:tcW w:w="1364" w:type="dxa"/>
            <w:tcBorders>
              <w:top w:val="nil"/>
              <w:left w:val="single" w:sz="4" w:space="0" w:color="auto"/>
              <w:bottom w:val="single" w:sz="4" w:space="0" w:color="auto"/>
              <w:right w:val="single" w:sz="4" w:space="0" w:color="auto"/>
            </w:tcBorders>
            <w:shd w:val="clear" w:color="000000" w:fill="8DB4E2"/>
            <w:noWrap/>
            <w:vAlign w:val="bottom"/>
            <w:hideMark/>
          </w:tcPr>
          <w:p w14:paraId="1733D688" w14:textId="77777777" w:rsidR="00052BF0" w:rsidRPr="00052BF0" w:rsidRDefault="00052BF0" w:rsidP="00052BF0">
            <w:pPr>
              <w:spacing w:after="0" w:line="240" w:lineRule="auto"/>
              <w:rPr>
                <w:rFonts w:ascii="Calibri" w:eastAsia="Times New Roman" w:hAnsi="Calibri" w:cs="Calibri"/>
                <w:color w:val="000000"/>
                <w:sz w:val="20"/>
                <w:szCs w:val="20"/>
              </w:rPr>
            </w:pPr>
            <w:r w:rsidRPr="00052BF0">
              <w:rPr>
                <w:rFonts w:ascii="Calibri" w:eastAsia="Times New Roman" w:hAnsi="Calibri" w:cs="Calibri"/>
                <w:color w:val="000000"/>
                <w:sz w:val="20"/>
                <w:szCs w:val="20"/>
              </w:rPr>
              <w:t>უფროსი</w:t>
            </w:r>
          </w:p>
        </w:tc>
        <w:tc>
          <w:tcPr>
            <w:tcW w:w="923" w:type="dxa"/>
            <w:tcBorders>
              <w:top w:val="nil"/>
              <w:left w:val="nil"/>
              <w:bottom w:val="nil"/>
              <w:right w:val="nil"/>
            </w:tcBorders>
            <w:shd w:val="clear" w:color="auto" w:fill="auto"/>
            <w:noWrap/>
            <w:vAlign w:val="bottom"/>
            <w:hideMark/>
          </w:tcPr>
          <w:p w14:paraId="3AB9E889"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12.50%</w:t>
            </w:r>
          </w:p>
        </w:tc>
        <w:tc>
          <w:tcPr>
            <w:tcW w:w="923" w:type="dxa"/>
            <w:gridSpan w:val="2"/>
            <w:tcBorders>
              <w:top w:val="nil"/>
              <w:left w:val="nil"/>
              <w:bottom w:val="nil"/>
              <w:right w:val="nil"/>
            </w:tcBorders>
            <w:shd w:val="clear" w:color="auto" w:fill="auto"/>
            <w:noWrap/>
            <w:vAlign w:val="bottom"/>
            <w:hideMark/>
          </w:tcPr>
          <w:p w14:paraId="091AB467"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4.70%</w:t>
            </w:r>
          </w:p>
        </w:tc>
        <w:tc>
          <w:tcPr>
            <w:tcW w:w="923" w:type="dxa"/>
            <w:gridSpan w:val="2"/>
            <w:tcBorders>
              <w:top w:val="nil"/>
              <w:left w:val="nil"/>
              <w:bottom w:val="nil"/>
              <w:right w:val="nil"/>
            </w:tcBorders>
            <w:shd w:val="clear" w:color="auto" w:fill="auto"/>
            <w:noWrap/>
            <w:vAlign w:val="bottom"/>
            <w:hideMark/>
          </w:tcPr>
          <w:p w14:paraId="608784B8"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10.47%</w:t>
            </w:r>
          </w:p>
        </w:tc>
        <w:tc>
          <w:tcPr>
            <w:tcW w:w="923" w:type="dxa"/>
            <w:tcBorders>
              <w:top w:val="nil"/>
              <w:left w:val="nil"/>
              <w:bottom w:val="nil"/>
              <w:right w:val="nil"/>
            </w:tcBorders>
            <w:shd w:val="clear" w:color="auto" w:fill="auto"/>
            <w:noWrap/>
            <w:vAlign w:val="bottom"/>
            <w:hideMark/>
          </w:tcPr>
          <w:p w14:paraId="49FB749D"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2.25%</w:t>
            </w:r>
          </w:p>
        </w:tc>
        <w:tc>
          <w:tcPr>
            <w:tcW w:w="923" w:type="dxa"/>
            <w:tcBorders>
              <w:top w:val="nil"/>
              <w:left w:val="nil"/>
              <w:bottom w:val="nil"/>
              <w:right w:val="nil"/>
            </w:tcBorders>
            <w:shd w:val="clear" w:color="auto" w:fill="auto"/>
            <w:noWrap/>
            <w:vAlign w:val="bottom"/>
            <w:hideMark/>
          </w:tcPr>
          <w:p w14:paraId="4EB588D8"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8.82%</w:t>
            </w:r>
          </w:p>
        </w:tc>
        <w:tc>
          <w:tcPr>
            <w:tcW w:w="923" w:type="dxa"/>
            <w:tcBorders>
              <w:top w:val="nil"/>
              <w:left w:val="nil"/>
              <w:bottom w:val="nil"/>
              <w:right w:val="nil"/>
            </w:tcBorders>
            <w:shd w:val="clear" w:color="auto" w:fill="auto"/>
            <w:noWrap/>
            <w:vAlign w:val="bottom"/>
            <w:hideMark/>
          </w:tcPr>
          <w:p w14:paraId="254FB032"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6.86%</w:t>
            </w:r>
          </w:p>
        </w:tc>
        <w:tc>
          <w:tcPr>
            <w:tcW w:w="935" w:type="dxa"/>
            <w:tcBorders>
              <w:top w:val="nil"/>
              <w:left w:val="nil"/>
              <w:bottom w:val="nil"/>
              <w:right w:val="nil"/>
            </w:tcBorders>
            <w:shd w:val="clear" w:color="auto" w:fill="auto"/>
            <w:noWrap/>
            <w:vAlign w:val="bottom"/>
            <w:hideMark/>
          </w:tcPr>
          <w:p w14:paraId="7D272CF3"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27.61%</w:t>
            </w:r>
          </w:p>
        </w:tc>
        <w:tc>
          <w:tcPr>
            <w:tcW w:w="923" w:type="dxa"/>
            <w:tcBorders>
              <w:top w:val="nil"/>
              <w:left w:val="nil"/>
              <w:bottom w:val="nil"/>
              <w:right w:val="nil"/>
            </w:tcBorders>
            <w:shd w:val="clear" w:color="auto" w:fill="auto"/>
            <w:noWrap/>
            <w:vAlign w:val="bottom"/>
            <w:hideMark/>
          </w:tcPr>
          <w:p w14:paraId="62F46EB8"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11.76%</w:t>
            </w:r>
          </w:p>
        </w:tc>
        <w:tc>
          <w:tcPr>
            <w:tcW w:w="935" w:type="dxa"/>
            <w:tcBorders>
              <w:top w:val="nil"/>
              <w:left w:val="nil"/>
              <w:bottom w:val="nil"/>
              <w:right w:val="nil"/>
            </w:tcBorders>
            <w:shd w:val="clear" w:color="auto" w:fill="auto"/>
            <w:noWrap/>
            <w:vAlign w:val="bottom"/>
            <w:hideMark/>
          </w:tcPr>
          <w:p w14:paraId="56488034"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56.64%</w:t>
            </w:r>
          </w:p>
        </w:tc>
        <w:tc>
          <w:tcPr>
            <w:tcW w:w="923" w:type="dxa"/>
            <w:tcBorders>
              <w:top w:val="nil"/>
              <w:left w:val="nil"/>
              <w:bottom w:val="nil"/>
              <w:right w:val="nil"/>
            </w:tcBorders>
            <w:shd w:val="clear" w:color="auto" w:fill="auto"/>
            <w:noWrap/>
            <w:vAlign w:val="bottom"/>
            <w:hideMark/>
          </w:tcPr>
          <w:p w14:paraId="366B324B"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11.36%</w:t>
            </w:r>
          </w:p>
        </w:tc>
      </w:tr>
      <w:tr w:rsidR="00052BF0" w:rsidRPr="00052BF0" w14:paraId="4ECFB5CB" w14:textId="77777777" w:rsidTr="0067788B">
        <w:trPr>
          <w:trHeight w:val="260"/>
        </w:trPr>
        <w:tc>
          <w:tcPr>
            <w:tcW w:w="1364" w:type="dxa"/>
            <w:tcBorders>
              <w:top w:val="nil"/>
              <w:left w:val="single" w:sz="4" w:space="0" w:color="auto"/>
              <w:bottom w:val="single" w:sz="4" w:space="0" w:color="auto"/>
              <w:right w:val="single" w:sz="4" w:space="0" w:color="auto"/>
            </w:tcBorders>
            <w:shd w:val="clear" w:color="000000" w:fill="8DB4E2"/>
            <w:noWrap/>
            <w:vAlign w:val="bottom"/>
            <w:hideMark/>
          </w:tcPr>
          <w:p w14:paraId="306050E9" w14:textId="77777777" w:rsidR="00052BF0" w:rsidRPr="00052BF0" w:rsidRDefault="00052BF0" w:rsidP="00052BF0">
            <w:pPr>
              <w:spacing w:after="0" w:line="240" w:lineRule="auto"/>
              <w:rPr>
                <w:rFonts w:ascii="Calibri" w:eastAsia="Times New Roman" w:hAnsi="Calibri" w:cs="Calibri"/>
                <w:color w:val="000000"/>
                <w:sz w:val="20"/>
                <w:szCs w:val="20"/>
              </w:rPr>
            </w:pPr>
            <w:r w:rsidRPr="00052BF0">
              <w:rPr>
                <w:rFonts w:ascii="Calibri" w:eastAsia="Times New Roman" w:hAnsi="Calibri" w:cs="Calibri"/>
                <w:color w:val="000000"/>
                <w:sz w:val="20"/>
                <w:szCs w:val="20"/>
              </w:rPr>
              <w:t>წამყვანი</w:t>
            </w:r>
          </w:p>
        </w:tc>
        <w:tc>
          <w:tcPr>
            <w:tcW w:w="923" w:type="dxa"/>
            <w:tcBorders>
              <w:top w:val="nil"/>
              <w:left w:val="nil"/>
              <w:bottom w:val="nil"/>
              <w:right w:val="nil"/>
            </w:tcBorders>
            <w:shd w:val="clear" w:color="auto" w:fill="auto"/>
            <w:noWrap/>
            <w:vAlign w:val="bottom"/>
            <w:hideMark/>
          </w:tcPr>
          <w:p w14:paraId="7A0CBFF3"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gridSpan w:val="2"/>
            <w:tcBorders>
              <w:top w:val="nil"/>
              <w:left w:val="nil"/>
              <w:bottom w:val="nil"/>
              <w:right w:val="nil"/>
            </w:tcBorders>
            <w:shd w:val="clear" w:color="auto" w:fill="auto"/>
            <w:noWrap/>
            <w:vAlign w:val="bottom"/>
            <w:hideMark/>
          </w:tcPr>
          <w:p w14:paraId="562CCE27"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gridSpan w:val="2"/>
            <w:tcBorders>
              <w:top w:val="nil"/>
              <w:left w:val="nil"/>
              <w:bottom w:val="nil"/>
              <w:right w:val="nil"/>
            </w:tcBorders>
            <w:shd w:val="clear" w:color="auto" w:fill="auto"/>
            <w:noWrap/>
            <w:vAlign w:val="bottom"/>
            <w:hideMark/>
          </w:tcPr>
          <w:p w14:paraId="0FED9832"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tcBorders>
              <w:top w:val="nil"/>
              <w:left w:val="nil"/>
              <w:bottom w:val="nil"/>
              <w:right w:val="nil"/>
            </w:tcBorders>
            <w:shd w:val="clear" w:color="auto" w:fill="auto"/>
            <w:noWrap/>
            <w:vAlign w:val="bottom"/>
            <w:hideMark/>
          </w:tcPr>
          <w:p w14:paraId="28F46A77"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tcBorders>
              <w:top w:val="nil"/>
              <w:left w:val="nil"/>
              <w:bottom w:val="nil"/>
              <w:right w:val="nil"/>
            </w:tcBorders>
            <w:shd w:val="clear" w:color="auto" w:fill="auto"/>
            <w:noWrap/>
            <w:vAlign w:val="bottom"/>
            <w:hideMark/>
          </w:tcPr>
          <w:p w14:paraId="43A528D4"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tcBorders>
              <w:top w:val="nil"/>
              <w:left w:val="nil"/>
              <w:bottom w:val="nil"/>
              <w:right w:val="nil"/>
            </w:tcBorders>
            <w:shd w:val="clear" w:color="auto" w:fill="auto"/>
            <w:noWrap/>
            <w:vAlign w:val="bottom"/>
            <w:hideMark/>
          </w:tcPr>
          <w:p w14:paraId="321C1F70"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35" w:type="dxa"/>
            <w:tcBorders>
              <w:top w:val="nil"/>
              <w:left w:val="nil"/>
              <w:bottom w:val="nil"/>
              <w:right w:val="nil"/>
            </w:tcBorders>
            <w:shd w:val="clear" w:color="auto" w:fill="auto"/>
            <w:noWrap/>
            <w:vAlign w:val="bottom"/>
            <w:hideMark/>
          </w:tcPr>
          <w:p w14:paraId="7BEEDE08"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tcBorders>
              <w:top w:val="nil"/>
              <w:left w:val="nil"/>
              <w:bottom w:val="nil"/>
              <w:right w:val="nil"/>
            </w:tcBorders>
            <w:shd w:val="clear" w:color="auto" w:fill="auto"/>
            <w:noWrap/>
            <w:vAlign w:val="bottom"/>
            <w:hideMark/>
          </w:tcPr>
          <w:p w14:paraId="15C8CAA6"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35" w:type="dxa"/>
            <w:tcBorders>
              <w:top w:val="nil"/>
              <w:left w:val="nil"/>
              <w:bottom w:val="nil"/>
              <w:right w:val="nil"/>
            </w:tcBorders>
            <w:shd w:val="clear" w:color="auto" w:fill="auto"/>
            <w:noWrap/>
            <w:vAlign w:val="bottom"/>
            <w:hideMark/>
          </w:tcPr>
          <w:p w14:paraId="531311F4"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3.74%</w:t>
            </w:r>
          </w:p>
        </w:tc>
        <w:tc>
          <w:tcPr>
            <w:tcW w:w="923" w:type="dxa"/>
            <w:tcBorders>
              <w:top w:val="nil"/>
              <w:left w:val="nil"/>
              <w:bottom w:val="nil"/>
              <w:right w:val="nil"/>
            </w:tcBorders>
            <w:shd w:val="clear" w:color="auto" w:fill="auto"/>
            <w:noWrap/>
            <w:vAlign w:val="bottom"/>
            <w:hideMark/>
          </w:tcPr>
          <w:p w14:paraId="1DA49AB4"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r>
      <w:tr w:rsidR="00052BF0" w:rsidRPr="00052BF0" w14:paraId="68A5D1FE" w14:textId="77777777" w:rsidTr="0067788B">
        <w:trPr>
          <w:trHeight w:val="260"/>
        </w:trPr>
        <w:tc>
          <w:tcPr>
            <w:tcW w:w="1364" w:type="dxa"/>
            <w:tcBorders>
              <w:top w:val="nil"/>
              <w:left w:val="single" w:sz="4" w:space="0" w:color="auto"/>
              <w:bottom w:val="nil"/>
              <w:right w:val="single" w:sz="4" w:space="0" w:color="auto"/>
            </w:tcBorders>
            <w:shd w:val="clear" w:color="000000" w:fill="8DB4E2"/>
            <w:noWrap/>
            <w:vAlign w:val="bottom"/>
            <w:hideMark/>
          </w:tcPr>
          <w:p w14:paraId="117E14C0" w14:textId="77777777" w:rsidR="00052BF0" w:rsidRPr="00052BF0" w:rsidRDefault="00052BF0" w:rsidP="00052BF0">
            <w:pPr>
              <w:spacing w:after="0" w:line="240" w:lineRule="auto"/>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სულ</w:t>
            </w:r>
          </w:p>
        </w:tc>
        <w:tc>
          <w:tcPr>
            <w:tcW w:w="923" w:type="dxa"/>
            <w:tcBorders>
              <w:top w:val="nil"/>
              <w:left w:val="nil"/>
              <w:bottom w:val="nil"/>
              <w:right w:val="nil"/>
            </w:tcBorders>
            <w:shd w:val="clear" w:color="auto" w:fill="auto"/>
            <w:noWrap/>
            <w:vAlign w:val="bottom"/>
            <w:hideMark/>
          </w:tcPr>
          <w:p w14:paraId="2CEEC1B9"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w:t>
            </w:r>
          </w:p>
        </w:tc>
        <w:tc>
          <w:tcPr>
            <w:tcW w:w="923" w:type="dxa"/>
            <w:gridSpan w:val="2"/>
            <w:tcBorders>
              <w:top w:val="nil"/>
              <w:left w:val="nil"/>
              <w:bottom w:val="nil"/>
              <w:right w:val="nil"/>
            </w:tcBorders>
            <w:shd w:val="clear" w:color="auto" w:fill="auto"/>
            <w:noWrap/>
            <w:vAlign w:val="bottom"/>
            <w:hideMark/>
          </w:tcPr>
          <w:p w14:paraId="5E8AA3FB"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w:t>
            </w:r>
          </w:p>
        </w:tc>
        <w:tc>
          <w:tcPr>
            <w:tcW w:w="923" w:type="dxa"/>
            <w:gridSpan w:val="2"/>
            <w:tcBorders>
              <w:top w:val="nil"/>
              <w:left w:val="nil"/>
              <w:bottom w:val="nil"/>
              <w:right w:val="nil"/>
            </w:tcBorders>
            <w:shd w:val="clear" w:color="auto" w:fill="auto"/>
            <w:noWrap/>
            <w:vAlign w:val="bottom"/>
            <w:hideMark/>
          </w:tcPr>
          <w:p w14:paraId="07C1C2DB"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w:t>
            </w:r>
          </w:p>
        </w:tc>
        <w:tc>
          <w:tcPr>
            <w:tcW w:w="923" w:type="dxa"/>
            <w:tcBorders>
              <w:top w:val="nil"/>
              <w:left w:val="nil"/>
              <w:bottom w:val="nil"/>
              <w:right w:val="nil"/>
            </w:tcBorders>
            <w:shd w:val="clear" w:color="auto" w:fill="auto"/>
            <w:noWrap/>
            <w:vAlign w:val="bottom"/>
            <w:hideMark/>
          </w:tcPr>
          <w:p w14:paraId="2F5D09E6"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w:t>
            </w:r>
          </w:p>
        </w:tc>
        <w:tc>
          <w:tcPr>
            <w:tcW w:w="923" w:type="dxa"/>
            <w:tcBorders>
              <w:top w:val="nil"/>
              <w:left w:val="nil"/>
              <w:bottom w:val="nil"/>
              <w:right w:val="nil"/>
            </w:tcBorders>
            <w:shd w:val="clear" w:color="auto" w:fill="auto"/>
            <w:noWrap/>
            <w:vAlign w:val="bottom"/>
            <w:hideMark/>
          </w:tcPr>
          <w:p w14:paraId="1F519B31"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w:t>
            </w:r>
          </w:p>
        </w:tc>
        <w:tc>
          <w:tcPr>
            <w:tcW w:w="923" w:type="dxa"/>
            <w:tcBorders>
              <w:top w:val="nil"/>
              <w:left w:val="nil"/>
              <w:bottom w:val="nil"/>
              <w:right w:val="nil"/>
            </w:tcBorders>
            <w:shd w:val="clear" w:color="auto" w:fill="auto"/>
            <w:noWrap/>
            <w:vAlign w:val="bottom"/>
            <w:hideMark/>
          </w:tcPr>
          <w:p w14:paraId="18BB6A17"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w:t>
            </w:r>
          </w:p>
        </w:tc>
        <w:tc>
          <w:tcPr>
            <w:tcW w:w="935" w:type="dxa"/>
            <w:tcBorders>
              <w:top w:val="nil"/>
              <w:left w:val="nil"/>
              <w:bottom w:val="nil"/>
              <w:right w:val="nil"/>
            </w:tcBorders>
            <w:shd w:val="clear" w:color="auto" w:fill="auto"/>
            <w:noWrap/>
            <w:vAlign w:val="bottom"/>
            <w:hideMark/>
          </w:tcPr>
          <w:p w14:paraId="68E1AC2D"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w:t>
            </w:r>
          </w:p>
        </w:tc>
        <w:tc>
          <w:tcPr>
            <w:tcW w:w="923" w:type="dxa"/>
            <w:tcBorders>
              <w:top w:val="nil"/>
              <w:left w:val="nil"/>
              <w:bottom w:val="nil"/>
              <w:right w:val="nil"/>
            </w:tcBorders>
            <w:shd w:val="clear" w:color="auto" w:fill="auto"/>
            <w:noWrap/>
            <w:vAlign w:val="bottom"/>
            <w:hideMark/>
          </w:tcPr>
          <w:p w14:paraId="3497208D"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w:t>
            </w:r>
          </w:p>
        </w:tc>
        <w:tc>
          <w:tcPr>
            <w:tcW w:w="935" w:type="dxa"/>
            <w:tcBorders>
              <w:top w:val="nil"/>
              <w:left w:val="nil"/>
              <w:bottom w:val="nil"/>
              <w:right w:val="nil"/>
            </w:tcBorders>
            <w:shd w:val="clear" w:color="auto" w:fill="auto"/>
            <w:noWrap/>
            <w:vAlign w:val="bottom"/>
            <w:hideMark/>
          </w:tcPr>
          <w:p w14:paraId="24C891C6"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w:t>
            </w:r>
          </w:p>
        </w:tc>
        <w:tc>
          <w:tcPr>
            <w:tcW w:w="923" w:type="dxa"/>
            <w:tcBorders>
              <w:top w:val="nil"/>
              <w:left w:val="nil"/>
              <w:bottom w:val="nil"/>
              <w:right w:val="nil"/>
            </w:tcBorders>
            <w:shd w:val="clear" w:color="auto" w:fill="auto"/>
            <w:noWrap/>
            <w:vAlign w:val="bottom"/>
            <w:hideMark/>
          </w:tcPr>
          <w:p w14:paraId="3D8D1685"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w:t>
            </w:r>
          </w:p>
        </w:tc>
      </w:tr>
      <w:tr w:rsidR="00052BF0" w:rsidRPr="00052BF0" w14:paraId="0496DFD4" w14:textId="77777777" w:rsidTr="0067788B">
        <w:trPr>
          <w:trHeight w:val="260"/>
        </w:trPr>
        <w:tc>
          <w:tcPr>
            <w:tcW w:w="1364" w:type="dxa"/>
            <w:tcBorders>
              <w:top w:val="nil"/>
              <w:left w:val="nil"/>
              <w:bottom w:val="nil"/>
              <w:right w:val="nil"/>
            </w:tcBorders>
            <w:shd w:val="clear" w:color="auto" w:fill="auto"/>
            <w:noWrap/>
            <w:vAlign w:val="bottom"/>
            <w:hideMark/>
          </w:tcPr>
          <w:p w14:paraId="3C75E9C5"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p>
        </w:tc>
        <w:tc>
          <w:tcPr>
            <w:tcW w:w="923" w:type="dxa"/>
            <w:tcBorders>
              <w:top w:val="nil"/>
              <w:left w:val="nil"/>
              <w:bottom w:val="nil"/>
              <w:right w:val="nil"/>
            </w:tcBorders>
            <w:shd w:val="clear" w:color="auto" w:fill="auto"/>
            <w:noWrap/>
            <w:vAlign w:val="bottom"/>
            <w:hideMark/>
          </w:tcPr>
          <w:p w14:paraId="12960502"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23" w:type="dxa"/>
            <w:gridSpan w:val="2"/>
            <w:tcBorders>
              <w:top w:val="nil"/>
              <w:left w:val="nil"/>
              <w:bottom w:val="nil"/>
              <w:right w:val="nil"/>
            </w:tcBorders>
            <w:shd w:val="clear" w:color="auto" w:fill="auto"/>
            <w:noWrap/>
            <w:vAlign w:val="bottom"/>
            <w:hideMark/>
          </w:tcPr>
          <w:p w14:paraId="204ADA6C"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23" w:type="dxa"/>
            <w:gridSpan w:val="2"/>
            <w:tcBorders>
              <w:top w:val="nil"/>
              <w:left w:val="nil"/>
              <w:bottom w:val="nil"/>
              <w:right w:val="nil"/>
            </w:tcBorders>
            <w:shd w:val="clear" w:color="auto" w:fill="auto"/>
            <w:noWrap/>
            <w:vAlign w:val="bottom"/>
            <w:hideMark/>
          </w:tcPr>
          <w:p w14:paraId="72AA19A7"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14:paraId="02A71342"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14:paraId="5E9A7A8E"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14:paraId="675C808A"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14:paraId="62BC0EA3"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14:paraId="638A819E"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14:paraId="539B74A5"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14:paraId="0DD6CD83" w14:textId="77777777" w:rsidR="00052BF0" w:rsidRPr="00052BF0" w:rsidRDefault="00052BF0" w:rsidP="00052BF0">
            <w:pPr>
              <w:spacing w:after="0" w:line="240" w:lineRule="auto"/>
              <w:rPr>
                <w:rFonts w:ascii="Times New Roman" w:eastAsia="Times New Roman" w:hAnsi="Times New Roman" w:cs="Times New Roman"/>
                <w:sz w:val="20"/>
                <w:szCs w:val="20"/>
              </w:rPr>
            </w:pPr>
          </w:p>
        </w:tc>
      </w:tr>
      <w:tr w:rsidR="0067788B" w:rsidRPr="00052BF0" w14:paraId="175397DD" w14:textId="77777777" w:rsidTr="0067788B">
        <w:trPr>
          <w:gridAfter w:val="8"/>
          <w:wAfter w:w="7396" w:type="dxa"/>
          <w:trHeight w:val="290"/>
        </w:trPr>
        <w:tc>
          <w:tcPr>
            <w:tcW w:w="1364" w:type="dxa"/>
            <w:tcBorders>
              <w:top w:val="nil"/>
              <w:left w:val="nil"/>
              <w:bottom w:val="nil"/>
              <w:right w:val="nil"/>
            </w:tcBorders>
            <w:shd w:val="clear" w:color="auto" w:fill="auto"/>
            <w:noWrap/>
            <w:vAlign w:val="bottom"/>
          </w:tcPr>
          <w:p w14:paraId="2B157533" w14:textId="77777777" w:rsidR="0067788B" w:rsidRPr="00052BF0" w:rsidRDefault="0067788B" w:rsidP="00052BF0">
            <w:pPr>
              <w:spacing w:after="0" w:line="240" w:lineRule="auto"/>
              <w:rPr>
                <w:rFonts w:ascii="Times New Roman" w:eastAsia="Times New Roman" w:hAnsi="Times New Roman" w:cs="Times New Roman"/>
                <w:sz w:val="20"/>
                <w:szCs w:val="20"/>
              </w:rPr>
            </w:pPr>
          </w:p>
        </w:tc>
        <w:tc>
          <w:tcPr>
            <w:tcW w:w="935" w:type="dxa"/>
            <w:gridSpan w:val="2"/>
            <w:tcBorders>
              <w:top w:val="nil"/>
              <w:left w:val="nil"/>
              <w:bottom w:val="nil"/>
              <w:right w:val="nil"/>
            </w:tcBorders>
            <w:shd w:val="clear" w:color="auto" w:fill="auto"/>
            <w:noWrap/>
            <w:vAlign w:val="bottom"/>
            <w:hideMark/>
          </w:tcPr>
          <w:p w14:paraId="6210696F" w14:textId="77777777" w:rsidR="0067788B" w:rsidRDefault="0067788B" w:rsidP="00052BF0">
            <w:pPr>
              <w:spacing w:after="0" w:line="240" w:lineRule="auto"/>
              <w:rPr>
                <w:rFonts w:ascii="Times New Roman" w:eastAsia="Times New Roman" w:hAnsi="Times New Roman" w:cs="Times New Roman"/>
                <w:sz w:val="20"/>
                <w:szCs w:val="20"/>
              </w:rPr>
            </w:pPr>
          </w:p>
          <w:p w14:paraId="48733B9C" w14:textId="77777777" w:rsidR="0067788B" w:rsidRDefault="0067788B" w:rsidP="00052BF0">
            <w:pPr>
              <w:spacing w:after="0" w:line="240" w:lineRule="auto"/>
              <w:rPr>
                <w:rFonts w:ascii="Times New Roman" w:eastAsia="Times New Roman" w:hAnsi="Times New Roman" w:cs="Times New Roman"/>
                <w:sz w:val="20"/>
                <w:szCs w:val="20"/>
              </w:rPr>
            </w:pPr>
          </w:p>
          <w:p w14:paraId="28197213" w14:textId="2AA9A031" w:rsidR="0067788B" w:rsidRPr="00052BF0" w:rsidRDefault="0067788B" w:rsidP="00052BF0">
            <w:pPr>
              <w:spacing w:after="0" w:line="240" w:lineRule="auto"/>
              <w:rPr>
                <w:rFonts w:ascii="Times New Roman" w:eastAsia="Times New Roman" w:hAnsi="Times New Roman" w:cs="Times New Roman"/>
                <w:sz w:val="20"/>
                <w:szCs w:val="20"/>
              </w:rPr>
            </w:pPr>
          </w:p>
        </w:tc>
        <w:tc>
          <w:tcPr>
            <w:tcW w:w="923" w:type="dxa"/>
            <w:gridSpan w:val="2"/>
            <w:tcBorders>
              <w:top w:val="nil"/>
              <w:left w:val="nil"/>
              <w:bottom w:val="nil"/>
              <w:right w:val="nil"/>
            </w:tcBorders>
            <w:shd w:val="clear" w:color="auto" w:fill="auto"/>
            <w:noWrap/>
            <w:vAlign w:val="bottom"/>
            <w:hideMark/>
          </w:tcPr>
          <w:p w14:paraId="733A1C10" w14:textId="77777777" w:rsidR="0067788B" w:rsidRPr="00052BF0" w:rsidRDefault="0067788B" w:rsidP="00052BF0">
            <w:pPr>
              <w:spacing w:after="0" w:line="240" w:lineRule="auto"/>
              <w:rPr>
                <w:rFonts w:ascii="Times New Roman" w:eastAsia="Times New Roman" w:hAnsi="Times New Roman" w:cs="Times New Roman"/>
                <w:sz w:val="20"/>
                <w:szCs w:val="20"/>
              </w:rPr>
            </w:pPr>
          </w:p>
        </w:tc>
      </w:tr>
      <w:tr w:rsidR="00052BF0" w:rsidRPr="00052BF0" w14:paraId="5514FDCF" w14:textId="77777777" w:rsidTr="0067788B">
        <w:trPr>
          <w:trHeight w:val="1995"/>
        </w:trPr>
        <w:tc>
          <w:tcPr>
            <w:tcW w:w="1364" w:type="dxa"/>
            <w:tcBorders>
              <w:top w:val="nil"/>
              <w:left w:val="nil"/>
              <w:bottom w:val="nil"/>
              <w:right w:val="nil"/>
            </w:tcBorders>
            <w:shd w:val="clear" w:color="auto" w:fill="auto"/>
            <w:noWrap/>
            <w:vAlign w:val="bottom"/>
            <w:hideMark/>
          </w:tcPr>
          <w:p w14:paraId="7CF5AB1C" w14:textId="4396E477" w:rsidR="00052BF0" w:rsidRPr="00052BF0" w:rsidRDefault="0067788B" w:rsidP="00052BF0">
            <w:pPr>
              <w:spacing w:after="0" w:line="240" w:lineRule="auto"/>
              <w:rPr>
                <w:rFonts w:ascii="Sylfaen" w:eastAsia="Times New Roman" w:hAnsi="Sylfaen" w:cs="Times New Roman"/>
                <w:sz w:val="20"/>
                <w:szCs w:val="20"/>
                <w:lang w:val="ka-GE"/>
              </w:rPr>
            </w:pPr>
            <w:r>
              <w:rPr>
                <w:rFonts w:ascii="Sylfaen" w:eastAsia="Times New Roman" w:hAnsi="Sylfaen" w:cs="Times New Roman"/>
                <w:sz w:val="20"/>
                <w:szCs w:val="20"/>
                <w:lang w:val="ka-GE"/>
              </w:rPr>
              <w:t xml:space="preserve">    </w:t>
            </w:r>
            <w:r w:rsidR="00052BF0">
              <w:rPr>
                <w:rFonts w:ascii="Sylfaen" w:eastAsia="Times New Roman" w:hAnsi="Sylfaen" w:cs="Times New Roman"/>
                <w:sz w:val="20"/>
                <w:szCs w:val="20"/>
                <w:lang w:val="ka-GE"/>
              </w:rPr>
              <w:t>რუსული</w:t>
            </w:r>
          </w:p>
        </w:tc>
        <w:tc>
          <w:tcPr>
            <w:tcW w:w="923" w:type="dxa"/>
            <w:tcBorders>
              <w:top w:val="single" w:sz="4" w:space="0" w:color="auto"/>
              <w:left w:val="single" w:sz="4" w:space="0" w:color="auto"/>
              <w:bottom w:val="single" w:sz="4" w:space="0" w:color="auto"/>
              <w:right w:val="single" w:sz="4" w:space="0" w:color="auto"/>
            </w:tcBorders>
            <w:shd w:val="clear" w:color="DCE6F1" w:fill="FFFF00"/>
            <w:noWrap/>
            <w:textDirection w:val="btLr"/>
            <w:vAlign w:val="bottom"/>
            <w:hideMark/>
          </w:tcPr>
          <w:p w14:paraId="77B2495B"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ბიოლოგია</w:t>
            </w:r>
          </w:p>
        </w:tc>
        <w:tc>
          <w:tcPr>
            <w:tcW w:w="923" w:type="dxa"/>
            <w:gridSpan w:val="2"/>
            <w:tcBorders>
              <w:top w:val="single" w:sz="4" w:space="0" w:color="auto"/>
              <w:left w:val="nil"/>
              <w:bottom w:val="single" w:sz="4" w:space="0" w:color="auto"/>
              <w:right w:val="single" w:sz="4" w:space="0" w:color="auto"/>
            </w:tcBorders>
            <w:shd w:val="clear" w:color="DCE6F1" w:fill="FFC000"/>
            <w:noWrap/>
            <w:textDirection w:val="btLr"/>
            <w:vAlign w:val="bottom"/>
            <w:hideMark/>
          </w:tcPr>
          <w:p w14:paraId="0DB50F63"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ბუნებისმეტყველება</w:t>
            </w:r>
          </w:p>
        </w:tc>
        <w:tc>
          <w:tcPr>
            <w:tcW w:w="923" w:type="dxa"/>
            <w:gridSpan w:val="2"/>
            <w:tcBorders>
              <w:top w:val="single" w:sz="4" w:space="0" w:color="auto"/>
              <w:left w:val="nil"/>
              <w:bottom w:val="single" w:sz="4" w:space="0" w:color="auto"/>
              <w:right w:val="single" w:sz="4" w:space="0" w:color="auto"/>
            </w:tcBorders>
            <w:shd w:val="clear" w:color="DCE6F1" w:fill="92D050"/>
            <w:noWrap/>
            <w:textDirection w:val="btLr"/>
            <w:vAlign w:val="bottom"/>
            <w:hideMark/>
          </w:tcPr>
          <w:p w14:paraId="761C0F05"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გეოგრაფია</w:t>
            </w:r>
          </w:p>
        </w:tc>
        <w:tc>
          <w:tcPr>
            <w:tcW w:w="923" w:type="dxa"/>
            <w:tcBorders>
              <w:top w:val="single" w:sz="4" w:space="0" w:color="auto"/>
              <w:left w:val="nil"/>
              <w:bottom w:val="single" w:sz="4" w:space="0" w:color="auto"/>
              <w:right w:val="single" w:sz="4" w:space="0" w:color="auto"/>
            </w:tcBorders>
            <w:shd w:val="clear" w:color="DCE6F1" w:fill="00B0F0"/>
            <w:noWrap/>
            <w:textDirection w:val="btLr"/>
            <w:vAlign w:val="bottom"/>
            <w:hideMark/>
          </w:tcPr>
          <w:p w14:paraId="2D792CA7"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ეროვნული უმცირესობების ენა (რუსული)</w:t>
            </w:r>
          </w:p>
        </w:tc>
        <w:tc>
          <w:tcPr>
            <w:tcW w:w="923" w:type="dxa"/>
            <w:tcBorders>
              <w:top w:val="single" w:sz="4" w:space="0" w:color="auto"/>
              <w:left w:val="nil"/>
              <w:bottom w:val="single" w:sz="4" w:space="0" w:color="auto"/>
              <w:right w:val="single" w:sz="4" w:space="0" w:color="auto"/>
            </w:tcBorders>
            <w:shd w:val="clear" w:color="DCE6F1" w:fill="0070C0"/>
            <w:noWrap/>
            <w:textDirection w:val="btLr"/>
            <w:vAlign w:val="bottom"/>
            <w:hideMark/>
          </w:tcPr>
          <w:p w14:paraId="1CB2C3A2"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ისტორია</w:t>
            </w:r>
          </w:p>
        </w:tc>
        <w:tc>
          <w:tcPr>
            <w:tcW w:w="923" w:type="dxa"/>
            <w:tcBorders>
              <w:top w:val="single" w:sz="4" w:space="0" w:color="auto"/>
              <w:left w:val="nil"/>
              <w:bottom w:val="single" w:sz="4" w:space="0" w:color="auto"/>
              <w:right w:val="single" w:sz="4" w:space="0" w:color="auto"/>
            </w:tcBorders>
            <w:shd w:val="clear" w:color="DCE6F1" w:fill="7030A0"/>
            <w:noWrap/>
            <w:textDirection w:val="btLr"/>
            <w:vAlign w:val="bottom"/>
            <w:hideMark/>
          </w:tcPr>
          <w:p w14:paraId="1107E3D6"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მათემატიკა</w:t>
            </w:r>
          </w:p>
        </w:tc>
        <w:tc>
          <w:tcPr>
            <w:tcW w:w="935" w:type="dxa"/>
            <w:tcBorders>
              <w:top w:val="single" w:sz="4" w:space="0" w:color="auto"/>
              <w:left w:val="nil"/>
              <w:bottom w:val="single" w:sz="4" w:space="0" w:color="auto"/>
              <w:right w:val="single" w:sz="4" w:space="0" w:color="auto"/>
            </w:tcBorders>
            <w:shd w:val="clear" w:color="DCE6F1" w:fill="FF0000"/>
            <w:noWrap/>
            <w:textDirection w:val="btLr"/>
            <w:vAlign w:val="bottom"/>
            <w:hideMark/>
          </w:tcPr>
          <w:p w14:paraId="76BC553E"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პირველი უცხოური ენა (ინგლისური)</w:t>
            </w:r>
          </w:p>
        </w:tc>
        <w:tc>
          <w:tcPr>
            <w:tcW w:w="923" w:type="dxa"/>
            <w:tcBorders>
              <w:top w:val="single" w:sz="4" w:space="0" w:color="auto"/>
              <w:left w:val="nil"/>
              <w:bottom w:val="single" w:sz="4" w:space="0" w:color="auto"/>
              <w:right w:val="single" w:sz="4" w:space="0" w:color="auto"/>
            </w:tcBorders>
            <w:shd w:val="clear" w:color="DCE6F1" w:fill="8DB4E2"/>
            <w:noWrap/>
            <w:textDirection w:val="btLr"/>
            <w:vAlign w:val="bottom"/>
            <w:hideMark/>
          </w:tcPr>
          <w:p w14:paraId="321F16D2"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ფიზიკა</w:t>
            </w:r>
          </w:p>
        </w:tc>
        <w:tc>
          <w:tcPr>
            <w:tcW w:w="935" w:type="dxa"/>
            <w:tcBorders>
              <w:top w:val="single" w:sz="4" w:space="0" w:color="auto"/>
              <w:left w:val="nil"/>
              <w:bottom w:val="single" w:sz="4" w:space="0" w:color="auto"/>
              <w:right w:val="single" w:sz="4" w:space="0" w:color="auto"/>
            </w:tcBorders>
            <w:shd w:val="clear" w:color="DCE6F1" w:fill="DA9694"/>
            <w:noWrap/>
            <w:textDirection w:val="btLr"/>
            <w:vAlign w:val="bottom"/>
            <w:hideMark/>
          </w:tcPr>
          <w:p w14:paraId="6DBB5452"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ქართული, როგორც მეორე ენა, არაქართულენოვანი სკოლებისთვის/სექტორებისთვის</w:t>
            </w:r>
          </w:p>
        </w:tc>
        <w:tc>
          <w:tcPr>
            <w:tcW w:w="923" w:type="dxa"/>
            <w:tcBorders>
              <w:top w:val="single" w:sz="4" w:space="0" w:color="auto"/>
              <w:left w:val="nil"/>
              <w:bottom w:val="single" w:sz="4" w:space="0" w:color="auto"/>
              <w:right w:val="single" w:sz="4" w:space="0" w:color="auto"/>
            </w:tcBorders>
            <w:shd w:val="clear" w:color="DCE6F1" w:fill="FABF8F"/>
            <w:noWrap/>
            <w:textDirection w:val="btLr"/>
            <w:vAlign w:val="bottom"/>
            <w:hideMark/>
          </w:tcPr>
          <w:p w14:paraId="469ECC6B"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ქიმია</w:t>
            </w:r>
          </w:p>
        </w:tc>
      </w:tr>
      <w:tr w:rsidR="00052BF0" w:rsidRPr="00052BF0" w14:paraId="6FC57171" w14:textId="77777777" w:rsidTr="0067788B">
        <w:trPr>
          <w:trHeight w:val="260"/>
        </w:trPr>
        <w:tc>
          <w:tcPr>
            <w:tcW w:w="1364"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2159DF58" w14:textId="77777777" w:rsidR="00052BF0" w:rsidRPr="00052BF0" w:rsidRDefault="00052BF0" w:rsidP="00052BF0">
            <w:pPr>
              <w:spacing w:after="0" w:line="240" w:lineRule="auto"/>
              <w:rPr>
                <w:rFonts w:ascii="Calibri" w:eastAsia="Times New Roman" w:hAnsi="Calibri" w:cs="Calibri"/>
                <w:color w:val="000000"/>
                <w:sz w:val="20"/>
                <w:szCs w:val="20"/>
              </w:rPr>
            </w:pPr>
            <w:r w:rsidRPr="00052BF0">
              <w:rPr>
                <w:rFonts w:ascii="Calibri" w:eastAsia="Times New Roman" w:hAnsi="Calibri" w:cs="Calibri"/>
                <w:color w:val="000000"/>
                <w:sz w:val="20"/>
                <w:szCs w:val="20"/>
              </w:rPr>
              <w:t>მაძიებელი</w:t>
            </w:r>
          </w:p>
        </w:tc>
        <w:tc>
          <w:tcPr>
            <w:tcW w:w="923" w:type="dxa"/>
            <w:tcBorders>
              <w:top w:val="nil"/>
              <w:left w:val="nil"/>
              <w:bottom w:val="nil"/>
              <w:right w:val="nil"/>
            </w:tcBorders>
            <w:shd w:val="clear" w:color="auto" w:fill="auto"/>
            <w:noWrap/>
            <w:vAlign w:val="bottom"/>
            <w:hideMark/>
          </w:tcPr>
          <w:p w14:paraId="0FD9F116"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1.61%</w:t>
            </w:r>
          </w:p>
        </w:tc>
        <w:tc>
          <w:tcPr>
            <w:tcW w:w="923" w:type="dxa"/>
            <w:gridSpan w:val="2"/>
            <w:tcBorders>
              <w:top w:val="nil"/>
              <w:left w:val="nil"/>
              <w:bottom w:val="nil"/>
              <w:right w:val="nil"/>
            </w:tcBorders>
            <w:shd w:val="clear" w:color="auto" w:fill="auto"/>
            <w:noWrap/>
            <w:vAlign w:val="bottom"/>
            <w:hideMark/>
          </w:tcPr>
          <w:p w14:paraId="3702A2B9"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6.94%</w:t>
            </w:r>
          </w:p>
        </w:tc>
        <w:tc>
          <w:tcPr>
            <w:tcW w:w="923" w:type="dxa"/>
            <w:gridSpan w:val="2"/>
            <w:tcBorders>
              <w:top w:val="nil"/>
              <w:left w:val="nil"/>
              <w:bottom w:val="nil"/>
              <w:right w:val="nil"/>
            </w:tcBorders>
            <w:shd w:val="clear" w:color="auto" w:fill="auto"/>
            <w:noWrap/>
            <w:vAlign w:val="bottom"/>
            <w:hideMark/>
          </w:tcPr>
          <w:p w14:paraId="7B2962DA"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1.75%</w:t>
            </w:r>
          </w:p>
        </w:tc>
        <w:tc>
          <w:tcPr>
            <w:tcW w:w="923" w:type="dxa"/>
            <w:tcBorders>
              <w:top w:val="nil"/>
              <w:left w:val="nil"/>
              <w:bottom w:val="nil"/>
              <w:right w:val="nil"/>
            </w:tcBorders>
            <w:shd w:val="clear" w:color="auto" w:fill="auto"/>
            <w:noWrap/>
            <w:vAlign w:val="bottom"/>
            <w:hideMark/>
          </w:tcPr>
          <w:p w14:paraId="7DC2489E"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5.85%</w:t>
            </w:r>
          </w:p>
        </w:tc>
        <w:tc>
          <w:tcPr>
            <w:tcW w:w="923" w:type="dxa"/>
            <w:tcBorders>
              <w:top w:val="nil"/>
              <w:left w:val="nil"/>
              <w:bottom w:val="nil"/>
              <w:right w:val="nil"/>
            </w:tcBorders>
            <w:shd w:val="clear" w:color="auto" w:fill="auto"/>
            <w:noWrap/>
            <w:vAlign w:val="bottom"/>
            <w:hideMark/>
          </w:tcPr>
          <w:p w14:paraId="2168C651"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6.59%</w:t>
            </w:r>
          </w:p>
        </w:tc>
        <w:tc>
          <w:tcPr>
            <w:tcW w:w="923" w:type="dxa"/>
            <w:tcBorders>
              <w:top w:val="nil"/>
              <w:left w:val="nil"/>
              <w:bottom w:val="nil"/>
              <w:right w:val="nil"/>
            </w:tcBorders>
            <w:shd w:val="clear" w:color="auto" w:fill="auto"/>
            <w:noWrap/>
            <w:vAlign w:val="bottom"/>
            <w:hideMark/>
          </w:tcPr>
          <w:p w14:paraId="4B8CE113"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6.45%</w:t>
            </w:r>
          </w:p>
        </w:tc>
        <w:tc>
          <w:tcPr>
            <w:tcW w:w="935" w:type="dxa"/>
            <w:tcBorders>
              <w:top w:val="nil"/>
              <w:left w:val="nil"/>
              <w:bottom w:val="nil"/>
              <w:right w:val="nil"/>
            </w:tcBorders>
            <w:shd w:val="clear" w:color="auto" w:fill="auto"/>
            <w:noWrap/>
            <w:vAlign w:val="bottom"/>
            <w:hideMark/>
          </w:tcPr>
          <w:p w14:paraId="76A372F6"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3.27%</w:t>
            </w:r>
          </w:p>
        </w:tc>
        <w:tc>
          <w:tcPr>
            <w:tcW w:w="923" w:type="dxa"/>
            <w:tcBorders>
              <w:top w:val="nil"/>
              <w:left w:val="nil"/>
              <w:bottom w:val="nil"/>
              <w:right w:val="nil"/>
            </w:tcBorders>
            <w:shd w:val="clear" w:color="auto" w:fill="auto"/>
            <w:noWrap/>
            <w:vAlign w:val="bottom"/>
            <w:hideMark/>
          </w:tcPr>
          <w:p w14:paraId="777E3822"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11.11%</w:t>
            </w:r>
          </w:p>
        </w:tc>
        <w:tc>
          <w:tcPr>
            <w:tcW w:w="935" w:type="dxa"/>
            <w:tcBorders>
              <w:top w:val="nil"/>
              <w:left w:val="nil"/>
              <w:bottom w:val="nil"/>
              <w:right w:val="nil"/>
            </w:tcBorders>
            <w:shd w:val="clear" w:color="auto" w:fill="auto"/>
            <w:noWrap/>
            <w:vAlign w:val="bottom"/>
            <w:hideMark/>
          </w:tcPr>
          <w:p w14:paraId="403C586D"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1.73%</w:t>
            </w:r>
          </w:p>
        </w:tc>
        <w:tc>
          <w:tcPr>
            <w:tcW w:w="923" w:type="dxa"/>
            <w:tcBorders>
              <w:top w:val="nil"/>
              <w:left w:val="nil"/>
              <w:bottom w:val="nil"/>
              <w:right w:val="nil"/>
            </w:tcBorders>
            <w:shd w:val="clear" w:color="auto" w:fill="auto"/>
            <w:noWrap/>
            <w:vAlign w:val="bottom"/>
            <w:hideMark/>
          </w:tcPr>
          <w:p w14:paraId="661932F9"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3.70%</w:t>
            </w:r>
          </w:p>
        </w:tc>
      </w:tr>
      <w:tr w:rsidR="00052BF0" w:rsidRPr="00052BF0" w14:paraId="70E00E84" w14:textId="77777777" w:rsidTr="0067788B">
        <w:trPr>
          <w:trHeight w:val="260"/>
        </w:trPr>
        <w:tc>
          <w:tcPr>
            <w:tcW w:w="1364" w:type="dxa"/>
            <w:tcBorders>
              <w:top w:val="nil"/>
              <w:left w:val="single" w:sz="4" w:space="0" w:color="auto"/>
              <w:bottom w:val="single" w:sz="4" w:space="0" w:color="auto"/>
              <w:right w:val="single" w:sz="4" w:space="0" w:color="auto"/>
            </w:tcBorders>
            <w:shd w:val="clear" w:color="000000" w:fill="8DB4E2"/>
            <w:noWrap/>
            <w:vAlign w:val="bottom"/>
            <w:hideMark/>
          </w:tcPr>
          <w:p w14:paraId="049DE6FA" w14:textId="77777777" w:rsidR="00052BF0" w:rsidRPr="00052BF0" w:rsidRDefault="00052BF0" w:rsidP="00052BF0">
            <w:pPr>
              <w:spacing w:after="0" w:line="240" w:lineRule="auto"/>
              <w:rPr>
                <w:rFonts w:ascii="Calibri" w:eastAsia="Times New Roman" w:hAnsi="Calibri" w:cs="Calibri"/>
                <w:color w:val="000000"/>
                <w:sz w:val="20"/>
                <w:szCs w:val="20"/>
              </w:rPr>
            </w:pPr>
            <w:r w:rsidRPr="00052BF0">
              <w:rPr>
                <w:rFonts w:ascii="Calibri" w:eastAsia="Times New Roman" w:hAnsi="Calibri" w:cs="Calibri"/>
                <w:color w:val="000000"/>
                <w:sz w:val="20"/>
                <w:szCs w:val="20"/>
              </w:rPr>
              <w:t>მენტორი</w:t>
            </w:r>
          </w:p>
        </w:tc>
        <w:tc>
          <w:tcPr>
            <w:tcW w:w="923" w:type="dxa"/>
            <w:tcBorders>
              <w:top w:val="nil"/>
              <w:left w:val="nil"/>
              <w:bottom w:val="nil"/>
              <w:right w:val="nil"/>
            </w:tcBorders>
            <w:shd w:val="clear" w:color="auto" w:fill="auto"/>
            <w:noWrap/>
            <w:vAlign w:val="bottom"/>
            <w:hideMark/>
          </w:tcPr>
          <w:p w14:paraId="38B2C017"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gridSpan w:val="2"/>
            <w:tcBorders>
              <w:top w:val="nil"/>
              <w:left w:val="nil"/>
              <w:bottom w:val="nil"/>
              <w:right w:val="nil"/>
            </w:tcBorders>
            <w:shd w:val="clear" w:color="auto" w:fill="auto"/>
            <w:noWrap/>
            <w:vAlign w:val="bottom"/>
            <w:hideMark/>
          </w:tcPr>
          <w:p w14:paraId="3C7FFFD5"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gridSpan w:val="2"/>
            <w:tcBorders>
              <w:top w:val="nil"/>
              <w:left w:val="nil"/>
              <w:bottom w:val="nil"/>
              <w:right w:val="nil"/>
            </w:tcBorders>
            <w:shd w:val="clear" w:color="auto" w:fill="auto"/>
            <w:noWrap/>
            <w:vAlign w:val="bottom"/>
            <w:hideMark/>
          </w:tcPr>
          <w:p w14:paraId="1586612D"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tcBorders>
              <w:top w:val="nil"/>
              <w:left w:val="nil"/>
              <w:bottom w:val="nil"/>
              <w:right w:val="nil"/>
            </w:tcBorders>
            <w:shd w:val="clear" w:color="auto" w:fill="auto"/>
            <w:noWrap/>
            <w:vAlign w:val="bottom"/>
            <w:hideMark/>
          </w:tcPr>
          <w:p w14:paraId="5F4ACA2C"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tcBorders>
              <w:top w:val="nil"/>
              <w:left w:val="nil"/>
              <w:bottom w:val="nil"/>
              <w:right w:val="nil"/>
            </w:tcBorders>
            <w:shd w:val="clear" w:color="auto" w:fill="auto"/>
            <w:noWrap/>
            <w:vAlign w:val="bottom"/>
            <w:hideMark/>
          </w:tcPr>
          <w:p w14:paraId="533AD71F"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tcBorders>
              <w:top w:val="nil"/>
              <w:left w:val="nil"/>
              <w:bottom w:val="nil"/>
              <w:right w:val="nil"/>
            </w:tcBorders>
            <w:shd w:val="clear" w:color="auto" w:fill="auto"/>
            <w:noWrap/>
            <w:vAlign w:val="bottom"/>
            <w:hideMark/>
          </w:tcPr>
          <w:p w14:paraId="135B91A3"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35" w:type="dxa"/>
            <w:tcBorders>
              <w:top w:val="nil"/>
              <w:left w:val="nil"/>
              <w:bottom w:val="nil"/>
              <w:right w:val="nil"/>
            </w:tcBorders>
            <w:shd w:val="clear" w:color="auto" w:fill="auto"/>
            <w:noWrap/>
            <w:vAlign w:val="bottom"/>
            <w:hideMark/>
          </w:tcPr>
          <w:p w14:paraId="3AEED7BB"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tcBorders>
              <w:top w:val="nil"/>
              <w:left w:val="nil"/>
              <w:bottom w:val="nil"/>
              <w:right w:val="nil"/>
            </w:tcBorders>
            <w:shd w:val="clear" w:color="auto" w:fill="auto"/>
            <w:noWrap/>
            <w:vAlign w:val="bottom"/>
            <w:hideMark/>
          </w:tcPr>
          <w:p w14:paraId="77D6FFA4"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1.85%</w:t>
            </w:r>
          </w:p>
        </w:tc>
        <w:tc>
          <w:tcPr>
            <w:tcW w:w="935" w:type="dxa"/>
            <w:tcBorders>
              <w:top w:val="nil"/>
              <w:left w:val="nil"/>
              <w:bottom w:val="nil"/>
              <w:right w:val="nil"/>
            </w:tcBorders>
            <w:shd w:val="clear" w:color="auto" w:fill="auto"/>
            <w:noWrap/>
            <w:vAlign w:val="bottom"/>
            <w:hideMark/>
          </w:tcPr>
          <w:p w14:paraId="0E1A2733"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1.73%</w:t>
            </w:r>
          </w:p>
        </w:tc>
        <w:tc>
          <w:tcPr>
            <w:tcW w:w="923" w:type="dxa"/>
            <w:tcBorders>
              <w:top w:val="nil"/>
              <w:left w:val="nil"/>
              <w:bottom w:val="nil"/>
              <w:right w:val="nil"/>
            </w:tcBorders>
            <w:shd w:val="clear" w:color="auto" w:fill="auto"/>
            <w:noWrap/>
            <w:vAlign w:val="bottom"/>
            <w:hideMark/>
          </w:tcPr>
          <w:p w14:paraId="1C5E834E"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r>
      <w:tr w:rsidR="00052BF0" w:rsidRPr="00052BF0" w14:paraId="0CBB7670" w14:textId="77777777" w:rsidTr="0067788B">
        <w:trPr>
          <w:trHeight w:val="260"/>
        </w:trPr>
        <w:tc>
          <w:tcPr>
            <w:tcW w:w="1364" w:type="dxa"/>
            <w:tcBorders>
              <w:top w:val="nil"/>
              <w:left w:val="single" w:sz="4" w:space="0" w:color="auto"/>
              <w:bottom w:val="single" w:sz="4" w:space="0" w:color="auto"/>
              <w:right w:val="single" w:sz="4" w:space="0" w:color="auto"/>
            </w:tcBorders>
            <w:shd w:val="clear" w:color="000000" w:fill="8DB4E2"/>
            <w:noWrap/>
            <w:vAlign w:val="bottom"/>
            <w:hideMark/>
          </w:tcPr>
          <w:p w14:paraId="5E99CD38" w14:textId="77777777" w:rsidR="00052BF0" w:rsidRPr="00052BF0" w:rsidRDefault="00052BF0" w:rsidP="00052BF0">
            <w:pPr>
              <w:spacing w:after="0" w:line="240" w:lineRule="auto"/>
              <w:rPr>
                <w:rFonts w:ascii="Calibri" w:eastAsia="Times New Roman" w:hAnsi="Calibri" w:cs="Calibri"/>
                <w:color w:val="000000"/>
                <w:sz w:val="20"/>
                <w:szCs w:val="20"/>
              </w:rPr>
            </w:pPr>
            <w:r w:rsidRPr="00052BF0">
              <w:rPr>
                <w:rFonts w:ascii="Calibri" w:eastAsia="Times New Roman" w:hAnsi="Calibri" w:cs="Calibri"/>
                <w:color w:val="000000"/>
                <w:sz w:val="20"/>
                <w:szCs w:val="20"/>
              </w:rPr>
              <w:t>პრაქტიკოსი</w:t>
            </w:r>
          </w:p>
        </w:tc>
        <w:tc>
          <w:tcPr>
            <w:tcW w:w="923" w:type="dxa"/>
            <w:tcBorders>
              <w:top w:val="nil"/>
              <w:left w:val="nil"/>
              <w:bottom w:val="nil"/>
              <w:right w:val="nil"/>
            </w:tcBorders>
            <w:shd w:val="clear" w:color="auto" w:fill="auto"/>
            <w:noWrap/>
            <w:vAlign w:val="bottom"/>
            <w:hideMark/>
          </w:tcPr>
          <w:p w14:paraId="4D62D381"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22.58%</w:t>
            </w:r>
          </w:p>
        </w:tc>
        <w:tc>
          <w:tcPr>
            <w:tcW w:w="923" w:type="dxa"/>
            <w:gridSpan w:val="2"/>
            <w:tcBorders>
              <w:top w:val="nil"/>
              <w:left w:val="nil"/>
              <w:bottom w:val="nil"/>
              <w:right w:val="nil"/>
            </w:tcBorders>
            <w:shd w:val="clear" w:color="auto" w:fill="auto"/>
            <w:noWrap/>
            <w:vAlign w:val="bottom"/>
            <w:hideMark/>
          </w:tcPr>
          <w:p w14:paraId="6358E6DC"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48.57%</w:t>
            </w:r>
          </w:p>
        </w:tc>
        <w:tc>
          <w:tcPr>
            <w:tcW w:w="923" w:type="dxa"/>
            <w:gridSpan w:val="2"/>
            <w:tcBorders>
              <w:top w:val="nil"/>
              <w:left w:val="nil"/>
              <w:bottom w:val="nil"/>
              <w:right w:val="nil"/>
            </w:tcBorders>
            <w:shd w:val="clear" w:color="auto" w:fill="auto"/>
            <w:noWrap/>
            <w:vAlign w:val="bottom"/>
            <w:hideMark/>
          </w:tcPr>
          <w:p w14:paraId="649D6E72"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35.09%</w:t>
            </w:r>
          </w:p>
        </w:tc>
        <w:tc>
          <w:tcPr>
            <w:tcW w:w="923" w:type="dxa"/>
            <w:tcBorders>
              <w:top w:val="nil"/>
              <w:left w:val="nil"/>
              <w:bottom w:val="nil"/>
              <w:right w:val="nil"/>
            </w:tcBorders>
            <w:shd w:val="clear" w:color="auto" w:fill="auto"/>
            <w:noWrap/>
            <w:vAlign w:val="bottom"/>
            <w:hideMark/>
          </w:tcPr>
          <w:p w14:paraId="06A2F42B"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50.14%</w:t>
            </w:r>
          </w:p>
        </w:tc>
        <w:tc>
          <w:tcPr>
            <w:tcW w:w="923" w:type="dxa"/>
            <w:tcBorders>
              <w:top w:val="nil"/>
              <w:left w:val="nil"/>
              <w:bottom w:val="nil"/>
              <w:right w:val="nil"/>
            </w:tcBorders>
            <w:shd w:val="clear" w:color="auto" w:fill="auto"/>
            <w:noWrap/>
            <w:vAlign w:val="bottom"/>
            <w:hideMark/>
          </w:tcPr>
          <w:p w14:paraId="347DC68D"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36.26%</w:t>
            </w:r>
          </w:p>
        </w:tc>
        <w:tc>
          <w:tcPr>
            <w:tcW w:w="923" w:type="dxa"/>
            <w:tcBorders>
              <w:top w:val="nil"/>
              <w:left w:val="nil"/>
              <w:bottom w:val="nil"/>
              <w:right w:val="nil"/>
            </w:tcBorders>
            <w:shd w:val="clear" w:color="auto" w:fill="auto"/>
            <w:noWrap/>
            <w:vAlign w:val="bottom"/>
            <w:hideMark/>
          </w:tcPr>
          <w:p w14:paraId="5836DA26"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44.28%</w:t>
            </w:r>
          </w:p>
        </w:tc>
        <w:tc>
          <w:tcPr>
            <w:tcW w:w="935" w:type="dxa"/>
            <w:tcBorders>
              <w:top w:val="nil"/>
              <w:left w:val="nil"/>
              <w:bottom w:val="nil"/>
              <w:right w:val="nil"/>
            </w:tcBorders>
            <w:shd w:val="clear" w:color="auto" w:fill="auto"/>
            <w:noWrap/>
            <w:vAlign w:val="bottom"/>
            <w:hideMark/>
          </w:tcPr>
          <w:p w14:paraId="4B5BD638"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19.61%</w:t>
            </w:r>
          </w:p>
        </w:tc>
        <w:tc>
          <w:tcPr>
            <w:tcW w:w="923" w:type="dxa"/>
            <w:tcBorders>
              <w:top w:val="nil"/>
              <w:left w:val="nil"/>
              <w:bottom w:val="nil"/>
              <w:right w:val="nil"/>
            </w:tcBorders>
            <w:shd w:val="clear" w:color="auto" w:fill="auto"/>
            <w:noWrap/>
            <w:vAlign w:val="bottom"/>
            <w:hideMark/>
          </w:tcPr>
          <w:p w14:paraId="1D360A32"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29.63%</w:t>
            </w:r>
          </w:p>
        </w:tc>
        <w:tc>
          <w:tcPr>
            <w:tcW w:w="935" w:type="dxa"/>
            <w:tcBorders>
              <w:top w:val="nil"/>
              <w:left w:val="nil"/>
              <w:bottom w:val="nil"/>
              <w:right w:val="nil"/>
            </w:tcBorders>
            <w:shd w:val="clear" w:color="auto" w:fill="auto"/>
            <w:noWrap/>
            <w:vAlign w:val="bottom"/>
            <w:hideMark/>
          </w:tcPr>
          <w:p w14:paraId="3D31F090"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9.96%</w:t>
            </w:r>
          </w:p>
        </w:tc>
        <w:tc>
          <w:tcPr>
            <w:tcW w:w="923" w:type="dxa"/>
            <w:tcBorders>
              <w:top w:val="nil"/>
              <w:left w:val="nil"/>
              <w:bottom w:val="nil"/>
              <w:right w:val="nil"/>
            </w:tcBorders>
            <w:shd w:val="clear" w:color="auto" w:fill="auto"/>
            <w:noWrap/>
            <w:vAlign w:val="bottom"/>
            <w:hideMark/>
          </w:tcPr>
          <w:p w14:paraId="3FE69A55"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24.07%</w:t>
            </w:r>
          </w:p>
        </w:tc>
      </w:tr>
      <w:tr w:rsidR="00052BF0" w:rsidRPr="00052BF0" w14:paraId="658E4A87" w14:textId="77777777" w:rsidTr="0067788B">
        <w:trPr>
          <w:trHeight w:val="260"/>
        </w:trPr>
        <w:tc>
          <w:tcPr>
            <w:tcW w:w="1364" w:type="dxa"/>
            <w:tcBorders>
              <w:top w:val="nil"/>
              <w:left w:val="single" w:sz="4" w:space="0" w:color="auto"/>
              <w:bottom w:val="single" w:sz="4" w:space="0" w:color="auto"/>
              <w:right w:val="single" w:sz="4" w:space="0" w:color="auto"/>
            </w:tcBorders>
            <w:shd w:val="clear" w:color="000000" w:fill="8DB4E2"/>
            <w:noWrap/>
            <w:vAlign w:val="bottom"/>
            <w:hideMark/>
          </w:tcPr>
          <w:p w14:paraId="0EBB6C13" w14:textId="77777777" w:rsidR="00052BF0" w:rsidRPr="00052BF0" w:rsidRDefault="00052BF0" w:rsidP="00052BF0">
            <w:pPr>
              <w:spacing w:after="0" w:line="240" w:lineRule="auto"/>
              <w:rPr>
                <w:rFonts w:ascii="Calibri" w:eastAsia="Times New Roman" w:hAnsi="Calibri" w:cs="Calibri"/>
                <w:color w:val="000000"/>
                <w:sz w:val="20"/>
                <w:szCs w:val="20"/>
              </w:rPr>
            </w:pPr>
            <w:r w:rsidRPr="00052BF0">
              <w:rPr>
                <w:rFonts w:ascii="Calibri" w:eastAsia="Times New Roman" w:hAnsi="Calibri" w:cs="Calibri"/>
                <w:color w:val="000000"/>
                <w:sz w:val="20"/>
                <w:szCs w:val="20"/>
              </w:rPr>
              <w:t>სტატ გარეშე</w:t>
            </w:r>
          </w:p>
        </w:tc>
        <w:tc>
          <w:tcPr>
            <w:tcW w:w="923" w:type="dxa"/>
            <w:tcBorders>
              <w:top w:val="nil"/>
              <w:left w:val="nil"/>
              <w:bottom w:val="nil"/>
              <w:right w:val="nil"/>
            </w:tcBorders>
            <w:shd w:val="clear" w:color="auto" w:fill="auto"/>
            <w:noWrap/>
            <w:vAlign w:val="bottom"/>
            <w:hideMark/>
          </w:tcPr>
          <w:p w14:paraId="472DD005"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1.61%</w:t>
            </w:r>
          </w:p>
        </w:tc>
        <w:tc>
          <w:tcPr>
            <w:tcW w:w="923" w:type="dxa"/>
            <w:gridSpan w:val="2"/>
            <w:tcBorders>
              <w:top w:val="nil"/>
              <w:left w:val="nil"/>
              <w:bottom w:val="nil"/>
              <w:right w:val="nil"/>
            </w:tcBorders>
            <w:shd w:val="clear" w:color="auto" w:fill="auto"/>
            <w:noWrap/>
            <w:vAlign w:val="bottom"/>
            <w:hideMark/>
          </w:tcPr>
          <w:p w14:paraId="439235B8"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2.04%</w:t>
            </w:r>
          </w:p>
        </w:tc>
        <w:tc>
          <w:tcPr>
            <w:tcW w:w="923" w:type="dxa"/>
            <w:gridSpan w:val="2"/>
            <w:tcBorders>
              <w:top w:val="nil"/>
              <w:left w:val="nil"/>
              <w:bottom w:val="nil"/>
              <w:right w:val="nil"/>
            </w:tcBorders>
            <w:shd w:val="clear" w:color="auto" w:fill="auto"/>
            <w:noWrap/>
            <w:vAlign w:val="bottom"/>
            <w:hideMark/>
          </w:tcPr>
          <w:p w14:paraId="5B23AEE1"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tcBorders>
              <w:top w:val="nil"/>
              <w:left w:val="nil"/>
              <w:bottom w:val="nil"/>
              <w:right w:val="nil"/>
            </w:tcBorders>
            <w:shd w:val="clear" w:color="auto" w:fill="auto"/>
            <w:noWrap/>
            <w:vAlign w:val="bottom"/>
            <w:hideMark/>
          </w:tcPr>
          <w:p w14:paraId="02F8E22E"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1.95%</w:t>
            </w:r>
          </w:p>
        </w:tc>
        <w:tc>
          <w:tcPr>
            <w:tcW w:w="923" w:type="dxa"/>
            <w:tcBorders>
              <w:top w:val="nil"/>
              <w:left w:val="nil"/>
              <w:bottom w:val="nil"/>
              <w:right w:val="nil"/>
            </w:tcBorders>
            <w:shd w:val="clear" w:color="auto" w:fill="auto"/>
            <w:noWrap/>
            <w:vAlign w:val="bottom"/>
            <w:hideMark/>
          </w:tcPr>
          <w:p w14:paraId="2109BC87"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2.20%</w:t>
            </w:r>
          </w:p>
        </w:tc>
        <w:tc>
          <w:tcPr>
            <w:tcW w:w="923" w:type="dxa"/>
            <w:tcBorders>
              <w:top w:val="nil"/>
              <w:left w:val="nil"/>
              <w:bottom w:val="nil"/>
              <w:right w:val="nil"/>
            </w:tcBorders>
            <w:shd w:val="clear" w:color="auto" w:fill="auto"/>
            <w:noWrap/>
            <w:vAlign w:val="bottom"/>
            <w:hideMark/>
          </w:tcPr>
          <w:p w14:paraId="0D925B45"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2.35%</w:t>
            </w:r>
          </w:p>
        </w:tc>
        <w:tc>
          <w:tcPr>
            <w:tcW w:w="935" w:type="dxa"/>
            <w:tcBorders>
              <w:top w:val="nil"/>
              <w:left w:val="nil"/>
              <w:bottom w:val="nil"/>
              <w:right w:val="nil"/>
            </w:tcBorders>
            <w:shd w:val="clear" w:color="auto" w:fill="auto"/>
            <w:noWrap/>
            <w:vAlign w:val="bottom"/>
            <w:hideMark/>
          </w:tcPr>
          <w:p w14:paraId="42C4107A"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tcBorders>
              <w:top w:val="nil"/>
              <w:left w:val="nil"/>
              <w:bottom w:val="nil"/>
              <w:right w:val="nil"/>
            </w:tcBorders>
            <w:shd w:val="clear" w:color="auto" w:fill="auto"/>
            <w:noWrap/>
            <w:vAlign w:val="bottom"/>
            <w:hideMark/>
          </w:tcPr>
          <w:p w14:paraId="76B8EAD0"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35" w:type="dxa"/>
            <w:tcBorders>
              <w:top w:val="nil"/>
              <w:left w:val="nil"/>
              <w:bottom w:val="nil"/>
              <w:right w:val="nil"/>
            </w:tcBorders>
            <w:shd w:val="clear" w:color="auto" w:fill="auto"/>
            <w:noWrap/>
            <w:vAlign w:val="bottom"/>
            <w:hideMark/>
          </w:tcPr>
          <w:p w14:paraId="2F152D3E"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0.87%</w:t>
            </w:r>
          </w:p>
        </w:tc>
        <w:tc>
          <w:tcPr>
            <w:tcW w:w="923" w:type="dxa"/>
            <w:tcBorders>
              <w:top w:val="nil"/>
              <w:left w:val="nil"/>
              <w:bottom w:val="nil"/>
              <w:right w:val="nil"/>
            </w:tcBorders>
            <w:shd w:val="clear" w:color="auto" w:fill="auto"/>
            <w:noWrap/>
            <w:vAlign w:val="bottom"/>
            <w:hideMark/>
          </w:tcPr>
          <w:p w14:paraId="5A756AC7"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3.70%</w:t>
            </w:r>
          </w:p>
        </w:tc>
      </w:tr>
      <w:tr w:rsidR="00052BF0" w:rsidRPr="00052BF0" w14:paraId="4F4239F0" w14:textId="77777777" w:rsidTr="0067788B">
        <w:trPr>
          <w:trHeight w:val="260"/>
        </w:trPr>
        <w:tc>
          <w:tcPr>
            <w:tcW w:w="1364" w:type="dxa"/>
            <w:tcBorders>
              <w:top w:val="nil"/>
              <w:left w:val="single" w:sz="4" w:space="0" w:color="auto"/>
              <w:bottom w:val="single" w:sz="4" w:space="0" w:color="auto"/>
              <w:right w:val="single" w:sz="4" w:space="0" w:color="auto"/>
            </w:tcBorders>
            <w:shd w:val="clear" w:color="000000" w:fill="8DB4E2"/>
            <w:noWrap/>
            <w:vAlign w:val="bottom"/>
            <w:hideMark/>
          </w:tcPr>
          <w:p w14:paraId="1ECE0F03" w14:textId="77777777" w:rsidR="00052BF0" w:rsidRPr="00052BF0" w:rsidRDefault="00052BF0" w:rsidP="00052BF0">
            <w:pPr>
              <w:spacing w:after="0" w:line="240" w:lineRule="auto"/>
              <w:rPr>
                <w:rFonts w:ascii="Calibri" w:eastAsia="Times New Roman" w:hAnsi="Calibri" w:cs="Calibri"/>
                <w:color w:val="000000"/>
                <w:sz w:val="20"/>
                <w:szCs w:val="20"/>
              </w:rPr>
            </w:pPr>
            <w:r w:rsidRPr="00052BF0">
              <w:rPr>
                <w:rFonts w:ascii="Calibri" w:eastAsia="Times New Roman" w:hAnsi="Calibri" w:cs="Calibri"/>
                <w:color w:val="000000"/>
                <w:sz w:val="20"/>
                <w:szCs w:val="20"/>
              </w:rPr>
              <w:t>უფროსი</w:t>
            </w:r>
          </w:p>
        </w:tc>
        <w:tc>
          <w:tcPr>
            <w:tcW w:w="923" w:type="dxa"/>
            <w:tcBorders>
              <w:top w:val="nil"/>
              <w:left w:val="nil"/>
              <w:bottom w:val="nil"/>
              <w:right w:val="nil"/>
            </w:tcBorders>
            <w:shd w:val="clear" w:color="auto" w:fill="auto"/>
            <w:noWrap/>
            <w:vAlign w:val="bottom"/>
            <w:hideMark/>
          </w:tcPr>
          <w:p w14:paraId="6222A421"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64.52%</w:t>
            </w:r>
          </w:p>
        </w:tc>
        <w:tc>
          <w:tcPr>
            <w:tcW w:w="923" w:type="dxa"/>
            <w:gridSpan w:val="2"/>
            <w:tcBorders>
              <w:top w:val="nil"/>
              <w:left w:val="nil"/>
              <w:bottom w:val="nil"/>
              <w:right w:val="nil"/>
            </w:tcBorders>
            <w:shd w:val="clear" w:color="auto" w:fill="auto"/>
            <w:noWrap/>
            <w:vAlign w:val="bottom"/>
            <w:hideMark/>
          </w:tcPr>
          <w:p w14:paraId="65FF6F1C"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42.04%</w:t>
            </w:r>
          </w:p>
        </w:tc>
        <w:tc>
          <w:tcPr>
            <w:tcW w:w="923" w:type="dxa"/>
            <w:gridSpan w:val="2"/>
            <w:tcBorders>
              <w:top w:val="nil"/>
              <w:left w:val="nil"/>
              <w:bottom w:val="nil"/>
              <w:right w:val="nil"/>
            </w:tcBorders>
            <w:shd w:val="clear" w:color="auto" w:fill="auto"/>
            <w:noWrap/>
            <w:vAlign w:val="bottom"/>
            <w:hideMark/>
          </w:tcPr>
          <w:p w14:paraId="13567F4F"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57.89%</w:t>
            </w:r>
          </w:p>
        </w:tc>
        <w:tc>
          <w:tcPr>
            <w:tcW w:w="923" w:type="dxa"/>
            <w:tcBorders>
              <w:top w:val="nil"/>
              <w:left w:val="nil"/>
              <w:bottom w:val="nil"/>
              <w:right w:val="nil"/>
            </w:tcBorders>
            <w:shd w:val="clear" w:color="auto" w:fill="auto"/>
            <w:noWrap/>
            <w:vAlign w:val="bottom"/>
            <w:hideMark/>
          </w:tcPr>
          <w:p w14:paraId="785EB005"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41.50%</w:t>
            </w:r>
          </w:p>
        </w:tc>
        <w:tc>
          <w:tcPr>
            <w:tcW w:w="923" w:type="dxa"/>
            <w:tcBorders>
              <w:top w:val="nil"/>
              <w:left w:val="nil"/>
              <w:bottom w:val="nil"/>
              <w:right w:val="nil"/>
            </w:tcBorders>
            <w:shd w:val="clear" w:color="auto" w:fill="auto"/>
            <w:noWrap/>
            <w:vAlign w:val="bottom"/>
            <w:hideMark/>
          </w:tcPr>
          <w:p w14:paraId="6393A41A"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53.85%</w:t>
            </w:r>
          </w:p>
        </w:tc>
        <w:tc>
          <w:tcPr>
            <w:tcW w:w="923" w:type="dxa"/>
            <w:tcBorders>
              <w:top w:val="nil"/>
              <w:left w:val="nil"/>
              <w:bottom w:val="nil"/>
              <w:right w:val="nil"/>
            </w:tcBorders>
            <w:shd w:val="clear" w:color="auto" w:fill="auto"/>
            <w:noWrap/>
            <w:vAlign w:val="bottom"/>
            <w:hideMark/>
          </w:tcPr>
          <w:p w14:paraId="320B760D"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46.33%</w:t>
            </w:r>
          </w:p>
        </w:tc>
        <w:tc>
          <w:tcPr>
            <w:tcW w:w="935" w:type="dxa"/>
            <w:tcBorders>
              <w:top w:val="nil"/>
              <w:left w:val="nil"/>
              <w:bottom w:val="nil"/>
              <w:right w:val="nil"/>
            </w:tcBorders>
            <w:shd w:val="clear" w:color="auto" w:fill="auto"/>
            <w:noWrap/>
            <w:vAlign w:val="bottom"/>
            <w:hideMark/>
          </w:tcPr>
          <w:p w14:paraId="7CBCAD2E"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73.86%</w:t>
            </w:r>
          </w:p>
        </w:tc>
        <w:tc>
          <w:tcPr>
            <w:tcW w:w="923" w:type="dxa"/>
            <w:tcBorders>
              <w:top w:val="nil"/>
              <w:left w:val="nil"/>
              <w:bottom w:val="nil"/>
              <w:right w:val="nil"/>
            </w:tcBorders>
            <w:shd w:val="clear" w:color="auto" w:fill="auto"/>
            <w:noWrap/>
            <w:vAlign w:val="bottom"/>
            <w:hideMark/>
          </w:tcPr>
          <w:p w14:paraId="6D4CC375"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57.41%</w:t>
            </w:r>
          </w:p>
        </w:tc>
        <w:tc>
          <w:tcPr>
            <w:tcW w:w="935" w:type="dxa"/>
            <w:tcBorders>
              <w:top w:val="nil"/>
              <w:left w:val="nil"/>
              <w:bottom w:val="nil"/>
              <w:right w:val="nil"/>
            </w:tcBorders>
            <w:shd w:val="clear" w:color="auto" w:fill="auto"/>
            <w:noWrap/>
            <w:vAlign w:val="bottom"/>
            <w:hideMark/>
          </w:tcPr>
          <w:p w14:paraId="34F3422F"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81.39%</w:t>
            </w:r>
          </w:p>
        </w:tc>
        <w:tc>
          <w:tcPr>
            <w:tcW w:w="923" w:type="dxa"/>
            <w:tcBorders>
              <w:top w:val="nil"/>
              <w:left w:val="nil"/>
              <w:bottom w:val="nil"/>
              <w:right w:val="nil"/>
            </w:tcBorders>
            <w:shd w:val="clear" w:color="auto" w:fill="auto"/>
            <w:noWrap/>
            <w:vAlign w:val="bottom"/>
            <w:hideMark/>
          </w:tcPr>
          <w:p w14:paraId="733EE774"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62.96%</w:t>
            </w:r>
          </w:p>
        </w:tc>
      </w:tr>
      <w:tr w:rsidR="00052BF0" w:rsidRPr="00052BF0" w14:paraId="34E8598F" w14:textId="77777777" w:rsidTr="0067788B">
        <w:trPr>
          <w:trHeight w:val="260"/>
        </w:trPr>
        <w:tc>
          <w:tcPr>
            <w:tcW w:w="1364" w:type="dxa"/>
            <w:tcBorders>
              <w:top w:val="nil"/>
              <w:left w:val="single" w:sz="4" w:space="0" w:color="auto"/>
              <w:bottom w:val="single" w:sz="4" w:space="0" w:color="auto"/>
              <w:right w:val="single" w:sz="4" w:space="0" w:color="auto"/>
            </w:tcBorders>
            <w:shd w:val="clear" w:color="000000" w:fill="8DB4E2"/>
            <w:noWrap/>
            <w:vAlign w:val="bottom"/>
            <w:hideMark/>
          </w:tcPr>
          <w:p w14:paraId="3AB57C23" w14:textId="77777777" w:rsidR="00052BF0" w:rsidRPr="00052BF0" w:rsidRDefault="00052BF0" w:rsidP="00052BF0">
            <w:pPr>
              <w:spacing w:after="0" w:line="240" w:lineRule="auto"/>
              <w:rPr>
                <w:rFonts w:ascii="Calibri" w:eastAsia="Times New Roman" w:hAnsi="Calibri" w:cs="Calibri"/>
                <w:color w:val="000000"/>
                <w:sz w:val="20"/>
                <w:szCs w:val="20"/>
              </w:rPr>
            </w:pPr>
            <w:r w:rsidRPr="00052BF0">
              <w:rPr>
                <w:rFonts w:ascii="Calibri" w:eastAsia="Times New Roman" w:hAnsi="Calibri" w:cs="Calibri"/>
                <w:color w:val="000000"/>
                <w:sz w:val="20"/>
                <w:szCs w:val="20"/>
              </w:rPr>
              <w:t>წამყვანი</w:t>
            </w:r>
          </w:p>
        </w:tc>
        <w:tc>
          <w:tcPr>
            <w:tcW w:w="923" w:type="dxa"/>
            <w:tcBorders>
              <w:top w:val="nil"/>
              <w:left w:val="nil"/>
              <w:bottom w:val="nil"/>
              <w:right w:val="nil"/>
            </w:tcBorders>
            <w:shd w:val="clear" w:color="auto" w:fill="auto"/>
            <w:noWrap/>
            <w:vAlign w:val="bottom"/>
            <w:hideMark/>
          </w:tcPr>
          <w:p w14:paraId="5F681D49"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9.68%</w:t>
            </w:r>
          </w:p>
        </w:tc>
        <w:tc>
          <w:tcPr>
            <w:tcW w:w="923" w:type="dxa"/>
            <w:gridSpan w:val="2"/>
            <w:tcBorders>
              <w:top w:val="nil"/>
              <w:left w:val="nil"/>
              <w:bottom w:val="nil"/>
              <w:right w:val="nil"/>
            </w:tcBorders>
            <w:shd w:val="clear" w:color="auto" w:fill="auto"/>
            <w:noWrap/>
            <w:vAlign w:val="bottom"/>
            <w:hideMark/>
          </w:tcPr>
          <w:p w14:paraId="383859CE"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0.41%</w:t>
            </w:r>
          </w:p>
        </w:tc>
        <w:tc>
          <w:tcPr>
            <w:tcW w:w="923" w:type="dxa"/>
            <w:gridSpan w:val="2"/>
            <w:tcBorders>
              <w:top w:val="nil"/>
              <w:left w:val="nil"/>
              <w:bottom w:val="nil"/>
              <w:right w:val="nil"/>
            </w:tcBorders>
            <w:shd w:val="clear" w:color="auto" w:fill="auto"/>
            <w:noWrap/>
            <w:vAlign w:val="bottom"/>
            <w:hideMark/>
          </w:tcPr>
          <w:p w14:paraId="64D9F6F8"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5.26%</w:t>
            </w:r>
          </w:p>
        </w:tc>
        <w:tc>
          <w:tcPr>
            <w:tcW w:w="923" w:type="dxa"/>
            <w:tcBorders>
              <w:top w:val="nil"/>
              <w:left w:val="nil"/>
              <w:bottom w:val="nil"/>
              <w:right w:val="nil"/>
            </w:tcBorders>
            <w:shd w:val="clear" w:color="auto" w:fill="auto"/>
            <w:noWrap/>
            <w:vAlign w:val="bottom"/>
            <w:hideMark/>
          </w:tcPr>
          <w:p w14:paraId="18E47EB5"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0.56%</w:t>
            </w:r>
          </w:p>
        </w:tc>
        <w:tc>
          <w:tcPr>
            <w:tcW w:w="923" w:type="dxa"/>
            <w:tcBorders>
              <w:top w:val="nil"/>
              <w:left w:val="nil"/>
              <w:bottom w:val="nil"/>
              <w:right w:val="nil"/>
            </w:tcBorders>
            <w:shd w:val="clear" w:color="auto" w:fill="auto"/>
            <w:noWrap/>
            <w:vAlign w:val="bottom"/>
            <w:hideMark/>
          </w:tcPr>
          <w:p w14:paraId="10DDADD7"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1.10%</w:t>
            </w:r>
          </w:p>
        </w:tc>
        <w:tc>
          <w:tcPr>
            <w:tcW w:w="923" w:type="dxa"/>
            <w:tcBorders>
              <w:top w:val="nil"/>
              <w:left w:val="nil"/>
              <w:bottom w:val="nil"/>
              <w:right w:val="nil"/>
            </w:tcBorders>
            <w:shd w:val="clear" w:color="auto" w:fill="auto"/>
            <w:noWrap/>
            <w:vAlign w:val="bottom"/>
            <w:hideMark/>
          </w:tcPr>
          <w:p w14:paraId="2362BA8B"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0.59%</w:t>
            </w:r>
          </w:p>
        </w:tc>
        <w:tc>
          <w:tcPr>
            <w:tcW w:w="935" w:type="dxa"/>
            <w:tcBorders>
              <w:top w:val="nil"/>
              <w:left w:val="nil"/>
              <w:bottom w:val="nil"/>
              <w:right w:val="nil"/>
            </w:tcBorders>
            <w:shd w:val="clear" w:color="auto" w:fill="auto"/>
            <w:noWrap/>
            <w:vAlign w:val="bottom"/>
            <w:hideMark/>
          </w:tcPr>
          <w:p w14:paraId="1D9B2B22"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3.27%</w:t>
            </w:r>
          </w:p>
        </w:tc>
        <w:tc>
          <w:tcPr>
            <w:tcW w:w="923" w:type="dxa"/>
            <w:tcBorders>
              <w:top w:val="nil"/>
              <w:left w:val="nil"/>
              <w:bottom w:val="nil"/>
              <w:right w:val="nil"/>
            </w:tcBorders>
            <w:shd w:val="clear" w:color="auto" w:fill="auto"/>
            <w:noWrap/>
            <w:vAlign w:val="bottom"/>
            <w:hideMark/>
          </w:tcPr>
          <w:p w14:paraId="64D27983"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35" w:type="dxa"/>
            <w:tcBorders>
              <w:top w:val="nil"/>
              <w:left w:val="nil"/>
              <w:bottom w:val="nil"/>
              <w:right w:val="nil"/>
            </w:tcBorders>
            <w:shd w:val="clear" w:color="auto" w:fill="auto"/>
            <w:noWrap/>
            <w:vAlign w:val="bottom"/>
            <w:hideMark/>
          </w:tcPr>
          <w:p w14:paraId="798C7F56"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4.33%</w:t>
            </w:r>
          </w:p>
        </w:tc>
        <w:tc>
          <w:tcPr>
            <w:tcW w:w="923" w:type="dxa"/>
            <w:tcBorders>
              <w:top w:val="nil"/>
              <w:left w:val="nil"/>
              <w:bottom w:val="nil"/>
              <w:right w:val="nil"/>
            </w:tcBorders>
            <w:shd w:val="clear" w:color="auto" w:fill="auto"/>
            <w:noWrap/>
            <w:vAlign w:val="bottom"/>
            <w:hideMark/>
          </w:tcPr>
          <w:p w14:paraId="1DFE03E6"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5.56%</w:t>
            </w:r>
          </w:p>
        </w:tc>
      </w:tr>
      <w:tr w:rsidR="00052BF0" w:rsidRPr="00052BF0" w14:paraId="6AD932AC" w14:textId="77777777" w:rsidTr="0067788B">
        <w:trPr>
          <w:trHeight w:val="260"/>
        </w:trPr>
        <w:tc>
          <w:tcPr>
            <w:tcW w:w="1364" w:type="dxa"/>
            <w:tcBorders>
              <w:top w:val="nil"/>
              <w:left w:val="single" w:sz="4" w:space="0" w:color="auto"/>
              <w:bottom w:val="nil"/>
              <w:right w:val="single" w:sz="4" w:space="0" w:color="auto"/>
            </w:tcBorders>
            <w:shd w:val="clear" w:color="000000" w:fill="8DB4E2"/>
            <w:noWrap/>
            <w:vAlign w:val="bottom"/>
            <w:hideMark/>
          </w:tcPr>
          <w:p w14:paraId="50C095F8" w14:textId="77777777" w:rsidR="00052BF0" w:rsidRPr="00052BF0" w:rsidRDefault="00052BF0" w:rsidP="00052BF0">
            <w:pPr>
              <w:spacing w:after="0" w:line="240" w:lineRule="auto"/>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სულ</w:t>
            </w:r>
          </w:p>
        </w:tc>
        <w:tc>
          <w:tcPr>
            <w:tcW w:w="923" w:type="dxa"/>
            <w:tcBorders>
              <w:top w:val="nil"/>
              <w:left w:val="nil"/>
              <w:bottom w:val="nil"/>
              <w:right w:val="nil"/>
            </w:tcBorders>
            <w:shd w:val="clear" w:color="auto" w:fill="auto"/>
            <w:noWrap/>
            <w:vAlign w:val="bottom"/>
            <w:hideMark/>
          </w:tcPr>
          <w:p w14:paraId="07462ED4"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100.00%</w:t>
            </w:r>
          </w:p>
        </w:tc>
        <w:tc>
          <w:tcPr>
            <w:tcW w:w="923" w:type="dxa"/>
            <w:gridSpan w:val="2"/>
            <w:tcBorders>
              <w:top w:val="nil"/>
              <w:left w:val="nil"/>
              <w:bottom w:val="nil"/>
              <w:right w:val="nil"/>
            </w:tcBorders>
            <w:shd w:val="clear" w:color="auto" w:fill="auto"/>
            <w:noWrap/>
            <w:vAlign w:val="bottom"/>
            <w:hideMark/>
          </w:tcPr>
          <w:p w14:paraId="2A7F256D"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100.00%</w:t>
            </w:r>
          </w:p>
        </w:tc>
        <w:tc>
          <w:tcPr>
            <w:tcW w:w="923" w:type="dxa"/>
            <w:gridSpan w:val="2"/>
            <w:tcBorders>
              <w:top w:val="nil"/>
              <w:left w:val="nil"/>
              <w:bottom w:val="nil"/>
              <w:right w:val="nil"/>
            </w:tcBorders>
            <w:shd w:val="clear" w:color="auto" w:fill="auto"/>
            <w:noWrap/>
            <w:vAlign w:val="bottom"/>
            <w:hideMark/>
          </w:tcPr>
          <w:p w14:paraId="6ACB9917"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100.00%</w:t>
            </w:r>
          </w:p>
        </w:tc>
        <w:tc>
          <w:tcPr>
            <w:tcW w:w="923" w:type="dxa"/>
            <w:tcBorders>
              <w:top w:val="nil"/>
              <w:left w:val="nil"/>
              <w:bottom w:val="nil"/>
              <w:right w:val="nil"/>
            </w:tcBorders>
            <w:shd w:val="clear" w:color="auto" w:fill="auto"/>
            <w:noWrap/>
            <w:vAlign w:val="bottom"/>
            <w:hideMark/>
          </w:tcPr>
          <w:p w14:paraId="1FBD0709"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100.00%</w:t>
            </w:r>
          </w:p>
        </w:tc>
        <w:tc>
          <w:tcPr>
            <w:tcW w:w="923" w:type="dxa"/>
            <w:tcBorders>
              <w:top w:val="nil"/>
              <w:left w:val="nil"/>
              <w:bottom w:val="nil"/>
              <w:right w:val="nil"/>
            </w:tcBorders>
            <w:shd w:val="clear" w:color="auto" w:fill="auto"/>
            <w:noWrap/>
            <w:vAlign w:val="bottom"/>
            <w:hideMark/>
          </w:tcPr>
          <w:p w14:paraId="31C3AB87"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100.00%</w:t>
            </w:r>
          </w:p>
        </w:tc>
        <w:tc>
          <w:tcPr>
            <w:tcW w:w="923" w:type="dxa"/>
            <w:tcBorders>
              <w:top w:val="nil"/>
              <w:left w:val="nil"/>
              <w:bottom w:val="nil"/>
              <w:right w:val="nil"/>
            </w:tcBorders>
            <w:shd w:val="clear" w:color="auto" w:fill="auto"/>
            <w:noWrap/>
            <w:vAlign w:val="bottom"/>
            <w:hideMark/>
          </w:tcPr>
          <w:p w14:paraId="3A9829EB"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100.00%</w:t>
            </w:r>
          </w:p>
        </w:tc>
        <w:tc>
          <w:tcPr>
            <w:tcW w:w="935" w:type="dxa"/>
            <w:tcBorders>
              <w:top w:val="nil"/>
              <w:left w:val="nil"/>
              <w:bottom w:val="nil"/>
              <w:right w:val="nil"/>
            </w:tcBorders>
            <w:shd w:val="clear" w:color="auto" w:fill="auto"/>
            <w:noWrap/>
            <w:vAlign w:val="bottom"/>
            <w:hideMark/>
          </w:tcPr>
          <w:p w14:paraId="7A8CE7F8"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100.00%</w:t>
            </w:r>
          </w:p>
        </w:tc>
        <w:tc>
          <w:tcPr>
            <w:tcW w:w="923" w:type="dxa"/>
            <w:tcBorders>
              <w:top w:val="nil"/>
              <w:left w:val="nil"/>
              <w:bottom w:val="nil"/>
              <w:right w:val="nil"/>
            </w:tcBorders>
            <w:shd w:val="clear" w:color="auto" w:fill="auto"/>
            <w:noWrap/>
            <w:vAlign w:val="bottom"/>
            <w:hideMark/>
          </w:tcPr>
          <w:p w14:paraId="0AAC1FDD"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100.00%</w:t>
            </w:r>
          </w:p>
        </w:tc>
        <w:tc>
          <w:tcPr>
            <w:tcW w:w="935" w:type="dxa"/>
            <w:tcBorders>
              <w:top w:val="nil"/>
              <w:left w:val="nil"/>
              <w:bottom w:val="nil"/>
              <w:right w:val="nil"/>
            </w:tcBorders>
            <w:shd w:val="clear" w:color="auto" w:fill="auto"/>
            <w:noWrap/>
            <w:vAlign w:val="bottom"/>
            <w:hideMark/>
          </w:tcPr>
          <w:p w14:paraId="084F240D"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100.00%</w:t>
            </w:r>
          </w:p>
        </w:tc>
        <w:tc>
          <w:tcPr>
            <w:tcW w:w="923" w:type="dxa"/>
            <w:tcBorders>
              <w:top w:val="nil"/>
              <w:left w:val="nil"/>
              <w:bottom w:val="nil"/>
              <w:right w:val="nil"/>
            </w:tcBorders>
            <w:shd w:val="clear" w:color="auto" w:fill="auto"/>
            <w:noWrap/>
            <w:vAlign w:val="bottom"/>
            <w:hideMark/>
          </w:tcPr>
          <w:p w14:paraId="5F26B421"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100.00%</w:t>
            </w:r>
          </w:p>
        </w:tc>
      </w:tr>
      <w:tr w:rsidR="00052BF0" w:rsidRPr="00052BF0" w14:paraId="7ED3D86B" w14:textId="77777777" w:rsidTr="0067788B">
        <w:trPr>
          <w:trHeight w:val="260"/>
        </w:trPr>
        <w:tc>
          <w:tcPr>
            <w:tcW w:w="1364" w:type="dxa"/>
            <w:tcBorders>
              <w:top w:val="nil"/>
              <w:left w:val="nil"/>
              <w:bottom w:val="nil"/>
              <w:right w:val="nil"/>
            </w:tcBorders>
            <w:shd w:val="clear" w:color="auto" w:fill="auto"/>
            <w:noWrap/>
            <w:vAlign w:val="bottom"/>
            <w:hideMark/>
          </w:tcPr>
          <w:p w14:paraId="2979E4C6"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p>
        </w:tc>
        <w:tc>
          <w:tcPr>
            <w:tcW w:w="923" w:type="dxa"/>
            <w:tcBorders>
              <w:top w:val="nil"/>
              <w:left w:val="nil"/>
              <w:bottom w:val="nil"/>
              <w:right w:val="nil"/>
            </w:tcBorders>
            <w:shd w:val="clear" w:color="auto" w:fill="auto"/>
            <w:noWrap/>
            <w:vAlign w:val="bottom"/>
            <w:hideMark/>
          </w:tcPr>
          <w:p w14:paraId="444A562C"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23" w:type="dxa"/>
            <w:gridSpan w:val="2"/>
            <w:tcBorders>
              <w:top w:val="nil"/>
              <w:left w:val="nil"/>
              <w:bottom w:val="nil"/>
              <w:right w:val="nil"/>
            </w:tcBorders>
            <w:shd w:val="clear" w:color="auto" w:fill="auto"/>
            <w:noWrap/>
            <w:vAlign w:val="bottom"/>
            <w:hideMark/>
          </w:tcPr>
          <w:p w14:paraId="72D8B271"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23" w:type="dxa"/>
            <w:gridSpan w:val="2"/>
            <w:tcBorders>
              <w:top w:val="nil"/>
              <w:left w:val="nil"/>
              <w:bottom w:val="nil"/>
              <w:right w:val="nil"/>
            </w:tcBorders>
            <w:shd w:val="clear" w:color="auto" w:fill="auto"/>
            <w:noWrap/>
            <w:vAlign w:val="bottom"/>
            <w:hideMark/>
          </w:tcPr>
          <w:p w14:paraId="7E429ECB"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14:paraId="5CD2DACA"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14:paraId="202059C4"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14:paraId="14207AA4"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14:paraId="3D0D8F2A"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14:paraId="4C3A10D4"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14:paraId="6AA4754C"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14:paraId="4234CE1C" w14:textId="77777777" w:rsidR="00052BF0" w:rsidRPr="00052BF0" w:rsidRDefault="00052BF0" w:rsidP="00052BF0">
            <w:pPr>
              <w:spacing w:after="0" w:line="240" w:lineRule="auto"/>
              <w:rPr>
                <w:rFonts w:ascii="Times New Roman" w:eastAsia="Times New Roman" w:hAnsi="Times New Roman" w:cs="Times New Roman"/>
                <w:sz w:val="20"/>
                <w:szCs w:val="20"/>
              </w:rPr>
            </w:pPr>
          </w:p>
        </w:tc>
      </w:tr>
      <w:tr w:rsidR="00052BF0" w:rsidRPr="00052BF0" w14:paraId="7A369A43" w14:textId="77777777" w:rsidTr="0067788B">
        <w:trPr>
          <w:trHeight w:val="290"/>
        </w:trPr>
        <w:tc>
          <w:tcPr>
            <w:tcW w:w="1364" w:type="dxa"/>
            <w:tcBorders>
              <w:top w:val="nil"/>
              <w:left w:val="nil"/>
              <w:bottom w:val="nil"/>
              <w:right w:val="nil"/>
            </w:tcBorders>
            <w:shd w:val="clear" w:color="auto" w:fill="auto"/>
            <w:noWrap/>
            <w:vAlign w:val="bottom"/>
            <w:hideMark/>
          </w:tcPr>
          <w:p w14:paraId="20226F51"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1846" w:type="dxa"/>
            <w:gridSpan w:val="3"/>
            <w:tcBorders>
              <w:top w:val="nil"/>
              <w:left w:val="nil"/>
              <w:bottom w:val="nil"/>
              <w:right w:val="nil"/>
            </w:tcBorders>
            <w:shd w:val="clear" w:color="auto" w:fill="auto"/>
            <w:noWrap/>
            <w:vAlign w:val="bottom"/>
            <w:hideMark/>
          </w:tcPr>
          <w:p w14:paraId="6415465F" w14:textId="4EE4A250" w:rsidR="00052BF0" w:rsidRPr="00052BF0" w:rsidRDefault="00052BF0" w:rsidP="00052BF0">
            <w:pPr>
              <w:spacing w:after="0" w:line="240" w:lineRule="auto"/>
              <w:rPr>
                <w:rFonts w:ascii="Calibri" w:eastAsia="Times New Roman" w:hAnsi="Calibri" w:cs="Calibri"/>
                <w:b/>
                <w:bCs/>
                <w:color w:val="000000"/>
              </w:rPr>
            </w:pPr>
          </w:p>
        </w:tc>
        <w:tc>
          <w:tcPr>
            <w:tcW w:w="923" w:type="dxa"/>
            <w:gridSpan w:val="2"/>
            <w:tcBorders>
              <w:top w:val="nil"/>
              <w:left w:val="nil"/>
              <w:bottom w:val="nil"/>
              <w:right w:val="nil"/>
            </w:tcBorders>
            <w:shd w:val="clear" w:color="auto" w:fill="auto"/>
            <w:noWrap/>
            <w:vAlign w:val="bottom"/>
            <w:hideMark/>
          </w:tcPr>
          <w:p w14:paraId="1F39A373" w14:textId="77777777" w:rsidR="00052BF0" w:rsidRPr="00052BF0" w:rsidRDefault="00052BF0" w:rsidP="00052BF0">
            <w:pPr>
              <w:spacing w:after="0" w:line="240" w:lineRule="auto"/>
              <w:rPr>
                <w:rFonts w:ascii="Calibri" w:eastAsia="Times New Roman" w:hAnsi="Calibri" w:cs="Calibri"/>
                <w:b/>
                <w:bCs/>
                <w:color w:val="000000"/>
              </w:rPr>
            </w:pPr>
          </w:p>
        </w:tc>
        <w:tc>
          <w:tcPr>
            <w:tcW w:w="923" w:type="dxa"/>
            <w:tcBorders>
              <w:top w:val="nil"/>
              <w:left w:val="nil"/>
              <w:bottom w:val="nil"/>
              <w:right w:val="nil"/>
            </w:tcBorders>
            <w:shd w:val="clear" w:color="auto" w:fill="auto"/>
            <w:noWrap/>
            <w:vAlign w:val="bottom"/>
            <w:hideMark/>
          </w:tcPr>
          <w:p w14:paraId="01402CB3"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14:paraId="15FF922A"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14:paraId="08972583"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14:paraId="2986BFD0"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14:paraId="317946A6"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14:paraId="1498135B" w14:textId="77777777" w:rsidR="00052BF0" w:rsidRPr="00052BF0" w:rsidRDefault="00052BF0" w:rsidP="00052BF0">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14:paraId="292B3901" w14:textId="77777777" w:rsidR="00052BF0" w:rsidRPr="00052BF0" w:rsidRDefault="00052BF0" w:rsidP="00052BF0">
            <w:pPr>
              <w:spacing w:after="0" w:line="240" w:lineRule="auto"/>
              <w:rPr>
                <w:rFonts w:ascii="Times New Roman" w:eastAsia="Times New Roman" w:hAnsi="Times New Roman" w:cs="Times New Roman"/>
                <w:sz w:val="20"/>
                <w:szCs w:val="20"/>
              </w:rPr>
            </w:pPr>
          </w:p>
        </w:tc>
      </w:tr>
      <w:tr w:rsidR="00052BF0" w:rsidRPr="00052BF0" w14:paraId="7B9C1996" w14:textId="77777777" w:rsidTr="0067788B">
        <w:trPr>
          <w:trHeight w:val="1965"/>
        </w:trPr>
        <w:tc>
          <w:tcPr>
            <w:tcW w:w="1364" w:type="dxa"/>
            <w:tcBorders>
              <w:top w:val="nil"/>
              <w:left w:val="nil"/>
              <w:bottom w:val="nil"/>
              <w:right w:val="nil"/>
            </w:tcBorders>
            <w:shd w:val="clear" w:color="auto" w:fill="auto"/>
            <w:noWrap/>
            <w:vAlign w:val="bottom"/>
            <w:hideMark/>
          </w:tcPr>
          <w:p w14:paraId="1BC8FC0F" w14:textId="44708922" w:rsidR="00052BF0" w:rsidRPr="00052BF0" w:rsidRDefault="00052BF0" w:rsidP="00052BF0">
            <w:pPr>
              <w:spacing w:after="0" w:line="240" w:lineRule="auto"/>
              <w:rPr>
                <w:rFonts w:ascii="Sylfaen" w:eastAsia="Times New Roman" w:hAnsi="Sylfaen" w:cs="Times New Roman"/>
                <w:sz w:val="20"/>
                <w:szCs w:val="20"/>
                <w:lang w:val="ka-GE"/>
              </w:rPr>
            </w:pPr>
            <w:r>
              <w:rPr>
                <w:rFonts w:ascii="Sylfaen" w:eastAsia="Times New Roman" w:hAnsi="Sylfaen" w:cs="Times New Roman"/>
                <w:sz w:val="20"/>
                <w:szCs w:val="20"/>
                <w:lang w:val="ka-GE"/>
              </w:rPr>
              <w:t>სომხური</w:t>
            </w:r>
          </w:p>
        </w:tc>
        <w:tc>
          <w:tcPr>
            <w:tcW w:w="923" w:type="dxa"/>
            <w:tcBorders>
              <w:top w:val="single" w:sz="4" w:space="0" w:color="auto"/>
              <w:left w:val="single" w:sz="4" w:space="0" w:color="auto"/>
              <w:bottom w:val="single" w:sz="4" w:space="0" w:color="auto"/>
              <w:right w:val="single" w:sz="4" w:space="0" w:color="auto"/>
            </w:tcBorders>
            <w:shd w:val="clear" w:color="DCE6F1" w:fill="FFFF00"/>
            <w:noWrap/>
            <w:textDirection w:val="btLr"/>
            <w:vAlign w:val="bottom"/>
            <w:hideMark/>
          </w:tcPr>
          <w:p w14:paraId="087A8320"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ბიოლოგია</w:t>
            </w:r>
          </w:p>
        </w:tc>
        <w:tc>
          <w:tcPr>
            <w:tcW w:w="923" w:type="dxa"/>
            <w:gridSpan w:val="2"/>
            <w:tcBorders>
              <w:top w:val="single" w:sz="4" w:space="0" w:color="auto"/>
              <w:left w:val="nil"/>
              <w:bottom w:val="single" w:sz="4" w:space="0" w:color="auto"/>
              <w:right w:val="single" w:sz="4" w:space="0" w:color="auto"/>
            </w:tcBorders>
            <w:shd w:val="clear" w:color="DCE6F1" w:fill="FFC000"/>
            <w:noWrap/>
            <w:textDirection w:val="btLr"/>
            <w:vAlign w:val="bottom"/>
            <w:hideMark/>
          </w:tcPr>
          <w:p w14:paraId="5F051487"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ბუნებისმეტყველება</w:t>
            </w:r>
          </w:p>
        </w:tc>
        <w:tc>
          <w:tcPr>
            <w:tcW w:w="923" w:type="dxa"/>
            <w:gridSpan w:val="2"/>
            <w:tcBorders>
              <w:top w:val="single" w:sz="4" w:space="0" w:color="auto"/>
              <w:left w:val="nil"/>
              <w:bottom w:val="single" w:sz="4" w:space="0" w:color="auto"/>
              <w:right w:val="single" w:sz="4" w:space="0" w:color="auto"/>
            </w:tcBorders>
            <w:shd w:val="clear" w:color="DCE6F1" w:fill="92D050"/>
            <w:noWrap/>
            <w:textDirection w:val="btLr"/>
            <w:vAlign w:val="bottom"/>
            <w:hideMark/>
          </w:tcPr>
          <w:p w14:paraId="60F157D5"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გეოგრაფია</w:t>
            </w:r>
          </w:p>
        </w:tc>
        <w:tc>
          <w:tcPr>
            <w:tcW w:w="923" w:type="dxa"/>
            <w:tcBorders>
              <w:top w:val="single" w:sz="4" w:space="0" w:color="auto"/>
              <w:left w:val="nil"/>
              <w:bottom w:val="single" w:sz="4" w:space="0" w:color="auto"/>
              <w:right w:val="single" w:sz="4" w:space="0" w:color="auto"/>
            </w:tcBorders>
            <w:shd w:val="clear" w:color="DCE6F1" w:fill="00B0F0"/>
            <w:noWrap/>
            <w:textDirection w:val="btLr"/>
            <w:vAlign w:val="bottom"/>
            <w:hideMark/>
          </w:tcPr>
          <w:p w14:paraId="25C36996"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ეროვნული უმცირესობების ენა (სომხური)</w:t>
            </w:r>
          </w:p>
        </w:tc>
        <w:tc>
          <w:tcPr>
            <w:tcW w:w="923" w:type="dxa"/>
            <w:tcBorders>
              <w:top w:val="single" w:sz="4" w:space="0" w:color="auto"/>
              <w:left w:val="nil"/>
              <w:bottom w:val="single" w:sz="4" w:space="0" w:color="auto"/>
              <w:right w:val="single" w:sz="4" w:space="0" w:color="auto"/>
            </w:tcBorders>
            <w:shd w:val="clear" w:color="DCE6F1" w:fill="0070C0"/>
            <w:noWrap/>
            <w:textDirection w:val="btLr"/>
            <w:vAlign w:val="bottom"/>
            <w:hideMark/>
          </w:tcPr>
          <w:p w14:paraId="54B665D9"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ისტორია</w:t>
            </w:r>
          </w:p>
        </w:tc>
        <w:tc>
          <w:tcPr>
            <w:tcW w:w="923" w:type="dxa"/>
            <w:tcBorders>
              <w:top w:val="single" w:sz="4" w:space="0" w:color="auto"/>
              <w:left w:val="nil"/>
              <w:bottom w:val="single" w:sz="4" w:space="0" w:color="auto"/>
              <w:right w:val="single" w:sz="4" w:space="0" w:color="auto"/>
            </w:tcBorders>
            <w:shd w:val="clear" w:color="DCE6F1" w:fill="7030A0"/>
            <w:noWrap/>
            <w:textDirection w:val="btLr"/>
            <w:vAlign w:val="bottom"/>
            <w:hideMark/>
          </w:tcPr>
          <w:p w14:paraId="746E252C"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მათემატიკა</w:t>
            </w:r>
          </w:p>
        </w:tc>
        <w:tc>
          <w:tcPr>
            <w:tcW w:w="935" w:type="dxa"/>
            <w:tcBorders>
              <w:top w:val="single" w:sz="4" w:space="0" w:color="auto"/>
              <w:left w:val="nil"/>
              <w:bottom w:val="single" w:sz="4" w:space="0" w:color="auto"/>
              <w:right w:val="single" w:sz="4" w:space="0" w:color="auto"/>
            </w:tcBorders>
            <w:shd w:val="clear" w:color="DCE6F1" w:fill="FF0000"/>
            <w:noWrap/>
            <w:textDirection w:val="btLr"/>
            <w:vAlign w:val="bottom"/>
            <w:hideMark/>
          </w:tcPr>
          <w:p w14:paraId="4095060A"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პირველი უცხოური ენა (ინგლისური)</w:t>
            </w:r>
          </w:p>
        </w:tc>
        <w:tc>
          <w:tcPr>
            <w:tcW w:w="923" w:type="dxa"/>
            <w:tcBorders>
              <w:top w:val="single" w:sz="4" w:space="0" w:color="auto"/>
              <w:left w:val="nil"/>
              <w:bottom w:val="single" w:sz="4" w:space="0" w:color="auto"/>
              <w:right w:val="single" w:sz="4" w:space="0" w:color="auto"/>
            </w:tcBorders>
            <w:shd w:val="clear" w:color="DCE6F1" w:fill="8DB4E2"/>
            <w:noWrap/>
            <w:textDirection w:val="btLr"/>
            <w:vAlign w:val="bottom"/>
            <w:hideMark/>
          </w:tcPr>
          <w:p w14:paraId="30158D9E"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ფიზიკა</w:t>
            </w:r>
          </w:p>
        </w:tc>
        <w:tc>
          <w:tcPr>
            <w:tcW w:w="935" w:type="dxa"/>
            <w:tcBorders>
              <w:top w:val="single" w:sz="4" w:space="0" w:color="auto"/>
              <w:left w:val="nil"/>
              <w:bottom w:val="single" w:sz="4" w:space="0" w:color="auto"/>
              <w:right w:val="single" w:sz="4" w:space="0" w:color="auto"/>
            </w:tcBorders>
            <w:shd w:val="clear" w:color="DCE6F1" w:fill="DA9694"/>
            <w:noWrap/>
            <w:textDirection w:val="btLr"/>
            <w:vAlign w:val="bottom"/>
            <w:hideMark/>
          </w:tcPr>
          <w:p w14:paraId="45E6B406"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ქართული, როგორც მეორე ენა, არაქართულენოვანი სკოლებისთვის/სექტორებისთვის</w:t>
            </w:r>
          </w:p>
        </w:tc>
        <w:tc>
          <w:tcPr>
            <w:tcW w:w="923" w:type="dxa"/>
            <w:tcBorders>
              <w:top w:val="single" w:sz="4" w:space="0" w:color="auto"/>
              <w:left w:val="nil"/>
              <w:bottom w:val="single" w:sz="4" w:space="0" w:color="auto"/>
              <w:right w:val="single" w:sz="4" w:space="0" w:color="auto"/>
            </w:tcBorders>
            <w:shd w:val="clear" w:color="DCE6F1" w:fill="FABF8F"/>
            <w:noWrap/>
            <w:textDirection w:val="btLr"/>
            <w:vAlign w:val="bottom"/>
            <w:hideMark/>
          </w:tcPr>
          <w:p w14:paraId="3E952AEA" w14:textId="77777777" w:rsidR="00052BF0" w:rsidRPr="00052BF0" w:rsidRDefault="00052BF0" w:rsidP="00052BF0">
            <w:pPr>
              <w:spacing w:after="0" w:line="240" w:lineRule="auto"/>
              <w:jc w:val="center"/>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ქიმია</w:t>
            </w:r>
          </w:p>
        </w:tc>
      </w:tr>
      <w:tr w:rsidR="00052BF0" w:rsidRPr="00052BF0" w14:paraId="797B8E15" w14:textId="77777777" w:rsidTr="0067788B">
        <w:trPr>
          <w:trHeight w:val="260"/>
        </w:trPr>
        <w:tc>
          <w:tcPr>
            <w:tcW w:w="1364"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2E8E93BE" w14:textId="77777777" w:rsidR="00052BF0" w:rsidRPr="00052BF0" w:rsidRDefault="00052BF0" w:rsidP="00052BF0">
            <w:pPr>
              <w:spacing w:after="0" w:line="240" w:lineRule="auto"/>
              <w:rPr>
                <w:rFonts w:ascii="Calibri" w:eastAsia="Times New Roman" w:hAnsi="Calibri" w:cs="Calibri"/>
                <w:color w:val="000000"/>
                <w:sz w:val="20"/>
                <w:szCs w:val="20"/>
              </w:rPr>
            </w:pPr>
            <w:r w:rsidRPr="00052BF0">
              <w:rPr>
                <w:rFonts w:ascii="Calibri" w:eastAsia="Times New Roman" w:hAnsi="Calibri" w:cs="Calibri"/>
                <w:color w:val="000000"/>
                <w:sz w:val="20"/>
                <w:szCs w:val="20"/>
              </w:rPr>
              <w:t>მაძიებელი</w:t>
            </w:r>
          </w:p>
        </w:tc>
        <w:tc>
          <w:tcPr>
            <w:tcW w:w="923" w:type="dxa"/>
            <w:tcBorders>
              <w:top w:val="nil"/>
              <w:left w:val="nil"/>
              <w:bottom w:val="nil"/>
              <w:right w:val="nil"/>
            </w:tcBorders>
            <w:shd w:val="clear" w:color="auto" w:fill="auto"/>
            <w:noWrap/>
            <w:vAlign w:val="bottom"/>
            <w:hideMark/>
          </w:tcPr>
          <w:p w14:paraId="2EC6AA6E"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4.49%</w:t>
            </w:r>
          </w:p>
        </w:tc>
        <w:tc>
          <w:tcPr>
            <w:tcW w:w="923" w:type="dxa"/>
            <w:gridSpan w:val="2"/>
            <w:tcBorders>
              <w:top w:val="nil"/>
              <w:left w:val="nil"/>
              <w:bottom w:val="nil"/>
              <w:right w:val="nil"/>
            </w:tcBorders>
            <w:shd w:val="clear" w:color="auto" w:fill="auto"/>
            <w:noWrap/>
            <w:vAlign w:val="bottom"/>
            <w:hideMark/>
          </w:tcPr>
          <w:p w14:paraId="1684FF9A"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3.32%</w:t>
            </w:r>
          </w:p>
        </w:tc>
        <w:tc>
          <w:tcPr>
            <w:tcW w:w="923" w:type="dxa"/>
            <w:gridSpan w:val="2"/>
            <w:tcBorders>
              <w:top w:val="nil"/>
              <w:left w:val="nil"/>
              <w:bottom w:val="nil"/>
              <w:right w:val="nil"/>
            </w:tcBorders>
            <w:shd w:val="clear" w:color="auto" w:fill="auto"/>
            <w:noWrap/>
            <w:vAlign w:val="bottom"/>
            <w:hideMark/>
          </w:tcPr>
          <w:p w14:paraId="074E6EEC"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2.60%</w:t>
            </w:r>
          </w:p>
        </w:tc>
        <w:tc>
          <w:tcPr>
            <w:tcW w:w="923" w:type="dxa"/>
            <w:tcBorders>
              <w:top w:val="nil"/>
              <w:left w:val="nil"/>
              <w:bottom w:val="nil"/>
              <w:right w:val="nil"/>
            </w:tcBorders>
            <w:shd w:val="clear" w:color="auto" w:fill="auto"/>
            <w:noWrap/>
            <w:vAlign w:val="bottom"/>
            <w:hideMark/>
          </w:tcPr>
          <w:p w14:paraId="6701FB25"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3.45%</w:t>
            </w:r>
          </w:p>
        </w:tc>
        <w:tc>
          <w:tcPr>
            <w:tcW w:w="923" w:type="dxa"/>
            <w:tcBorders>
              <w:top w:val="nil"/>
              <w:left w:val="nil"/>
              <w:bottom w:val="nil"/>
              <w:right w:val="nil"/>
            </w:tcBorders>
            <w:shd w:val="clear" w:color="auto" w:fill="auto"/>
            <w:noWrap/>
            <w:vAlign w:val="bottom"/>
            <w:hideMark/>
          </w:tcPr>
          <w:p w14:paraId="520CA91C"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5.83%</w:t>
            </w:r>
          </w:p>
        </w:tc>
        <w:tc>
          <w:tcPr>
            <w:tcW w:w="923" w:type="dxa"/>
            <w:tcBorders>
              <w:top w:val="nil"/>
              <w:left w:val="nil"/>
              <w:bottom w:val="nil"/>
              <w:right w:val="nil"/>
            </w:tcBorders>
            <w:shd w:val="clear" w:color="auto" w:fill="auto"/>
            <w:noWrap/>
            <w:vAlign w:val="bottom"/>
            <w:hideMark/>
          </w:tcPr>
          <w:p w14:paraId="4AC07BE0"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2.55%</w:t>
            </w:r>
          </w:p>
        </w:tc>
        <w:tc>
          <w:tcPr>
            <w:tcW w:w="935" w:type="dxa"/>
            <w:tcBorders>
              <w:top w:val="nil"/>
              <w:left w:val="nil"/>
              <w:bottom w:val="nil"/>
              <w:right w:val="nil"/>
            </w:tcBorders>
            <w:shd w:val="clear" w:color="auto" w:fill="auto"/>
            <w:noWrap/>
            <w:vAlign w:val="bottom"/>
            <w:hideMark/>
          </w:tcPr>
          <w:p w14:paraId="555D1F02"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8.14%</w:t>
            </w:r>
          </w:p>
        </w:tc>
        <w:tc>
          <w:tcPr>
            <w:tcW w:w="923" w:type="dxa"/>
            <w:tcBorders>
              <w:top w:val="nil"/>
              <w:left w:val="nil"/>
              <w:bottom w:val="nil"/>
              <w:right w:val="nil"/>
            </w:tcBorders>
            <w:shd w:val="clear" w:color="auto" w:fill="auto"/>
            <w:noWrap/>
            <w:vAlign w:val="bottom"/>
            <w:hideMark/>
          </w:tcPr>
          <w:p w14:paraId="707B795F"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35" w:type="dxa"/>
            <w:tcBorders>
              <w:top w:val="nil"/>
              <w:left w:val="nil"/>
              <w:bottom w:val="nil"/>
              <w:right w:val="nil"/>
            </w:tcBorders>
            <w:shd w:val="clear" w:color="auto" w:fill="auto"/>
            <w:noWrap/>
            <w:vAlign w:val="bottom"/>
            <w:hideMark/>
          </w:tcPr>
          <w:p w14:paraId="4BEC360F"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3.41%</w:t>
            </w:r>
          </w:p>
        </w:tc>
        <w:tc>
          <w:tcPr>
            <w:tcW w:w="923" w:type="dxa"/>
            <w:tcBorders>
              <w:top w:val="nil"/>
              <w:left w:val="nil"/>
              <w:bottom w:val="nil"/>
              <w:right w:val="nil"/>
            </w:tcBorders>
            <w:shd w:val="clear" w:color="auto" w:fill="auto"/>
            <w:noWrap/>
            <w:vAlign w:val="bottom"/>
            <w:hideMark/>
          </w:tcPr>
          <w:p w14:paraId="3FE2C3BA"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4.29%</w:t>
            </w:r>
          </w:p>
        </w:tc>
      </w:tr>
      <w:tr w:rsidR="00052BF0" w:rsidRPr="00052BF0" w14:paraId="1D323A87" w14:textId="77777777" w:rsidTr="0067788B">
        <w:trPr>
          <w:trHeight w:val="260"/>
        </w:trPr>
        <w:tc>
          <w:tcPr>
            <w:tcW w:w="1364" w:type="dxa"/>
            <w:tcBorders>
              <w:top w:val="nil"/>
              <w:left w:val="single" w:sz="4" w:space="0" w:color="auto"/>
              <w:bottom w:val="single" w:sz="4" w:space="0" w:color="auto"/>
              <w:right w:val="single" w:sz="4" w:space="0" w:color="auto"/>
            </w:tcBorders>
            <w:shd w:val="clear" w:color="000000" w:fill="8DB4E2"/>
            <w:noWrap/>
            <w:vAlign w:val="bottom"/>
            <w:hideMark/>
          </w:tcPr>
          <w:p w14:paraId="1406C1D4" w14:textId="77777777" w:rsidR="00052BF0" w:rsidRPr="00052BF0" w:rsidRDefault="00052BF0" w:rsidP="00052BF0">
            <w:pPr>
              <w:spacing w:after="0" w:line="240" w:lineRule="auto"/>
              <w:rPr>
                <w:rFonts w:ascii="Calibri" w:eastAsia="Times New Roman" w:hAnsi="Calibri" w:cs="Calibri"/>
                <w:color w:val="000000"/>
                <w:sz w:val="20"/>
                <w:szCs w:val="20"/>
              </w:rPr>
            </w:pPr>
            <w:r w:rsidRPr="00052BF0">
              <w:rPr>
                <w:rFonts w:ascii="Calibri" w:eastAsia="Times New Roman" w:hAnsi="Calibri" w:cs="Calibri"/>
                <w:color w:val="000000"/>
                <w:sz w:val="20"/>
                <w:szCs w:val="20"/>
              </w:rPr>
              <w:t>მენტორი</w:t>
            </w:r>
          </w:p>
        </w:tc>
        <w:tc>
          <w:tcPr>
            <w:tcW w:w="923" w:type="dxa"/>
            <w:tcBorders>
              <w:top w:val="nil"/>
              <w:left w:val="nil"/>
              <w:bottom w:val="nil"/>
              <w:right w:val="nil"/>
            </w:tcBorders>
            <w:shd w:val="clear" w:color="auto" w:fill="auto"/>
            <w:noWrap/>
            <w:vAlign w:val="bottom"/>
            <w:hideMark/>
          </w:tcPr>
          <w:p w14:paraId="6246A1C7"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0.56%</w:t>
            </w:r>
          </w:p>
        </w:tc>
        <w:tc>
          <w:tcPr>
            <w:tcW w:w="923" w:type="dxa"/>
            <w:gridSpan w:val="2"/>
            <w:tcBorders>
              <w:top w:val="nil"/>
              <w:left w:val="nil"/>
              <w:bottom w:val="nil"/>
              <w:right w:val="nil"/>
            </w:tcBorders>
            <w:shd w:val="clear" w:color="auto" w:fill="auto"/>
            <w:noWrap/>
            <w:vAlign w:val="bottom"/>
            <w:hideMark/>
          </w:tcPr>
          <w:p w14:paraId="4AB93F3C"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0.20%</w:t>
            </w:r>
          </w:p>
        </w:tc>
        <w:tc>
          <w:tcPr>
            <w:tcW w:w="923" w:type="dxa"/>
            <w:gridSpan w:val="2"/>
            <w:tcBorders>
              <w:top w:val="nil"/>
              <w:left w:val="nil"/>
              <w:bottom w:val="nil"/>
              <w:right w:val="nil"/>
            </w:tcBorders>
            <w:shd w:val="clear" w:color="auto" w:fill="auto"/>
            <w:noWrap/>
            <w:vAlign w:val="bottom"/>
            <w:hideMark/>
          </w:tcPr>
          <w:p w14:paraId="3FBBC8DF"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tcBorders>
              <w:top w:val="nil"/>
              <w:left w:val="nil"/>
              <w:bottom w:val="nil"/>
              <w:right w:val="nil"/>
            </w:tcBorders>
            <w:shd w:val="clear" w:color="auto" w:fill="auto"/>
            <w:noWrap/>
            <w:vAlign w:val="bottom"/>
            <w:hideMark/>
          </w:tcPr>
          <w:p w14:paraId="2215F851"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tcBorders>
              <w:top w:val="nil"/>
              <w:left w:val="nil"/>
              <w:bottom w:val="nil"/>
              <w:right w:val="nil"/>
            </w:tcBorders>
            <w:shd w:val="clear" w:color="auto" w:fill="auto"/>
            <w:noWrap/>
            <w:vAlign w:val="bottom"/>
            <w:hideMark/>
          </w:tcPr>
          <w:p w14:paraId="3FE40515"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tcBorders>
              <w:top w:val="nil"/>
              <w:left w:val="nil"/>
              <w:bottom w:val="nil"/>
              <w:right w:val="nil"/>
            </w:tcBorders>
            <w:shd w:val="clear" w:color="auto" w:fill="auto"/>
            <w:noWrap/>
            <w:vAlign w:val="bottom"/>
            <w:hideMark/>
          </w:tcPr>
          <w:p w14:paraId="29A3BF50"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35" w:type="dxa"/>
            <w:tcBorders>
              <w:top w:val="nil"/>
              <w:left w:val="nil"/>
              <w:bottom w:val="nil"/>
              <w:right w:val="nil"/>
            </w:tcBorders>
            <w:shd w:val="clear" w:color="auto" w:fill="auto"/>
            <w:noWrap/>
            <w:vAlign w:val="bottom"/>
            <w:hideMark/>
          </w:tcPr>
          <w:p w14:paraId="09EF1AE3"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tcBorders>
              <w:top w:val="nil"/>
              <w:left w:val="nil"/>
              <w:bottom w:val="nil"/>
              <w:right w:val="nil"/>
            </w:tcBorders>
            <w:shd w:val="clear" w:color="auto" w:fill="auto"/>
            <w:noWrap/>
            <w:vAlign w:val="bottom"/>
            <w:hideMark/>
          </w:tcPr>
          <w:p w14:paraId="34E71A22"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35" w:type="dxa"/>
            <w:tcBorders>
              <w:top w:val="nil"/>
              <w:left w:val="nil"/>
              <w:bottom w:val="nil"/>
              <w:right w:val="nil"/>
            </w:tcBorders>
            <w:shd w:val="clear" w:color="auto" w:fill="auto"/>
            <w:noWrap/>
            <w:vAlign w:val="bottom"/>
            <w:hideMark/>
          </w:tcPr>
          <w:p w14:paraId="20E24F83"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tcBorders>
              <w:top w:val="nil"/>
              <w:left w:val="nil"/>
              <w:bottom w:val="nil"/>
              <w:right w:val="nil"/>
            </w:tcBorders>
            <w:shd w:val="clear" w:color="auto" w:fill="auto"/>
            <w:noWrap/>
            <w:vAlign w:val="bottom"/>
            <w:hideMark/>
          </w:tcPr>
          <w:p w14:paraId="2511212B"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0.71%</w:t>
            </w:r>
          </w:p>
        </w:tc>
      </w:tr>
      <w:tr w:rsidR="00052BF0" w:rsidRPr="00052BF0" w14:paraId="17ECB3B1" w14:textId="77777777" w:rsidTr="0067788B">
        <w:trPr>
          <w:trHeight w:val="260"/>
        </w:trPr>
        <w:tc>
          <w:tcPr>
            <w:tcW w:w="1364" w:type="dxa"/>
            <w:tcBorders>
              <w:top w:val="nil"/>
              <w:left w:val="single" w:sz="4" w:space="0" w:color="auto"/>
              <w:bottom w:val="single" w:sz="4" w:space="0" w:color="auto"/>
              <w:right w:val="single" w:sz="4" w:space="0" w:color="auto"/>
            </w:tcBorders>
            <w:shd w:val="clear" w:color="000000" w:fill="8DB4E2"/>
            <w:noWrap/>
            <w:vAlign w:val="bottom"/>
            <w:hideMark/>
          </w:tcPr>
          <w:p w14:paraId="2AFC0098" w14:textId="77777777" w:rsidR="00052BF0" w:rsidRPr="00052BF0" w:rsidRDefault="00052BF0" w:rsidP="00052BF0">
            <w:pPr>
              <w:spacing w:after="0" w:line="240" w:lineRule="auto"/>
              <w:rPr>
                <w:rFonts w:ascii="Calibri" w:eastAsia="Times New Roman" w:hAnsi="Calibri" w:cs="Calibri"/>
                <w:color w:val="000000"/>
                <w:sz w:val="20"/>
                <w:szCs w:val="20"/>
              </w:rPr>
            </w:pPr>
            <w:r w:rsidRPr="00052BF0">
              <w:rPr>
                <w:rFonts w:ascii="Calibri" w:eastAsia="Times New Roman" w:hAnsi="Calibri" w:cs="Calibri"/>
                <w:color w:val="000000"/>
                <w:sz w:val="20"/>
                <w:szCs w:val="20"/>
              </w:rPr>
              <w:t>პრაქტიკოსი</w:t>
            </w:r>
          </w:p>
        </w:tc>
        <w:tc>
          <w:tcPr>
            <w:tcW w:w="923" w:type="dxa"/>
            <w:tcBorders>
              <w:top w:val="nil"/>
              <w:left w:val="nil"/>
              <w:bottom w:val="nil"/>
              <w:right w:val="nil"/>
            </w:tcBorders>
            <w:shd w:val="clear" w:color="auto" w:fill="auto"/>
            <w:noWrap/>
            <w:vAlign w:val="bottom"/>
            <w:hideMark/>
          </w:tcPr>
          <w:p w14:paraId="20AF9FDC"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60.67%</w:t>
            </w:r>
          </w:p>
        </w:tc>
        <w:tc>
          <w:tcPr>
            <w:tcW w:w="923" w:type="dxa"/>
            <w:gridSpan w:val="2"/>
            <w:tcBorders>
              <w:top w:val="nil"/>
              <w:left w:val="nil"/>
              <w:bottom w:val="nil"/>
              <w:right w:val="nil"/>
            </w:tcBorders>
            <w:shd w:val="clear" w:color="auto" w:fill="auto"/>
            <w:noWrap/>
            <w:vAlign w:val="bottom"/>
            <w:hideMark/>
          </w:tcPr>
          <w:p w14:paraId="0C949032"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82.03%</w:t>
            </w:r>
          </w:p>
        </w:tc>
        <w:tc>
          <w:tcPr>
            <w:tcW w:w="923" w:type="dxa"/>
            <w:gridSpan w:val="2"/>
            <w:tcBorders>
              <w:top w:val="nil"/>
              <w:left w:val="nil"/>
              <w:bottom w:val="nil"/>
              <w:right w:val="nil"/>
            </w:tcBorders>
            <w:shd w:val="clear" w:color="auto" w:fill="auto"/>
            <w:noWrap/>
            <w:vAlign w:val="bottom"/>
            <w:hideMark/>
          </w:tcPr>
          <w:p w14:paraId="3A6C7667"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68.83%</w:t>
            </w:r>
          </w:p>
        </w:tc>
        <w:tc>
          <w:tcPr>
            <w:tcW w:w="923" w:type="dxa"/>
            <w:tcBorders>
              <w:top w:val="nil"/>
              <w:left w:val="nil"/>
              <w:bottom w:val="nil"/>
              <w:right w:val="nil"/>
            </w:tcBorders>
            <w:shd w:val="clear" w:color="auto" w:fill="auto"/>
            <w:noWrap/>
            <w:vAlign w:val="bottom"/>
            <w:hideMark/>
          </w:tcPr>
          <w:p w14:paraId="6E0715A5"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87.14%</w:t>
            </w:r>
          </w:p>
        </w:tc>
        <w:tc>
          <w:tcPr>
            <w:tcW w:w="923" w:type="dxa"/>
            <w:tcBorders>
              <w:top w:val="nil"/>
              <w:left w:val="nil"/>
              <w:bottom w:val="nil"/>
              <w:right w:val="nil"/>
            </w:tcBorders>
            <w:shd w:val="clear" w:color="auto" w:fill="auto"/>
            <w:noWrap/>
            <w:vAlign w:val="bottom"/>
            <w:hideMark/>
          </w:tcPr>
          <w:p w14:paraId="20D65F0B"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68.61%</w:t>
            </w:r>
          </w:p>
        </w:tc>
        <w:tc>
          <w:tcPr>
            <w:tcW w:w="923" w:type="dxa"/>
            <w:tcBorders>
              <w:top w:val="nil"/>
              <w:left w:val="nil"/>
              <w:bottom w:val="nil"/>
              <w:right w:val="nil"/>
            </w:tcBorders>
            <w:shd w:val="clear" w:color="auto" w:fill="auto"/>
            <w:noWrap/>
            <w:vAlign w:val="bottom"/>
            <w:hideMark/>
          </w:tcPr>
          <w:p w14:paraId="5B08E576"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76.52%</w:t>
            </w:r>
          </w:p>
        </w:tc>
        <w:tc>
          <w:tcPr>
            <w:tcW w:w="935" w:type="dxa"/>
            <w:tcBorders>
              <w:top w:val="nil"/>
              <w:left w:val="nil"/>
              <w:bottom w:val="nil"/>
              <w:right w:val="nil"/>
            </w:tcBorders>
            <w:shd w:val="clear" w:color="auto" w:fill="auto"/>
            <w:noWrap/>
            <w:vAlign w:val="bottom"/>
            <w:hideMark/>
          </w:tcPr>
          <w:p w14:paraId="7F57D01B"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53.49%</w:t>
            </w:r>
          </w:p>
        </w:tc>
        <w:tc>
          <w:tcPr>
            <w:tcW w:w="923" w:type="dxa"/>
            <w:tcBorders>
              <w:top w:val="nil"/>
              <w:left w:val="nil"/>
              <w:bottom w:val="nil"/>
              <w:right w:val="nil"/>
            </w:tcBorders>
            <w:shd w:val="clear" w:color="auto" w:fill="auto"/>
            <w:noWrap/>
            <w:vAlign w:val="bottom"/>
            <w:hideMark/>
          </w:tcPr>
          <w:p w14:paraId="66D79FC1"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73.68%</w:t>
            </w:r>
          </w:p>
        </w:tc>
        <w:tc>
          <w:tcPr>
            <w:tcW w:w="935" w:type="dxa"/>
            <w:tcBorders>
              <w:top w:val="nil"/>
              <w:left w:val="nil"/>
              <w:bottom w:val="nil"/>
              <w:right w:val="nil"/>
            </w:tcBorders>
            <w:shd w:val="clear" w:color="auto" w:fill="auto"/>
            <w:noWrap/>
            <w:vAlign w:val="bottom"/>
            <w:hideMark/>
          </w:tcPr>
          <w:p w14:paraId="7918AA5E"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44.32%</w:t>
            </w:r>
          </w:p>
        </w:tc>
        <w:tc>
          <w:tcPr>
            <w:tcW w:w="923" w:type="dxa"/>
            <w:tcBorders>
              <w:top w:val="nil"/>
              <w:left w:val="nil"/>
              <w:bottom w:val="nil"/>
              <w:right w:val="nil"/>
            </w:tcBorders>
            <w:shd w:val="clear" w:color="auto" w:fill="auto"/>
            <w:noWrap/>
            <w:vAlign w:val="bottom"/>
            <w:hideMark/>
          </w:tcPr>
          <w:p w14:paraId="424CD0A2"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57.86%</w:t>
            </w:r>
          </w:p>
        </w:tc>
      </w:tr>
      <w:tr w:rsidR="00052BF0" w:rsidRPr="00052BF0" w14:paraId="6141654F" w14:textId="77777777" w:rsidTr="0067788B">
        <w:trPr>
          <w:trHeight w:val="260"/>
        </w:trPr>
        <w:tc>
          <w:tcPr>
            <w:tcW w:w="1364" w:type="dxa"/>
            <w:tcBorders>
              <w:top w:val="nil"/>
              <w:left w:val="single" w:sz="4" w:space="0" w:color="auto"/>
              <w:bottom w:val="single" w:sz="4" w:space="0" w:color="auto"/>
              <w:right w:val="single" w:sz="4" w:space="0" w:color="auto"/>
            </w:tcBorders>
            <w:shd w:val="clear" w:color="000000" w:fill="8DB4E2"/>
            <w:noWrap/>
            <w:vAlign w:val="bottom"/>
            <w:hideMark/>
          </w:tcPr>
          <w:p w14:paraId="6EB642CC" w14:textId="77777777" w:rsidR="00052BF0" w:rsidRPr="00052BF0" w:rsidRDefault="00052BF0" w:rsidP="00052BF0">
            <w:pPr>
              <w:spacing w:after="0" w:line="240" w:lineRule="auto"/>
              <w:rPr>
                <w:rFonts w:ascii="Calibri" w:eastAsia="Times New Roman" w:hAnsi="Calibri" w:cs="Calibri"/>
                <w:color w:val="000000"/>
                <w:sz w:val="20"/>
                <w:szCs w:val="20"/>
              </w:rPr>
            </w:pPr>
            <w:r w:rsidRPr="00052BF0">
              <w:rPr>
                <w:rFonts w:ascii="Calibri" w:eastAsia="Times New Roman" w:hAnsi="Calibri" w:cs="Calibri"/>
                <w:color w:val="000000"/>
                <w:sz w:val="20"/>
                <w:szCs w:val="20"/>
              </w:rPr>
              <w:t>სტატ გარეშე</w:t>
            </w:r>
          </w:p>
        </w:tc>
        <w:tc>
          <w:tcPr>
            <w:tcW w:w="923" w:type="dxa"/>
            <w:tcBorders>
              <w:top w:val="nil"/>
              <w:left w:val="nil"/>
              <w:bottom w:val="nil"/>
              <w:right w:val="nil"/>
            </w:tcBorders>
            <w:shd w:val="clear" w:color="auto" w:fill="auto"/>
            <w:noWrap/>
            <w:vAlign w:val="bottom"/>
            <w:hideMark/>
          </w:tcPr>
          <w:p w14:paraId="612D8079"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7.30%</w:t>
            </w:r>
          </w:p>
        </w:tc>
        <w:tc>
          <w:tcPr>
            <w:tcW w:w="923" w:type="dxa"/>
            <w:gridSpan w:val="2"/>
            <w:tcBorders>
              <w:top w:val="nil"/>
              <w:left w:val="nil"/>
              <w:bottom w:val="nil"/>
              <w:right w:val="nil"/>
            </w:tcBorders>
            <w:shd w:val="clear" w:color="auto" w:fill="auto"/>
            <w:noWrap/>
            <w:vAlign w:val="bottom"/>
            <w:hideMark/>
          </w:tcPr>
          <w:p w14:paraId="29A67F3F"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4.88%</w:t>
            </w:r>
          </w:p>
        </w:tc>
        <w:tc>
          <w:tcPr>
            <w:tcW w:w="923" w:type="dxa"/>
            <w:gridSpan w:val="2"/>
            <w:tcBorders>
              <w:top w:val="nil"/>
              <w:left w:val="nil"/>
              <w:bottom w:val="nil"/>
              <w:right w:val="nil"/>
            </w:tcBorders>
            <w:shd w:val="clear" w:color="auto" w:fill="auto"/>
            <w:noWrap/>
            <w:vAlign w:val="bottom"/>
            <w:hideMark/>
          </w:tcPr>
          <w:p w14:paraId="736C4CD4"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3.90%</w:t>
            </w:r>
          </w:p>
        </w:tc>
        <w:tc>
          <w:tcPr>
            <w:tcW w:w="923" w:type="dxa"/>
            <w:tcBorders>
              <w:top w:val="nil"/>
              <w:left w:val="nil"/>
              <w:bottom w:val="nil"/>
              <w:right w:val="nil"/>
            </w:tcBorders>
            <w:shd w:val="clear" w:color="auto" w:fill="auto"/>
            <w:noWrap/>
            <w:vAlign w:val="bottom"/>
            <w:hideMark/>
          </w:tcPr>
          <w:p w14:paraId="1CCC6305"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4.51%</w:t>
            </w:r>
          </w:p>
        </w:tc>
        <w:tc>
          <w:tcPr>
            <w:tcW w:w="923" w:type="dxa"/>
            <w:tcBorders>
              <w:top w:val="nil"/>
              <w:left w:val="nil"/>
              <w:bottom w:val="nil"/>
              <w:right w:val="nil"/>
            </w:tcBorders>
            <w:shd w:val="clear" w:color="auto" w:fill="auto"/>
            <w:noWrap/>
            <w:vAlign w:val="bottom"/>
            <w:hideMark/>
          </w:tcPr>
          <w:p w14:paraId="67FF6FFC"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5.83%</w:t>
            </w:r>
          </w:p>
        </w:tc>
        <w:tc>
          <w:tcPr>
            <w:tcW w:w="923" w:type="dxa"/>
            <w:tcBorders>
              <w:top w:val="nil"/>
              <w:left w:val="nil"/>
              <w:bottom w:val="nil"/>
              <w:right w:val="nil"/>
            </w:tcBorders>
            <w:shd w:val="clear" w:color="auto" w:fill="auto"/>
            <w:noWrap/>
            <w:vAlign w:val="bottom"/>
            <w:hideMark/>
          </w:tcPr>
          <w:p w14:paraId="4D780717"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4.81%</w:t>
            </w:r>
          </w:p>
        </w:tc>
        <w:tc>
          <w:tcPr>
            <w:tcW w:w="935" w:type="dxa"/>
            <w:tcBorders>
              <w:top w:val="nil"/>
              <w:left w:val="nil"/>
              <w:bottom w:val="nil"/>
              <w:right w:val="nil"/>
            </w:tcBorders>
            <w:shd w:val="clear" w:color="auto" w:fill="auto"/>
            <w:noWrap/>
            <w:vAlign w:val="bottom"/>
            <w:hideMark/>
          </w:tcPr>
          <w:p w14:paraId="10B4D074"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7.75%</w:t>
            </w:r>
          </w:p>
        </w:tc>
        <w:tc>
          <w:tcPr>
            <w:tcW w:w="923" w:type="dxa"/>
            <w:tcBorders>
              <w:top w:val="nil"/>
              <w:left w:val="nil"/>
              <w:bottom w:val="nil"/>
              <w:right w:val="nil"/>
            </w:tcBorders>
            <w:shd w:val="clear" w:color="auto" w:fill="auto"/>
            <w:noWrap/>
            <w:vAlign w:val="bottom"/>
            <w:hideMark/>
          </w:tcPr>
          <w:p w14:paraId="03ADB67B"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4.61%</w:t>
            </w:r>
          </w:p>
        </w:tc>
        <w:tc>
          <w:tcPr>
            <w:tcW w:w="935" w:type="dxa"/>
            <w:tcBorders>
              <w:top w:val="nil"/>
              <w:left w:val="nil"/>
              <w:bottom w:val="nil"/>
              <w:right w:val="nil"/>
            </w:tcBorders>
            <w:shd w:val="clear" w:color="auto" w:fill="auto"/>
            <w:noWrap/>
            <w:vAlign w:val="bottom"/>
            <w:hideMark/>
          </w:tcPr>
          <w:p w14:paraId="3A3E32F9"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4.55%</w:t>
            </w:r>
          </w:p>
        </w:tc>
        <w:tc>
          <w:tcPr>
            <w:tcW w:w="923" w:type="dxa"/>
            <w:tcBorders>
              <w:top w:val="nil"/>
              <w:left w:val="nil"/>
              <w:bottom w:val="nil"/>
              <w:right w:val="nil"/>
            </w:tcBorders>
            <w:shd w:val="clear" w:color="auto" w:fill="auto"/>
            <w:noWrap/>
            <w:vAlign w:val="bottom"/>
            <w:hideMark/>
          </w:tcPr>
          <w:p w14:paraId="7F364D53"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10.71%</w:t>
            </w:r>
          </w:p>
        </w:tc>
      </w:tr>
      <w:tr w:rsidR="00052BF0" w:rsidRPr="00052BF0" w14:paraId="0931DD21" w14:textId="77777777" w:rsidTr="0067788B">
        <w:trPr>
          <w:trHeight w:val="260"/>
        </w:trPr>
        <w:tc>
          <w:tcPr>
            <w:tcW w:w="1364" w:type="dxa"/>
            <w:tcBorders>
              <w:top w:val="nil"/>
              <w:left w:val="single" w:sz="4" w:space="0" w:color="auto"/>
              <w:bottom w:val="single" w:sz="4" w:space="0" w:color="auto"/>
              <w:right w:val="single" w:sz="4" w:space="0" w:color="auto"/>
            </w:tcBorders>
            <w:shd w:val="clear" w:color="000000" w:fill="8DB4E2"/>
            <w:noWrap/>
            <w:vAlign w:val="bottom"/>
            <w:hideMark/>
          </w:tcPr>
          <w:p w14:paraId="24D860CA" w14:textId="77777777" w:rsidR="00052BF0" w:rsidRPr="00052BF0" w:rsidRDefault="00052BF0" w:rsidP="00052BF0">
            <w:pPr>
              <w:spacing w:after="0" w:line="240" w:lineRule="auto"/>
              <w:rPr>
                <w:rFonts w:ascii="Calibri" w:eastAsia="Times New Roman" w:hAnsi="Calibri" w:cs="Calibri"/>
                <w:color w:val="000000"/>
                <w:sz w:val="20"/>
                <w:szCs w:val="20"/>
              </w:rPr>
            </w:pPr>
            <w:r w:rsidRPr="00052BF0">
              <w:rPr>
                <w:rFonts w:ascii="Calibri" w:eastAsia="Times New Roman" w:hAnsi="Calibri" w:cs="Calibri"/>
                <w:color w:val="000000"/>
                <w:sz w:val="20"/>
                <w:szCs w:val="20"/>
              </w:rPr>
              <w:t>უფროსი</w:t>
            </w:r>
          </w:p>
        </w:tc>
        <w:tc>
          <w:tcPr>
            <w:tcW w:w="923" w:type="dxa"/>
            <w:tcBorders>
              <w:top w:val="nil"/>
              <w:left w:val="nil"/>
              <w:bottom w:val="nil"/>
              <w:right w:val="nil"/>
            </w:tcBorders>
            <w:shd w:val="clear" w:color="auto" w:fill="auto"/>
            <w:noWrap/>
            <w:vAlign w:val="bottom"/>
            <w:hideMark/>
          </w:tcPr>
          <w:p w14:paraId="1C05FE1A"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26.97%</w:t>
            </w:r>
          </w:p>
        </w:tc>
        <w:tc>
          <w:tcPr>
            <w:tcW w:w="923" w:type="dxa"/>
            <w:gridSpan w:val="2"/>
            <w:tcBorders>
              <w:top w:val="nil"/>
              <w:left w:val="nil"/>
              <w:bottom w:val="nil"/>
              <w:right w:val="nil"/>
            </w:tcBorders>
            <w:shd w:val="clear" w:color="auto" w:fill="auto"/>
            <w:noWrap/>
            <w:vAlign w:val="bottom"/>
            <w:hideMark/>
          </w:tcPr>
          <w:p w14:paraId="2CF1E152"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9.57%</w:t>
            </w:r>
          </w:p>
        </w:tc>
        <w:tc>
          <w:tcPr>
            <w:tcW w:w="923" w:type="dxa"/>
            <w:gridSpan w:val="2"/>
            <w:tcBorders>
              <w:top w:val="nil"/>
              <w:left w:val="nil"/>
              <w:bottom w:val="nil"/>
              <w:right w:val="nil"/>
            </w:tcBorders>
            <w:shd w:val="clear" w:color="auto" w:fill="auto"/>
            <w:noWrap/>
            <w:vAlign w:val="bottom"/>
            <w:hideMark/>
          </w:tcPr>
          <w:p w14:paraId="565DD144"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24.68%</w:t>
            </w:r>
          </w:p>
        </w:tc>
        <w:tc>
          <w:tcPr>
            <w:tcW w:w="923" w:type="dxa"/>
            <w:tcBorders>
              <w:top w:val="nil"/>
              <w:left w:val="nil"/>
              <w:bottom w:val="nil"/>
              <w:right w:val="nil"/>
            </w:tcBorders>
            <w:shd w:val="clear" w:color="auto" w:fill="auto"/>
            <w:noWrap/>
            <w:vAlign w:val="bottom"/>
            <w:hideMark/>
          </w:tcPr>
          <w:p w14:paraId="68320CAB"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4.91%</w:t>
            </w:r>
          </w:p>
        </w:tc>
        <w:tc>
          <w:tcPr>
            <w:tcW w:w="923" w:type="dxa"/>
            <w:tcBorders>
              <w:top w:val="nil"/>
              <w:left w:val="nil"/>
              <w:bottom w:val="nil"/>
              <w:right w:val="nil"/>
            </w:tcBorders>
            <w:shd w:val="clear" w:color="auto" w:fill="auto"/>
            <w:noWrap/>
            <w:vAlign w:val="bottom"/>
            <w:hideMark/>
          </w:tcPr>
          <w:p w14:paraId="631CFCB2"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19.73%</w:t>
            </w:r>
          </w:p>
        </w:tc>
        <w:tc>
          <w:tcPr>
            <w:tcW w:w="923" w:type="dxa"/>
            <w:tcBorders>
              <w:top w:val="nil"/>
              <w:left w:val="nil"/>
              <w:bottom w:val="nil"/>
              <w:right w:val="nil"/>
            </w:tcBorders>
            <w:shd w:val="clear" w:color="auto" w:fill="auto"/>
            <w:noWrap/>
            <w:vAlign w:val="bottom"/>
            <w:hideMark/>
          </w:tcPr>
          <w:p w14:paraId="6A172D2D"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15.84%</w:t>
            </w:r>
          </w:p>
        </w:tc>
        <w:tc>
          <w:tcPr>
            <w:tcW w:w="935" w:type="dxa"/>
            <w:tcBorders>
              <w:top w:val="nil"/>
              <w:left w:val="nil"/>
              <w:bottom w:val="nil"/>
              <w:right w:val="nil"/>
            </w:tcBorders>
            <w:shd w:val="clear" w:color="auto" w:fill="auto"/>
            <w:noWrap/>
            <w:vAlign w:val="bottom"/>
            <w:hideMark/>
          </w:tcPr>
          <w:p w14:paraId="162D027F"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30.23%</w:t>
            </w:r>
          </w:p>
        </w:tc>
        <w:tc>
          <w:tcPr>
            <w:tcW w:w="923" w:type="dxa"/>
            <w:tcBorders>
              <w:top w:val="nil"/>
              <w:left w:val="nil"/>
              <w:bottom w:val="nil"/>
              <w:right w:val="nil"/>
            </w:tcBorders>
            <w:shd w:val="clear" w:color="auto" w:fill="auto"/>
            <w:noWrap/>
            <w:vAlign w:val="bottom"/>
            <w:hideMark/>
          </w:tcPr>
          <w:p w14:paraId="57C5923C"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21.71%</w:t>
            </w:r>
          </w:p>
        </w:tc>
        <w:tc>
          <w:tcPr>
            <w:tcW w:w="935" w:type="dxa"/>
            <w:tcBorders>
              <w:top w:val="nil"/>
              <w:left w:val="nil"/>
              <w:bottom w:val="nil"/>
              <w:right w:val="nil"/>
            </w:tcBorders>
            <w:shd w:val="clear" w:color="auto" w:fill="auto"/>
            <w:noWrap/>
            <w:vAlign w:val="bottom"/>
            <w:hideMark/>
          </w:tcPr>
          <w:p w14:paraId="5187E84E"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42.73%</w:t>
            </w:r>
          </w:p>
        </w:tc>
        <w:tc>
          <w:tcPr>
            <w:tcW w:w="923" w:type="dxa"/>
            <w:tcBorders>
              <w:top w:val="nil"/>
              <w:left w:val="nil"/>
              <w:bottom w:val="nil"/>
              <w:right w:val="nil"/>
            </w:tcBorders>
            <w:shd w:val="clear" w:color="auto" w:fill="auto"/>
            <w:noWrap/>
            <w:vAlign w:val="bottom"/>
            <w:hideMark/>
          </w:tcPr>
          <w:p w14:paraId="65E7D060"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26.43%</w:t>
            </w:r>
          </w:p>
        </w:tc>
      </w:tr>
      <w:tr w:rsidR="00052BF0" w:rsidRPr="00052BF0" w14:paraId="60FC2B7F" w14:textId="77777777" w:rsidTr="0067788B">
        <w:trPr>
          <w:trHeight w:val="260"/>
        </w:trPr>
        <w:tc>
          <w:tcPr>
            <w:tcW w:w="1364" w:type="dxa"/>
            <w:tcBorders>
              <w:top w:val="nil"/>
              <w:left w:val="single" w:sz="4" w:space="0" w:color="auto"/>
              <w:bottom w:val="single" w:sz="4" w:space="0" w:color="auto"/>
              <w:right w:val="single" w:sz="4" w:space="0" w:color="auto"/>
            </w:tcBorders>
            <w:shd w:val="clear" w:color="000000" w:fill="8DB4E2"/>
            <w:noWrap/>
            <w:vAlign w:val="bottom"/>
            <w:hideMark/>
          </w:tcPr>
          <w:p w14:paraId="58FCDDD4" w14:textId="77777777" w:rsidR="00052BF0" w:rsidRPr="00052BF0" w:rsidRDefault="00052BF0" w:rsidP="00052BF0">
            <w:pPr>
              <w:spacing w:after="0" w:line="240" w:lineRule="auto"/>
              <w:rPr>
                <w:rFonts w:ascii="Calibri" w:eastAsia="Times New Roman" w:hAnsi="Calibri" w:cs="Calibri"/>
                <w:color w:val="000000"/>
                <w:sz w:val="20"/>
                <w:szCs w:val="20"/>
              </w:rPr>
            </w:pPr>
            <w:r w:rsidRPr="00052BF0">
              <w:rPr>
                <w:rFonts w:ascii="Calibri" w:eastAsia="Times New Roman" w:hAnsi="Calibri" w:cs="Calibri"/>
                <w:color w:val="000000"/>
                <w:sz w:val="20"/>
                <w:szCs w:val="20"/>
              </w:rPr>
              <w:t>წამყვანი</w:t>
            </w:r>
          </w:p>
        </w:tc>
        <w:tc>
          <w:tcPr>
            <w:tcW w:w="923" w:type="dxa"/>
            <w:tcBorders>
              <w:top w:val="nil"/>
              <w:left w:val="nil"/>
              <w:bottom w:val="nil"/>
              <w:right w:val="nil"/>
            </w:tcBorders>
            <w:shd w:val="clear" w:color="auto" w:fill="auto"/>
            <w:noWrap/>
            <w:vAlign w:val="bottom"/>
            <w:hideMark/>
          </w:tcPr>
          <w:p w14:paraId="77D6F99C"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gridSpan w:val="2"/>
            <w:tcBorders>
              <w:top w:val="nil"/>
              <w:left w:val="nil"/>
              <w:bottom w:val="nil"/>
              <w:right w:val="nil"/>
            </w:tcBorders>
            <w:shd w:val="clear" w:color="auto" w:fill="auto"/>
            <w:noWrap/>
            <w:vAlign w:val="bottom"/>
            <w:hideMark/>
          </w:tcPr>
          <w:p w14:paraId="0D32CF95"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gridSpan w:val="2"/>
            <w:tcBorders>
              <w:top w:val="nil"/>
              <w:left w:val="nil"/>
              <w:bottom w:val="nil"/>
              <w:right w:val="nil"/>
            </w:tcBorders>
            <w:shd w:val="clear" w:color="auto" w:fill="auto"/>
            <w:noWrap/>
            <w:vAlign w:val="bottom"/>
            <w:hideMark/>
          </w:tcPr>
          <w:p w14:paraId="71524EFC"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tcBorders>
              <w:top w:val="nil"/>
              <w:left w:val="nil"/>
              <w:bottom w:val="nil"/>
              <w:right w:val="nil"/>
            </w:tcBorders>
            <w:shd w:val="clear" w:color="auto" w:fill="auto"/>
            <w:noWrap/>
            <w:vAlign w:val="bottom"/>
            <w:hideMark/>
          </w:tcPr>
          <w:p w14:paraId="7DACFACD"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tcBorders>
              <w:top w:val="nil"/>
              <w:left w:val="nil"/>
              <w:bottom w:val="nil"/>
              <w:right w:val="nil"/>
            </w:tcBorders>
            <w:shd w:val="clear" w:color="auto" w:fill="auto"/>
            <w:noWrap/>
            <w:vAlign w:val="bottom"/>
            <w:hideMark/>
          </w:tcPr>
          <w:p w14:paraId="701E81FB"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23" w:type="dxa"/>
            <w:tcBorders>
              <w:top w:val="nil"/>
              <w:left w:val="nil"/>
              <w:bottom w:val="nil"/>
              <w:right w:val="nil"/>
            </w:tcBorders>
            <w:shd w:val="clear" w:color="auto" w:fill="auto"/>
            <w:noWrap/>
            <w:vAlign w:val="bottom"/>
            <w:hideMark/>
          </w:tcPr>
          <w:p w14:paraId="5D6D6F98"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0.28%</w:t>
            </w:r>
          </w:p>
        </w:tc>
        <w:tc>
          <w:tcPr>
            <w:tcW w:w="935" w:type="dxa"/>
            <w:tcBorders>
              <w:top w:val="nil"/>
              <w:left w:val="nil"/>
              <w:bottom w:val="nil"/>
              <w:right w:val="nil"/>
            </w:tcBorders>
            <w:shd w:val="clear" w:color="auto" w:fill="auto"/>
            <w:noWrap/>
            <w:vAlign w:val="bottom"/>
            <w:hideMark/>
          </w:tcPr>
          <w:p w14:paraId="4A5F0C56"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0.39%</w:t>
            </w:r>
          </w:p>
        </w:tc>
        <w:tc>
          <w:tcPr>
            <w:tcW w:w="923" w:type="dxa"/>
            <w:tcBorders>
              <w:top w:val="nil"/>
              <w:left w:val="nil"/>
              <w:bottom w:val="nil"/>
              <w:right w:val="nil"/>
            </w:tcBorders>
            <w:shd w:val="clear" w:color="auto" w:fill="auto"/>
            <w:noWrap/>
            <w:vAlign w:val="bottom"/>
            <w:hideMark/>
          </w:tcPr>
          <w:p w14:paraId="3B690B38"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c>
          <w:tcPr>
            <w:tcW w:w="935" w:type="dxa"/>
            <w:tcBorders>
              <w:top w:val="nil"/>
              <w:left w:val="nil"/>
              <w:bottom w:val="nil"/>
              <w:right w:val="nil"/>
            </w:tcBorders>
            <w:shd w:val="clear" w:color="auto" w:fill="auto"/>
            <w:noWrap/>
            <w:vAlign w:val="bottom"/>
            <w:hideMark/>
          </w:tcPr>
          <w:p w14:paraId="47E0443A"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5.00%</w:t>
            </w:r>
          </w:p>
        </w:tc>
        <w:tc>
          <w:tcPr>
            <w:tcW w:w="923" w:type="dxa"/>
            <w:tcBorders>
              <w:top w:val="nil"/>
              <w:left w:val="nil"/>
              <w:bottom w:val="nil"/>
              <w:right w:val="nil"/>
            </w:tcBorders>
            <w:shd w:val="clear" w:color="auto" w:fill="auto"/>
            <w:noWrap/>
            <w:vAlign w:val="bottom"/>
            <w:hideMark/>
          </w:tcPr>
          <w:p w14:paraId="01A63998" w14:textId="77777777" w:rsidR="00052BF0" w:rsidRPr="00052BF0" w:rsidRDefault="00052BF0" w:rsidP="00052BF0">
            <w:pPr>
              <w:spacing w:after="0" w:line="240" w:lineRule="auto"/>
              <w:jc w:val="right"/>
              <w:rPr>
                <w:rFonts w:ascii="Calibri" w:eastAsia="Times New Roman" w:hAnsi="Calibri" w:cs="Calibri"/>
                <w:color w:val="000000"/>
                <w:sz w:val="20"/>
                <w:szCs w:val="20"/>
              </w:rPr>
            </w:pPr>
            <w:r w:rsidRPr="00052BF0">
              <w:rPr>
                <w:rFonts w:ascii="Calibri" w:eastAsia="Times New Roman" w:hAnsi="Calibri" w:cs="Calibri"/>
                <w:color w:val="000000"/>
                <w:sz w:val="20"/>
                <w:szCs w:val="20"/>
              </w:rPr>
              <w:t>0.00%</w:t>
            </w:r>
          </w:p>
        </w:tc>
      </w:tr>
      <w:tr w:rsidR="00052BF0" w:rsidRPr="00052BF0" w14:paraId="5167665D" w14:textId="77777777" w:rsidTr="0067788B">
        <w:trPr>
          <w:trHeight w:val="260"/>
        </w:trPr>
        <w:tc>
          <w:tcPr>
            <w:tcW w:w="1364" w:type="dxa"/>
            <w:tcBorders>
              <w:top w:val="nil"/>
              <w:left w:val="single" w:sz="4" w:space="0" w:color="auto"/>
              <w:bottom w:val="nil"/>
              <w:right w:val="single" w:sz="4" w:space="0" w:color="auto"/>
            </w:tcBorders>
            <w:shd w:val="clear" w:color="000000" w:fill="8DB4E2"/>
            <w:noWrap/>
            <w:vAlign w:val="bottom"/>
            <w:hideMark/>
          </w:tcPr>
          <w:p w14:paraId="451D9894" w14:textId="77777777" w:rsidR="00052BF0" w:rsidRPr="00052BF0" w:rsidRDefault="00052BF0" w:rsidP="00052BF0">
            <w:pPr>
              <w:spacing w:after="0" w:line="240" w:lineRule="auto"/>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სულ</w:t>
            </w:r>
          </w:p>
        </w:tc>
        <w:tc>
          <w:tcPr>
            <w:tcW w:w="923" w:type="dxa"/>
            <w:tcBorders>
              <w:top w:val="nil"/>
              <w:left w:val="nil"/>
              <w:bottom w:val="nil"/>
              <w:right w:val="nil"/>
            </w:tcBorders>
            <w:shd w:val="clear" w:color="auto" w:fill="auto"/>
            <w:noWrap/>
            <w:vAlign w:val="bottom"/>
            <w:hideMark/>
          </w:tcPr>
          <w:p w14:paraId="1B734B39"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100.00%</w:t>
            </w:r>
          </w:p>
        </w:tc>
        <w:tc>
          <w:tcPr>
            <w:tcW w:w="923" w:type="dxa"/>
            <w:gridSpan w:val="2"/>
            <w:tcBorders>
              <w:top w:val="nil"/>
              <w:left w:val="nil"/>
              <w:bottom w:val="nil"/>
              <w:right w:val="nil"/>
            </w:tcBorders>
            <w:shd w:val="clear" w:color="auto" w:fill="auto"/>
            <w:noWrap/>
            <w:vAlign w:val="bottom"/>
            <w:hideMark/>
          </w:tcPr>
          <w:p w14:paraId="31197AF0"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100.00%</w:t>
            </w:r>
          </w:p>
        </w:tc>
        <w:tc>
          <w:tcPr>
            <w:tcW w:w="923" w:type="dxa"/>
            <w:gridSpan w:val="2"/>
            <w:tcBorders>
              <w:top w:val="nil"/>
              <w:left w:val="nil"/>
              <w:bottom w:val="nil"/>
              <w:right w:val="nil"/>
            </w:tcBorders>
            <w:shd w:val="clear" w:color="auto" w:fill="auto"/>
            <w:noWrap/>
            <w:vAlign w:val="bottom"/>
            <w:hideMark/>
          </w:tcPr>
          <w:p w14:paraId="398E09A0"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100.00%</w:t>
            </w:r>
          </w:p>
        </w:tc>
        <w:tc>
          <w:tcPr>
            <w:tcW w:w="923" w:type="dxa"/>
            <w:tcBorders>
              <w:top w:val="nil"/>
              <w:left w:val="nil"/>
              <w:bottom w:val="nil"/>
              <w:right w:val="nil"/>
            </w:tcBorders>
            <w:shd w:val="clear" w:color="auto" w:fill="auto"/>
            <w:noWrap/>
            <w:vAlign w:val="bottom"/>
            <w:hideMark/>
          </w:tcPr>
          <w:p w14:paraId="1914210F"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100.00%</w:t>
            </w:r>
          </w:p>
        </w:tc>
        <w:tc>
          <w:tcPr>
            <w:tcW w:w="923" w:type="dxa"/>
            <w:tcBorders>
              <w:top w:val="nil"/>
              <w:left w:val="nil"/>
              <w:bottom w:val="nil"/>
              <w:right w:val="nil"/>
            </w:tcBorders>
            <w:shd w:val="clear" w:color="auto" w:fill="auto"/>
            <w:noWrap/>
            <w:vAlign w:val="bottom"/>
            <w:hideMark/>
          </w:tcPr>
          <w:p w14:paraId="3444FF70"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100.00%</w:t>
            </w:r>
          </w:p>
        </w:tc>
        <w:tc>
          <w:tcPr>
            <w:tcW w:w="923" w:type="dxa"/>
            <w:tcBorders>
              <w:top w:val="nil"/>
              <w:left w:val="nil"/>
              <w:bottom w:val="nil"/>
              <w:right w:val="nil"/>
            </w:tcBorders>
            <w:shd w:val="clear" w:color="auto" w:fill="auto"/>
            <w:noWrap/>
            <w:vAlign w:val="bottom"/>
            <w:hideMark/>
          </w:tcPr>
          <w:p w14:paraId="56082DFF"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100.00%</w:t>
            </w:r>
          </w:p>
        </w:tc>
        <w:tc>
          <w:tcPr>
            <w:tcW w:w="935" w:type="dxa"/>
            <w:tcBorders>
              <w:top w:val="nil"/>
              <w:left w:val="nil"/>
              <w:bottom w:val="nil"/>
              <w:right w:val="nil"/>
            </w:tcBorders>
            <w:shd w:val="clear" w:color="auto" w:fill="auto"/>
            <w:noWrap/>
            <w:vAlign w:val="bottom"/>
            <w:hideMark/>
          </w:tcPr>
          <w:p w14:paraId="12D98654"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100.00%</w:t>
            </w:r>
          </w:p>
        </w:tc>
        <w:tc>
          <w:tcPr>
            <w:tcW w:w="923" w:type="dxa"/>
            <w:tcBorders>
              <w:top w:val="nil"/>
              <w:left w:val="nil"/>
              <w:bottom w:val="nil"/>
              <w:right w:val="nil"/>
            </w:tcBorders>
            <w:shd w:val="clear" w:color="auto" w:fill="auto"/>
            <w:noWrap/>
            <w:vAlign w:val="bottom"/>
            <w:hideMark/>
          </w:tcPr>
          <w:p w14:paraId="3E02ED34"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100.00%</w:t>
            </w:r>
          </w:p>
        </w:tc>
        <w:tc>
          <w:tcPr>
            <w:tcW w:w="935" w:type="dxa"/>
            <w:tcBorders>
              <w:top w:val="nil"/>
              <w:left w:val="nil"/>
              <w:bottom w:val="nil"/>
              <w:right w:val="nil"/>
            </w:tcBorders>
            <w:shd w:val="clear" w:color="auto" w:fill="auto"/>
            <w:noWrap/>
            <w:vAlign w:val="bottom"/>
            <w:hideMark/>
          </w:tcPr>
          <w:p w14:paraId="1152AF92"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100.00%</w:t>
            </w:r>
          </w:p>
        </w:tc>
        <w:tc>
          <w:tcPr>
            <w:tcW w:w="923" w:type="dxa"/>
            <w:tcBorders>
              <w:top w:val="nil"/>
              <w:left w:val="nil"/>
              <w:bottom w:val="nil"/>
              <w:right w:val="nil"/>
            </w:tcBorders>
            <w:shd w:val="clear" w:color="auto" w:fill="auto"/>
            <w:noWrap/>
            <w:vAlign w:val="bottom"/>
            <w:hideMark/>
          </w:tcPr>
          <w:p w14:paraId="2C26390D" w14:textId="77777777" w:rsidR="00052BF0" w:rsidRPr="00052BF0" w:rsidRDefault="00052BF0" w:rsidP="00052BF0">
            <w:pPr>
              <w:spacing w:after="0" w:line="240" w:lineRule="auto"/>
              <w:jc w:val="right"/>
              <w:rPr>
                <w:rFonts w:ascii="Calibri" w:eastAsia="Times New Roman" w:hAnsi="Calibri" w:cs="Calibri"/>
                <w:b/>
                <w:bCs/>
                <w:color w:val="000000"/>
                <w:sz w:val="20"/>
                <w:szCs w:val="20"/>
              </w:rPr>
            </w:pPr>
            <w:r w:rsidRPr="00052BF0">
              <w:rPr>
                <w:rFonts w:ascii="Calibri" w:eastAsia="Times New Roman" w:hAnsi="Calibri" w:cs="Calibri"/>
                <w:b/>
                <w:bCs/>
                <w:color w:val="000000"/>
                <w:sz w:val="20"/>
                <w:szCs w:val="20"/>
              </w:rPr>
              <w:t>100.00%</w:t>
            </w:r>
          </w:p>
        </w:tc>
      </w:tr>
    </w:tbl>
    <w:p w14:paraId="7618F913" w14:textId="77777777" w:rsidR="00052BF0" w:rsidRDefault="00052BF0" w:rsidP="005821A7">
      <w:pPr>
        <w:tabs>
          <w:tab w:val="left" w:pos="540"/>
        </w:tabs>
        <w:spacing w:after="0" w:line="24" w:lineRule="atLeast"/>
        <w:jc w:val="both"/>
        <w:rPr>
          <w:rFonts w:ascii="Sylfaen" w:eastAsia="Times New Roman" w:hAnsi="Sylfaen" w:cs="Sylfaen"/>
          <w:i/>
          <w:sz w:val="24"/>
          <w:szCs w:val="24"/>
          <w:highlight w:val="yellow"/>
          <w:lang w:val="ka-GE" w:eastAsia="ru-RU"/>
        </w:rPr>
      </w:pPr>
    </w:p>
    <w:p w14:paraId="105DC72F" w14:textId="38DA9439" w:rsidR="009A40FF" w:rsidRDefault="00056A4F" w:rsidP="005821A7">
      <w:pPr>
        <w:tabs>
          <w:tab w:val="left" w:pos="540"/>
        </w:tabs>
        <w:spacing w:after="0" w:line="24" w:lineRule="atLeast"/>
        <w:jc w:val="both"/>
        <w:rPr>
          <w:rFonts w:ascii="Sylfaen" w:eastAsia="Times New Roman" w:hAnsi="Sylfaen" w:cs="Sylfaen"/>
          <w:iCs/>
          <w:sz w:val="24"/>
          <w:szCs w:val="24"/>
          <w:lang w:val="ka-GE" w:eastAsia="ru-RU"/>
        </w:rPr>
      </w:pPr>
      <w:r w:rsidRPr="005A2A5A">
        <w:rPr>
          <w:rFonts w:ascii="Sylfaen" w:eastAsia="Times New Roman" w:hAnsi="Sylfaen" w:cs="Sylfaen"/>
          <w:iCs/>
          <w:sz w:val="24"/>
          <w:szCs w:val="24"/>
          <w:lang w:val="ka-GE" w:eastAsia="ru-RU"/>
        </w:rPr>
        <w:t>რაც შეეხება რაიონებისა და საგნების მიხედვით მასწავლებელთა კატეგორიებსშორის გადანაწილებას, აქაც თვალსაჩინოა, რომ კომპაქტური განსახლების რაიონებში, მასწავლებელთა აბსოლუტური უმრავლესობა სწორედ პრაქტიკოსი მასწავლებლის კატეგორიაშია ან მაძიებელი და სტატუსის გარეშე მასწავლებელია</w:t>
      </w:r>
      <w:r w:rsidR="00B51072" w:rsidRPr="005A2A5A">
        <w:rPr>
          <w:rFonts w:ascii="Sylfaen" w:eastAsia="Times New Roman" w:hAnsi="Sylfaen" w:cs="Sylfaen"/>
          <w:iCs/>
          <w:sz w:val="24"/>
          <w:szCs w:val="24"/>
          <w:lang w:val="ka-GE" w:eastAsia="ru-RU"/>
        </w:rPr>
        <w:t xml:space="preserve"> </w:t>
      </w:r>
      <w:r w:rsidR="00762908" w:rsidRPr="005A2A5A">
        <w:rPr>
          <w:rFonts w:ascii="Sylfaen" w:eastAsia="Times New Roman" w:hAnsi="Sylfaen" w:cs="Sylfaen"/>
          <w:iCs/>
          <w:sz w:val="24"/>
          <w:szCs w:val="24"/>
          <w:lang w:val="ka-GE" w:eastAsia="ru-RU"/>
        </w:rPr>
        <w:t>ახალქალაქის სომხურენოვანი და მარნეულის აზერბაიჯანულენოვანი სკოლის მასწავლებელთა მონაცემი ნათელ წარმოდგენას გვიქმნის ამ თვალსაზრისი</w:t>
      </w:r>
      <w:r w:rsidR="00B51072" w:rsidRPr="005A2A5A">
        <w:rPr>
          <w:rFonts w:ascii="Sylfaen" w:eastAsia="Times New Roman" w:hAnsi="Sylfaen" w:cs="Sylfaen"/>
          <w:iCs/>
          <w:sz w:val="24"/>
          <w:szCs w:val="24"/>
          <w:lang w:val="ka-GE" w:eastAsia="ru-RU"/>
        </w:rPr>
        <w:t>თ</w:t>
      </w:r>
      <w:r w:rsidR="005A2A5A" w:rsidRPr="005A2A5A">
        <w:rPr>
          <w:rFonts w:ascii="Sylfaen" w:eastAsia="Times New Roman" w:hAnsi="Sylfaen" w:cs="Sylfaen"/>
          <w:iCs/>
          <w:sz w:val="24"/>
          <w:szCs w:val="24"/>
          <w:lang w:val="ka-GE" w:eastAsia="ru-RU"/>
        </w:rPr>
        <w:t xml:space="preserve"> (იხილეთ ცხრილი 29-30) .</w:t>
      </w:r>
      <w:r w:rsidR="00B51072" w:rsidRPr="005A2A5A">
        <w:rPr>
          <w:rFonts w:ascii="Sylfaen" w:eastAsia="Times New Roman" w:hAnsi="Sylfaen" w:cs="Sylfaen"/>
          <w:iCs/>
          <w:sz w:val="24"/>
          <w:szCs w:val="24"/>
          <w:lang w:val="ka-GE" w:eastAsia="ru-RU"/>
        </w:rPr>
        <w:t>ახალქალაქის რაიონში მშობლიური ენის, ბუნებისმეტყველების, მათემათიკის მასწავლებელთა 90% სტატუსის არ მქონე, მაძიები</w:t>
      </w:r>
      <w:r w:rsidR="005A2A5A">
        <w:rPr>
          <w:rFonts w:ascii="Sylfaen" w:eastAsia="Times New Roman" w:hAnsi="Sylfaen" w:cs="Sylfaen"/>
          <w:iCs/>
          <w:sz w:val="24"/>
          <w:szCs w:val="24"/>
          <w:lang w:val="ka-GE" w:eastAsia="ru-RU"/>
        </w:rPr>
        <w:t xml:space="preserve">ლი </w:t>
      </w:r>
      <w:r w:rsidR="00B51072" w:rsidRPr="005A2A5A">
        <w:rPr>
          <w:rFonts w:ascii="Sylfaen" w:eastAsia="Times New Roman" w:hAnsi="Sylfaen" w:cs="Sylfaen"/>
          <w:iCs/>
          <w:sz w:val="24"/>
          <w:szCs w:val="24"/>
          <w:lang w:val="ka-GE" w:eastAsia="ru-RU"/>
        </w:rPr>
        <w:t>ან პრაქტიკოსი მასწავლებელია.</w:t>
      </w:r>
    </w:p>
    <w:p w14:paraId="394A1F9B" w14:textId="77777777" w:rsidR="001A2D6C" w:rsidRDefault="001A2D6C" w:rsidP="005821A7">
      <w:pPr>
        <w:tabs>
          <w:tab w:val="left" w:pos="540"/>
        </w:tabs>
        <w:spacing w:after="0" w:line="24" w:lineRule="atLeast"/>
        <w:jc w:val="both"/>
        <w:rPr>
          <w:rFonts w:ascii="Sylfaen" w:eastAsia="Times New Roman" w:hAnsi="Sylfaen" w:cs="Sylfaen"/>
          <w:b/>
          <w:bCs/>
          <w:iCs/>
          <w:sz w:val="20"/>
          <w:szCs w:val="20"/>
          <w:lang w:val="ka-GE" w:eastAsia="ru-RU"/>
        </w:rPr>
      </w:pPr>
    </w:p>
    <w:p w14:paraId="347524BA" w14:textId="16D660BE" w:rsidR="001A2D6C" w:rsidRPr="001A2D6C" w:rsidRDefault="001A2D6C" w:rsidP="005821A7">
      <w:pPr>
        <w:tabs>
          <w:tab w:val="left" w:pos="540"/>
        </w:tabs>
        <w:spacing w:after="0" w:line="24" w:lineRule="atLeast"/>
        <w:jc w:val="both"/>
        <w:rPr>
          <w:rFonts w:ascii="Sylfaen" w:eastAsia="Times New Roman" w:hAnsi="Sylfaen" w:cs="Sylfaen"/>
          <w:b/>
          <w:bCs/>
          <w:iCs/>
          <w:sz w:val="20"/>
          <w:szCs w:val="20"/>
          <w:lang w:val="ru-RU" w:eastAsia="ru-RU"/>
        </w:rPr>
      </w:pPr>
      <w:r w:rsidRPr="001A2D6C">
        <w:rPr>
          <w:rFonts w:ascii="Sylfaen" w:eastAsia="Times New Roman" w:hAnsi="Sylfaen" w:cs="Sylfaen"/>
          <w:b/>
          <w:bCs/>
          <w:iCs/>
          <w:sz w:val="20"/>
          <w:szCs w:val="20"/>
          <w:lang w:val="ka-GE" w:eastAsia="ru-RU"/>
        </w:rPr>
        <w:t>ცხრილი 29. ახალქალაქის რაიონის სომხურენოვანი სკოლების მასწავლებლების საგნების და კატეგორიების მიხედვით</w:t>
      </w:r>
    </w:p>
    <w:p w14:paraId="1BA15BF4" w14:textId="37CF3D8A" w:rsidR="00762908" w:rsidRDefault="00762908" w:rsidP="005821A7">
      <w:pPr>
        <w:tabs>
          <w:tab w:val="left" w:pos="540"/>
        </w:tabs>
        <w:spacing w:after="0" w:line="24" w:lineRule="atLeast"/>
        <w:jc w:val="both"/>
        <w:rPr>
          <w:rFonts w:ascii="Sylfaen" w:eastAsia="Times New Roman" w:hAnsi="Sylfaen" w:cs="Sylfaen"/>
          <w:i/>
          <w:sz w:val="24"/>
          <w:szCs w:val="24"/>
          <w:highlight w:val="yellow"/>
          <w:lang w:val="ka-GE" w:eastAsia="ru-RU"/>
        </w:rPr>
      </w:pPr>
    </w:p>
    <w:tbl>
      <w:tblPr>
        <w:tblW w:w="9679" w:type="dxa"/>
        <w:tblLook w:val="04A0" w:firstRow="1" w:lastRow="0" w:firstColumn="1" w:lastColumn="0" w:noHBand="0" w:noVBand="1"/>
      </w:tblPr>
      <w:tblGrid>
        <w:gridCol w:w="1666"/>
        <w:gridCol w:w="1412"/>
        <w:gridCol w:w="756"/>
        <w:gridCol w:w="756"/>
        <w:gridCol w:w="756"/>
        <w:gridCol w:w="756"/>
        <w:gridCol w:w="756"/>
        <w:gridCol w:w="756"/>
        <w:gridCol w:w="756"/>
        <w:gridCol w:w="756"/>
        <w:gridCol w:w="756"/>
        <w:gridCol w:w="756"/>
      </w:tblGrid>
      <w:tr w:rsidR="00044FCD" w:rsidRPr="00044FCD" w14:paraId="60A5D7A9" w14:textId="77777777" w:rsidTr="00044FCD">
        <w:trPr>
          <w:trHeight w:val="1755"/>
        </w:trPr>
        <w:tc>
          <w:tcPr>
            <w:tcW w:w="1468"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0E2E93E7" w14:textId="77777777" w:rsidR="00044FCD" w:rsidRPr="00044FCD" w:rsidRDefault="00044FCD" w:rsidP="00044FCD">
            <w:pPr>
              <w:spacing w:after="0" w:line="240" w:lineRule="auto"/>
              <w:jc w:val="center"/>
              <w:rPr>
                <w:rFonts w:ascii="Calibri" w:eastAsia="Times New Roman" w:hAnsi="Calibri" w:cs="Calibri"/>
                <w:b/>
                <w:bCs/>
                <w:color w:val="000000"/>
                <w:sz w:val="20"/>
                <w:szCs w:val="20"/>
              </w:rPr>
            </w:pPr>
            <w:r w:rsidRPr="00044FCD">
              <w:rPr>
                <w:rFonts w:ascii="Calibri" w:eastAsia="Times New Roman" w:hAnsi="Calibri" w:cs="Calibri"/>
                <w:b/>
                <w:bCs/>
                <w:color w:val="000000"/>
                <w:sz w:val="20"/>
                <w:szCs w:val="20"/>
              </w:rPr>
              <w:t>რესურსცენტრი</w:t>
            </w:r>
          </w:p>
        </w:tc>
        <w:tc>
          <w:tcPr>
            <w:tcW w:w="1412" w:type="dxa"/>
            <w:tcBorders>
              <w:top w:val="single" w:sz="4" w:space="0" w:color="auto"/>
              <w:left w:val="nil"/>
              <w:bottom w:val="single" w:sz="4" w:space="0" w:color="auto"/>
              <w:right w:val="single" w:sz="4" w:space="0" w:color="auto"/>
            </w:tcBorders>
            <w:shd w:val="clear" w:color="DCE6F1" w:fill="DCE6F1"/>
            <w:noWrap/>
            <w:vAlign w:val="center"/>
            <w:hideMark/>
          </w:tcPr>
          <w:p w14:paraId="2BECB1F4" w14:textId="77777777" w:rsidR="00044FCD" w:rsidRPr="00044FCD" w:rsidRDefault="00044FCD" w:rsidP="00044FCD">
            <w:pPr>
              <w:spacing w:after="0" w:line="240" w:lineRule="auto"/>
              <w:jc w:val="center"/>
              <w:rPr>
                <w:rFonts w:ascii="Calibri" w:eastAsia="Times New Roman" w:hAnsi="Calibri" w:cs="Calibri"/>
                <w:b/>
                <w:bCs/>
                <w:color w:val="000000"/>
                <w:sz w:val="20"/>
                <w:szCs w:val="20"/>
              </w:rPr>
            </w:pPr>
            <w:r w:rsidRPr="00044FCD">
              <w:rPr>
                <w:rFonts w:ascii="Calibri" w:eastAsia="Times New Roman" w:hAnsi="Calibri" w:cs="Calibri"/>
                <w:b/>
                <w:bCs/>
                <w:color w:val="000000"/>
                <w:sz w:val="20"/>
                <w:szCs w:val="20"/>
              </w:rPr>
              <w:t>სტატუსი</w:t>
            </w:r>
          </w:p>
        </w:tc>
        <w:tc>
          <w:tcPr>
            <w:tcW w:w="654" w:type="dxa"/>
            <w:tcBorders>
              <w:top w:val="single" w:sz="4" w:space="0" w:color="auto"/>
              <w:left w:val="nil"/>
              <w:bottom w:val="single" w:sz="4" w:space="0" w:color="auto"/>
              <w:right w:val="single" w:sz="4" w:space="0" w:color="auto"/>
            </w:tcBorders>
            <w:shd w:val="clear" w:color="DCE6F1" w:fill="FFFF00"/>
            <w:noWrap/>
            <w:textDirection w:val="btLr"/>
            <w:vAlign w:val="bottom"/>
            <w:hideMark/>
          </w:tcPr>
          <w:p w14:paraId="3273977D" w14:textId="77777777" w:rsidR="00044FCD" w:rsidRPr="00044FCD" w:rsidRDefault="00044FCD" w:rsidP="00044FCD">
            <w:pPr>
              <w:spacing w:after="0" w:line="240" w:lineRule="auto"/>
              <w:jc w:val="center"/>
              <w:rPr>
                <w:rFonts w:ascii="Calibri" w:eastAsia="Times New Roman" w:hAnsi="Calibri" w:cs="Calibri"/>
                <w:b/>
                <w:bCs/>
                <w:color w:val="000000"/>
                <w:sz w:val="20"/>
                <w:szCs w:val="20"/>
              </w:rPr>
            </w:pPr>
            <w:r w:rsidRPr="00044FCD">
              <w:rPr>
                <w:rFonts w:ascii="Calibri" w:eastAsia="Times New Roman" w:hAnsi="Calibri" w:cs="Calibri"/>
                <w:b/>
                <w:bCs/>
                <w:color w:val="000000"/>
                <w:sz w:val="20"/>
                <w:szCs w:val="20"/>
              </w:rPr>
              <w:t>ბიოლოგია</w:t>
            </w:r>
          </w:p>
        </w:tc>
        <w:tc>
          <w:tcPr>
            <w:tcW w:w="694" w:type="dxa"/>
            <w:tcBorders>
              <w:top w:val="single" w:sz="4" w:space="0" w:color="auto"/>
              <w:left w:val="nil"/>
              <w:bottom w:val="single" w:sz="4" w:space="0" w:color="auto"/>
              <w:right w:val="single" w:sz="4" w:space="0" w:color="auto"/>
            </w:tcBorders>
            <w:shd w:val="clear" w:color="DCE6F1" w:fill="92D050"/>
            <w:noWrap/>
            <w:textDirection w:val="btLr"/>
            <w:vAlign w:val="bottom"/>
            <w:hideMark/>
          </w:tcPr>
          <w:p w14:paraId="17875295" w14:textId="77777777" w:rsidR="00044FCD" w:rsidRPr="00044FCD" w:rsidRDefault="00044FCD" w:rsidP="00044FCD">
            <w:pPr>
              <w:spacing w:after="0" w:line="240" w:lineRule="auto"/>
              <w:jc w:val="center"/>
              <w:rPr>
                <w:rFonts w:ascii="Calibri" w:eastAsia="Times New Roman" w:hAnsi="Calibri" w:cs="Calibri"/>
                <w:b/>
                <w:bCs/>
                <w:color w:val="000000"/>
                <w:sz w:val="20"/>
                <w:szCs w:val="20"/>
              </w:rPr>
            </w:pPr>
            <w:r w:rsidRPr="00044FCD">
              <w:rPr>
                <w:rFonts w:ascii="Calibri" w:eastAsia="Times New Roman" w:hAnsi="Calibri" w:cs="Calibri"/>
                <w:b/>
                <w:bCs/>
                <w:color w:val="000000"/>
                <w:sz w:val="20"/>
                <w:szCs w:val="20"/>
              </w:rPr>
              <w:t>ბუნებისმეტყველება</w:t>
            </w:r>
          </w:p>
        </w:tc>
        <w:tc>
          <w:tcPr>
            <w:tcW w:w="654" w:type="dxa"/>
            <w:tcBorders>
              <w:top w:val="single" w:sz="4" w:space="0" w:color="auto"/>
              <w:left w:val="nil"/>
              <w:bottom w:val="single" w:sz="4" w:space="0" w:color="auto"/>
              <w:right w:val="single" w:sz="4" w:space="0" w:color="auto"/>
            </w:tcBorders>
            <w:shd w:val="clear" w:color="DCE6F1" w:fill="538DD5"/>
            <w:noWrap/>
            <w:textDirection w:val="btLr"/>
            <w:vAlign w:val="bottom"/>
            <w:hideMark/>
          </w:tcPr>
          <w:p w14:paraId="3D77CC23" w14:textId="77777777" w:rsidR="00044FCD" w:rsidRPr="00044FCD" w:rsidRDefault="00044FCD" w:rsidP="00044FCD">
            <w:pPr>
              <w:spacing w:after="0" w:line="240" w:lineRule="auto"/>
              <w:jc w:val="center"/>
              <w:rPr>
                <w:rFonts w:ascii="Calibri" w:eastAsia="Times New Roman" w:hAnsi="Calibri" w:cs="Calibri"/>
                <w:b/>
                <w:bCs/>
                <w:color w:val="000000"/>
                <w:sz w:val="20"/>
                <w:szCs w:val="20"/>
              </w:rPr>
            </w:pPr>
            <w:r w:rsidRPr="00044FCD">
              <w:rPr>
                <w:rFonts w:ascii="Calibri" w:eastAsia="Times New Roman" w:hAnsi="Calibri" w:cs="Calibri"/>
                <w:b/>
                <w:bCs/>
                <w:color w:val="000000"/>
                <w:sz w:val="20"/>
                <w:szCs w:val="20"/>
              </w:rPr>
              <w:t>გეოგრაფია</w:t>
            </w:r>
          </w:p>
        </w:tc>
        <w:tc>
          <w:tcPr>
            <w:tcW w:w="634" w:type="dxa"/>
            <w:tcBorders>
              <w:top w:val="single" w:sz="4" w:space="0" w:color="auto"/>
              <w:left w:val="nil"/>
              <w:bottom w:val="single" w:sz="4" w:space="0" w:color="auto"/>
              <w:right w:val="single" w:sz="4" w:space="0" w:color="auto"/>
            </w:tcBorders>
            <w:shd w:val="clear" w:color="DCE6F1" w:fill="948A54"/>
            <w:noWrap/>
            <w:textDirection w:val="btLr"/>
            <w:vAlign w:val="bottom"/>
            <w:hideMark/>
          </w:tcPr>
          <w:p w14:paraId="37DF226C" w14:textId="77777777" w:rsidR="00044FCD" w:rsidRPr="00044FCD" w:rsidRDefault="00044FCD" w:rsidP="00044FCD">
            <w:pPr>
              <w:spacing w:after="0" w:line="240" w:lineRule="auto"/>
              <w:jc w:val="center"/>
              <w:rPr>
                <w:rFonts w:ascii="Calibri" w:eastAsia="Times New Roman" w:hAnsi="Calibri" w:cs="Calibri"/>
                <w:b/>
                <w:bCs/>
                <w:color w:val="000000"/>
                <w:sz w:val="20"/>
                <w:szCs w:val="20"/>
              </w:rPr>
            </w:pPr>
            <w:r w:rsidRPr="00044FCD">
              <w:rPr>
                <w:rFonts w:ascii="Calibri" w:eastAsia="Times New Roman" w:hAnsi="Calibri" w:cs="Calibri"/>
                <w:b/>
                <w:bCs/>
                <w:color w:val="000000"/>
                <w:sz w:val="20"/>
                <w:szCs w:val="20"/>
              </w:rPr>
              <w:t>ეროვნული უმცირესობების ენა (სომხური)</w:t>
            </w:r>
          </w:p>
        </w:tc>
        <w:tc>
          <w:tcPr>
            <w:tcW w:w="714" w:type="dxa"/>
            <w:tcBorders>
              <w:top w:val="single" w:sz="4" w:space="0" w:color="auto"/>
              <w:left w:val="nil"/>
              <w:bottom w:val="single" w:sz="4" w:space="0" w:color="auto"/>
              <w:right w:val="single" w:sz="4" w:space="0" w:color="auto"/>
            </w:tcBorders>
            <w:shd w:val="clear" w:color="DCE6F1" w:fill="FFC000"/>
            <w:noWrap/>
            <w:textDirection w:val="btLr"/>
            <w:vAlign w:val="bottom"/>
            <w:hideMark/>
          </w:tcPr>
          <w:p w14:paraId="06385C8F" w14:textId="77777777" w:rsidR="00044FCD" w:rsidRPr="00044FCD" w:rsidRDefault="00044FCD" w:rsidP="00044FCD">
            <w:pPr>
              <w:spacing w:after="0" w:line="240" w:lineRule="auto"/>
              <w:jc w:val="center"/>
              <w:rPr>
                <w:rFonts w:ascii="Calibri" w:eastAsia="Times New Roman" w:hAnsi="Calibri" w:cs="Calibri"/>
                <w:b/>
                <w:bCs/>
                <w:color w:val="000000"/>
                <w:sz w:val="20"/>
                <w:szCs w:val="20"/>
              </w:rPr>
            </w:pPr>
            <w:r w:rsidRPr="00044FCD">
              <w:rPr>
                <w:rFonts w:ascii="Calibri" w:eastAsia="Times New Roman" w:hAnsi="Calibri" w:cs="Calibri"/>
                <w:b/>
                <w:bCs/>
                <w:color w:val="000000"/>
                <w:sz w:val="20"/>
                <w:szCs w:val="20"/>
              </w:rPr>
              <w:t>ისტორია</w:t>
            </w:r>
          </w:p>
        </w:tc>
        <w:tc>
          <w:tcPr>
            <w:tcW w:w="753" w:type="dxa"/>
            <w:tcBorders>
              <w:top w:val="single" w:sz="4" w:space="0" w:color="auto"/>
              <w:left w:val="nil"/>
              <w:bottom w:val="single" w:sz="4" w:space="0" w:color="auto"/>
              <w:right w:val="single" w:sz="4" w:space="0" w:color="auto"/>
            </w:tcBorders>
            <w:shd w:val="clear" w:color="DCE6F1" w:fill="00B0F0"/>
            <w:noWrap/>
            <w:textDirection w:val="btLr"/>
            <w:vAlign w:val="bottom"/>
            <w:hideMark/>
          </w:tcPr>
          <w:p w14:paraId="3B438CD3" w14:textId="77777777" w:rsidR="00044FCD" w:rsidRPr="00044FCD" w:rsidRDefault="00044FCD" w:rsidP="00044FCD">
            <w:pPr>
              <w:spacing w:after="0" w:line="240" w:lineRule="auto"/>
              <w:jc w:val="center"/>
              <w:rPr>
                <w:rFonts w:ascii="Calibri" w:eastAsia="Times New Roman" w:hAnsi="Calibri" w:cs="Calibri"/>
                <w:b/>
                <w:bCs/>
                <w:color w:val="000000"/>
                <w:sz w:val="20"/>
                <w:szCs w:val="20"/>
              </w:rPr>
            </w:pPr>
            <w:r w:rsidRPr="00044FCD">
              <w:rPr>
                <w:rFonts w:ascii="Calibri" w:eastAsia="Times New Roman" w:hAnsi="Calibri" w:cs="Calibri"/>
                <w:b/>
                <w:bCs/>
                <w:color w:val="000000"/>
                <w:sz w:val="20"/>
                <w:szCs w:val="20"/>
              </w:rPr>
              <w:t>მათემატიკა</w:t>
            </w:r>
          </w:p>
        </w:tc>
        <w:tc>
          <w:tcPr>
            <w:tcW w:w="654" w:type="dxa"/>
            <w:tcBorders>
              <w:top w:val="single" w:sz="4" w:space="0" w:color="auto"/>
              <w:left w:val="nil"/>
              <w:bottom w:val="single" w:sz="4" w:space="0" w:color="auto"/>
              <w:right w:val="single" w:sz="4" w:space="0" w:color="auto"/>
            </w:tcBorders>
            <w:shd w:val="clear" w:color="DCE6F1" w:fill="8DB4E2"/>
            <w:noWrap/>
            <w:textDirection w:val="btLr"/>
            <w:vAlign w:val="bottom"/>
            <w:hideMark/>
          </w:tcPr>
          <w:p w14:paraId="297E614E" w14:textId="77777777" w:rsidR="00044FCD" w:rsidRPr="00044FCD" w:rsidRDefault="00044FCD" w:rsidP="00044FCD">
            <w:pPr>
              <w:spacing w:after="0" w:line="240" w:lineRule="auto"/>
              <w:jc w:val="center"/>
              <w:rPr>
                <w:rFonts w:ascii="Calibri" w:eastAsia="Times New Roman" w:hAnsi="Calibri" w:cs="Calibri"/>
                <w:b/>
                <w:bCs/>
                <w:color w:val="000000"/>
                <w:sz w:val="20"/>
                <w:szCs w:val="20"/>
              </w:rPr>
            </w:pPr>
            <w:r w:rsidRPr="00044FCD">
              <w:rPr>
                <w:rFonts w:ascii="Calibri" w:eastAsia="Times New Roman" w:hAnsi="Calibri" w:cs="Calibri"/>
                <w:b/>
                <w:bCs/>
                <w:color w:val="000000"/>
                <w:sz w:val="20"/>
                <w:szCs w:val="20"/>
              </w:rPr>
              <w:t>პირველი უცხოური ენა (ინგლისური)</w:t>
            </w:r>
          </w:p>
        </w:tc>
        <w:tc>
          <w:tcPr>
            <w:tcW w:w="714" w:type="dxa"/>
            <w:tcBorders>
              <w:top w:val="single" w:sz="4" w:space="0" w:color="auto"/>
              <w:left w:val="nil"/>
              <w:bottom w:val="single" w:sz="4" w:space="0" w:color="auto"/>
              <w:right w:val="single" w:sz="4" w:space="0" w:color="auto"/>
            </w:tcBorders>
            <w:shd w:val="clear" w:color="DCE6F1" w:fill="FF0000"/>
            <w:noWrap/>
            <w:textDirection w:val="btLr"/>
            <w:vAlign w:val="bottom"/>
            <w:hideMark/>
          </w:tcPr>
          <w:p w14:paraId="7067C154" w14:textId="77777777" w:rsidR="00044FCD" w:rsidRPr="00044FCD" w:rsidRDefault="00044FCD" w:rsidP="00044FCD">
            <w:pPr>
              <w:spacing w:after="0" w:line="240" w:lineRule="auto"/>
              <w:jc w:val="center"/>
              <w:rPr>
                <w:rFonts w:ascii="Calibri" w:eastAsia="Times New Roman" w:hAnsi="Calibri" w:cs="Calibri"/>
                <w:b/>
                <w:bCs/>
                <w:color w:val="000000"/>
                <w:sz w:val="20"/>
                <w:szCs w:val="20"/>
              </w:rPr>
            </w:pPr>
            <w:r w:rsidRPr="00044FCD">
              <w:rPr>
                <w:rFonts w:ascii="Calibri" w:eastAsia="Times New Roman" w:hAnsi="Calibri" w:cs="Calibri"/>
                <w:b/>
                <w:bCs/>
                <w:color w:val="000000"/>
                <w:sz w:val="20"/>
                <w:szCs w:val="20"/>
              </w:rPr>
              <w:t>ფიზიკა</w:t>
            </w:r>
          </w:p>
        </w:tc>
        <w:tc>
          <w:tcPr>
            <w:tcW w:w="674" w:type="dxa"/>
            <w:tcBorders>
              <w:top w:val="single" w:sz="4" w:space="0" w:color="auto"/>
              <w:left w:val="nil"/>
              <w:bottom w:val="single" w:sz="4" w:space="0" w:color="auto"/>
              <w:right w:val="single" w:sz="4" w:space="0" w:color="auto"/>
            </w:tcBorders>
            <w:shd w:val="clear" w:color="DCE6F1" w:fill="C4D79B"/>
            <w:noWrap/>
            <w:textDirection w:val="btLr"/>
            <w:vAlign w:val="bottom"/>
            <w:hideMark/>
          </w:tcPr>
          <w:p w14:paraId="5770A51B" w14:textId="77777777" w:rsidR="00044FCD" w:rsidRPr="00044FCD" w:rsidRDefault="00044FCD" w:rsidP="00044FCD">
            <w:pPr>
              <w:spacing w:after="0" w:line="240" w:lineRule="auto"/>
              <w:jc w:val="center"/>
              <w:rPr>
                <w:rFonts w:ascii="Calibri" w:eastAsia="Times New Roman" w:hAnsi="Calibri" w:cs="Calibri"/>
                <w:b/>
                <w:bCs/>
                <w:color w:val="000000"/>
                <w:sz w:val="20"/>
                <w:szCs w:val="20"/>
              </w:rPr>
            </w:pPr>
            <w:r w:rsidRPr="00044FCD">
              <w:rPr>
                <w:rFonts w:ascii="Calibri" w:eastAsia="Times New Roman" w:hAnsi="Calibri" w:cs="Calibri"/>
                <w:b/>
                <w:bCs/>
                <w:color w:val="000000"/>
                <w:sz w:val="20"/>
                <w:szCs w:val="20"/>
              </w:rPr>
              <w:t>ქართული, როგორც მეორე ენა, არაქართულენოვანი სკოლებისთვის/სექტორებისთვის</w:t>
            </w:r>
          </w:p>
        </w:tc>
        <w:tc>
          <w:tcPr>
            <w:tcW w:w="654" w:type="dxa"/>
            <w:tcBorders>
              <w:top w:val="single" w:sz="4" w:space="0" w:color="auto"/>
              <w:left w:val="nil"/>
              <w:bottom w:val="single" w:sz="4" w:space="0" w:color="auto"/>
              <w:right w:val="single" w:sz="4" w:space="0" w:color="auto"/>
            </w:tcBorders>
            <w:shd w:val="clear" w:color="DCE6F1" w:fill="92CDDC"/>
            <w:noWrap/>
            <w:textDirection w:val="btLr"/>
            <w:vAlign w:val="bottom"/>
            <w:hideMark/>
          </w:tcPr>
          <w:p w14:paraId="177AE4BD" w14:textId="77777777" w:rsidR="00044FCD" w:rsidRPr="00044FCD" w:rsidRDefault="00044FCD" w:rsidP="00044FCD">
            <w:pPr>
              <w:spacing w:after="0" w:line="240" w:lineRule="auto"/>
              <w:jc w:val="center"/>
              <w:rPr>
                <w:rFonts w:ascii="Calibri" w:eastAsia="Times New Roman" w:hAnsi="Calibri" w:cs="Calibri"/>
                <w:b/>
                <w:bCs/>
                <w:color w:val="000000"/>
                <w:sz w:val="20"/>
                <w:szCs w:val="20"/>
              </w:rPr>
            </w:pPr>
            <w:r w:rsidRPr="00044FCD">
              <w:rPr>
                <w:rFonts w:ascii="Calibri" w:eastAsia="Times New Roman" w:hAnsi="Calibri" w:cs="Calibri"/>
                <w:b/>
                <w:bCs/>
                <w:color w:val="000000"/>
                <w:sz w:val="20"/>
                <w:szCs w:val="20"/>
              </w:rPr>
              <w:t>ქიმია</w:t>
            </w:r>
          </w:p>
        </w:tc>
      </w:tr>
      <w:tr w:rsidR="00044FCD" w:rsidRPr="00044FCD" w14:paraId="28AB2C38" w14:textId="77777777" w:rsidTr="00044FCD">
        <w:trPr>
          <w:trHeight w:val="26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14:paraId="554F66A7" w14:textId="77777777" w:rsidR="00044FCD" w:rsidRPr="00044FCD" w:rsidRDefault="00044FCD" w:rsidP="00044FCD">
            <w:pPr>
              <w:spacing w:after="0" w:line="240" w:lineRule="auto"/>
              <w:rPr>
                <w:rFonts w:ascii="Calibri" w:eastAsia="Times New Roman" w:hAnsi="Calibri" w:cs="Calibri"/>
                <w:color w:val="000000"/>
                <w:sz w:val="18"/>
                <w:szCs w:val="18"/>
              </w:rPr>
            </w:pPr>
            <w:r w:rsidRPr="00044FCD">
              <w:rPr>
                <w:rFonts w:ascii="Calibri" w:eastAsia="Times New Roman" w:hAnsi="Calibri" w:cs="Calibri"/>
                <w:color w:val="000000"/>
                <w:sz w:val="18"/>
                <w:szCs w:val="18"/>
              </w:rPr>
              <w:t>ახალქალაქი</w:t>
            </w:r>
          </w:p>
        </w:tc>
        <w:tc>
          <w:tcPr>
            <w:tcW w:w="1412" w:type="dxa"/>
            <w:tcBorders>
              <w:top w:val="nil"/>
              <w:left w:val="nil"/>
              <w:bottom w:val="single" w:sz="4" w:space="0" w:color="auto"/>
              <w:right w:val="single" w:sz="4" w:space="0" w:color="auto"/>
            </w:tcBorders>
            <w:shd w:val="clear" w:color="auto" w:fill="auto"/>
            <w:noWrap/>
            <w:vAlign w:val="bottom"/>
            <w:hideMark/>
          </w:tcPr>
          <w:p w14:paraId="622202F6" w14:textId="77777777" w:rsidR="00044FCD" w:rsidRPr="00044FCD" w:rsidRDefault="00044FCD" w:rsidP="00044FCD">
            <w:pPr>
              <w:spacing w:after="0" w:line="240" w:lineRule="auto"/>
              <w:rPr>
                <w:rFonts w:ascii="Calibri" w:eastAsia="Times New Roman" w:hAnsi="Calibri" w:cs="Calibri"/>
                <w:color w:val="000000"/>
                <w:sz w:val="18"/>
                <w:szCs w:val="18"/>
              </w:rPr>
            </w:pPr>
            <w:r w:rsidRPr="00044FCD">
              <w:rPr>
                <w:rFonts w:ascii="Calibri" w:eastAsia="Times New Roman" w:hAnsi="Calibri" w:cs="Calibri"/>
                <w:color w:val="000000"/>
                <w:sz w:val="18"/>
                <w:szCs w:val="18"/>
              </w:rPr>
              <w:t>მაძიებელი</w:t>
            </w:r>
          </w:p>
        </w:tc>
        <w:tc>
          <w:tcPr>
            <w:tcW w:w="654" w:type="dxa"/>
            <w:tcBorders>
              <w:top w:val="nil"/>
              <w:left w:val="nil"/>
              <w:bottom w:val="single" w:sz="4" w:space="0" w:color="auto"/>
              <w:right w:val="single" w:sz="4" w:space="0" w:color="auto"/>
            </w:tcBorders>
            <w:shd w:val="clear" w:color="000000" w:fill="FFFF00"/>
            <w:noWrap/>
            <w:vAlign w:val="bottom"/>
            <w:hideMark/>
          </w:tcPr>
          <w:p w14:paraId="4DD87F98"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2.94%</w:t>
            </w:r>
          </w:p>
        </w:tc>
        <w:tc>
          <w:tcPr>
            <w:tcW w:w="694" w:type="dxa"/>
            <w:tcBorders>
              <w:top w:val="nil"/>
              <w:left w:val="nil"/>
              <w:bottom w:val="single" w:sz="4" w:space="0" w:color="auto"/>
              <w:right w:val="single" w:sz="4" w:space="0" w:color="auto"/>
            </w:tcBorders>
            <w:shd w:val="clear" w:color="000000" w:fill="92D050"/>
            <w:noWrap/>
            <w:vAlign w:val="bottom"/>
            <w:hideMark/>
          </w:tcPr>
          <w:p w14:paraId="05A3B719"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2.61%</w:t>
            </w:r>
          </w:p>
        </w:tc>
        <w:tc>
          <w:tcPr>
            <w:tcW w:w="654" w:type="dxa"/>
            <w:tcBorders>
              <w:top w:val="nil"/>
              <w:left w:val="nil"/>
              <w:bottom w:val="single" w:sz="4" w:space="0" w:color="auto"/>
              <w:right w:val="single" w:sz="4" w:space="0" w:color="auto"/>
            </w:tcBorders>
            <w:shd w:val="clear" w:color="000000" w:fill="538DD5"/>
            <w:noWrap/>
            <w:vAlign w:val="bottom"/>
            <w:hideMark/>
          </w:tcPr>
          <w:p w14:paraId="74B3FB7E"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0.00%</w:t>
            </w:r>
          </w:p>
        </w:tc>
        <w:tc>
          <w:tcPr>
            <w:tcW w:w="634" w:type="dxa"/>
            <w:tcBorders>
              <w:top w:val="nil"/>
              <w:left w:val="nil"/>
              <w:bottom w:val="single" w:sz="4" w:space="0" w:color="auto"/>
              <w:right w:val="single" w:sz="4" w:space="0" w:color="auto"/>
            </w:tcBorders>
            <w:shd w:val="clear" w:color="000000" w:fill="948A54"/>
            <w:noWrap/>
            <w:vAlign w:val="bottom"/>
            <w:hideMark/>
          </w:tcPr>
          <w:p w14:paraId="37C40091"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0.91%</w:t>
            </w:r>
          </w:p>
        </w:tc>
        <w:tc>
          <w:tcPr>
            <w:tcW w:w="714" w:type="dxa"/>
            <w:tcBorders>
              <w:top w:val="nil"/>
              <w:left w:val="nil"/>
              <w:bottom w:val="single" w:sz="4" w:space="0" w:color="auto"/>
              <w:right w:val="single" w:sz="4" w:space="0" w:color="auto"/>
            </w:tcBorders>
            <w:shd w:val="clear" w:color="000000" w:fill="FFC000"/>
            <w:noWrap/>
            <w:vAlign w:val="bottom"/>
            <w:hideMark/>
          </w:tcPr>
          <w:p w14:paraId="755694D0"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6.02%</w:t>
            </w:r>
          </w:p>
        </w:tc>
        <w:tc>
          <w:tcPr>
            <w:tcW w:w="753" w:type="dxa"/>
            <w:tcBorders>
              <w:top w:val="nil"/>
              <w:left w:val="nil"/>
              <w:bottom w:val="single" w:sz="4" w:space="0" w:color="auto"/>
              <w:right w:val="single" w:sz="4" w:space="0" w:color="auto"/>
            </w:tcBorders>
            <w:shd w:val="clear" w:color="000000" w:fill="00B0F0"/>
            <w:noWrap/>
            <w:vAlign w:val="bottom"/>
            <w:hideMark/>
          </w:tcPr>
          <w:p w14:paraId="1597DD1C"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0.66%</w:t>
            </w:r>
          </w:p>
        </w:tc>
        <w:tc>
          <w:tcPr>
            <w:tcW w:w="654" w:type="dxa"/>
            <w:tcBorders>
              <w:top w:val="nil"/>
              <w:left w:val="nil"/>
              <w:bottom w:val="single" w:sz="4" w:space="0" w:color="auto"/>
              <w:right w:val="single" w:sz="4" w:space="0" w:color="auto"/>
            </w:tcBorders>
            <w:shd w:val="clear" w:color="000000" w:fill="8DB4E2"/>
            <w:noWrap/>
            <w:vAlign w:val="bottom"/>
            <w:hideMark/>
          </w:tcPr>
          <w:p w14:paraId="7E0A4439"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5.10%</w:t>
            </w:r>
          </w:p>
        </w:tc>
        <w:tc>
          <w:tcPr>
            <w:tcW w:w="714" w:type="dxa"/>
            <w:tcBorders>
              <w:top w:val="nil"/>
              <w:left w:val="nil"/>
              <w:bottom w:val="single" w:sz="4" w:space="0" w:color="auto"/>
              <w:right w:val="single" w:sz="4" w:space="0" w:color="auto"/>
            </w:tcBorders>
            <w:shd w:val="clear" w:color="000000" w:fill="FF0000"/>
            <w:noWrap/>
            <w:vAlign w:val="bottom"/>
            <w:hideMark/>
          </w:tcPr>
          <w:p w14:paraId="6AE842BA"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0.00%</w:t>
            </w:r>
          </w:p>
        </w:tc>
        <w:tc>
          <w:tcPr>
            <w:tcW w:w="674" w:type="dxa"/>
            <w:tcBorders>
              <w:top w:val="nil"/>
              <w:left w:val="nil"/>
              <w:bottom w:val="single" w:sz="4" w:space="0" w:color="auto"/>
              <w:right w:val="single" w:sz="4" w:space="0" w:color="auto"/>
            </w:tcBorders>
            <w:shd w:val="clear" w:color="000000" w:fill="C4D79B"/>
            <w:noWrap/>
            <w:vAlign w:val="bottom"/>
            <w:hideMark/>
          </w:tcPr>
          <w:p w14:paraId="6B54DBDE"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2.94%</w:t>
            </w:r>
          </w:p>
        </w:tc>
        <w:tc>
          <w:tcPr>
            <w:tcW w:w="654" w:type="dxa"/>
            <w:tcBorders>
              <w:top w:val="nil"/>
              <w:left w:val="nil"/>
              <w:bottom w:val="single" w:sz="4" w:space="0" w:color="auto"/>
              <w:right w:val="single" w:sz="4" w:space="0" w:color="auto"/>
            </w:tcBorders>
            <w:shd w:val="clear" w:color="000000" w:fill="92CDDC"/>
            <w:noWrap/>
            <w:vAlign w:val="bottom"/>
            <w:hideMark/>
          </w:tcPr>
          <w:p w14:paraId="3183CF0E"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3.51%</w:t>
            </w:r>
          </w:p>
        </w:tc>
      </w:tr>
      <w:tr w:rsidR="00044FCD" w:rsidRPr="00044FCD" w14:paraId="66ACDE1E" w14:textId="77777777" w:rsidTr="00044FCD">
        <w:trPr>
          <w:trHeight w:val="26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14:paraId="49CC3BE8" w14:textId="77777777" w:rsidR="00044FCD" w:rsidRPr="00044FCD" w:rsidRDefault="00044FCD" w:rsidP="00044FCD">
            <w:pPr>
              <w:spacing w:after="0" w:line="240" w:lineRule="auto"/>
              <w:rPr>
                <w:rFonts w:ascii="Calibri" w:eastAsia="Times New Roman" w:hAnsi="Calibri" w:cs="Calibri"/>
                <w:color w:val="000000"/>
                <w:sz w:val="18"/>
                <w:szCs w:val="18"/>
              </w:rPr>
            </w:pPr>
            <w:r w:rsidRPr="00044FCD">
              <w:rPr>
                <w:rFonts w:ascii="Calibri" w:eastAsia="Times New Roman" w:hAnsi="Calibri" w:cs="Calibri"/>
                <w:color w:val="000000"/>
                <w:sz w:val="18"/>
                <w:szCs w:val="18"/>
              </w:rPr>
              <w:t>ახალქალაქი</w:t>
            </w:r>
          </w:p>
        </w:tc>
        <w:tc>
          <w:tcPr>
            <w:tcW w:w="1412" w:type="dxa"/>
            <w:tcBorders>
              <w:top w:val="nil"/>
              <w:left w:val="nil"/>
              <w:bottom w:val="single" w:sz="4" w:space="0" w:color="auto"/>
              <w:right w:val="single" w:sz="4" w:space="0" w:color="auto"/>
            </w:tcBorders>
            <w:shd w:val="clear" w:color="auto" w:fill="auto"/>
            <w:noWrap/>
            <w:vAlign w:val="bottom"/>
            <w:hideMark/>
          </w:tcPr>
          <w:p w14:paraId="3B230BC6" w14:textId="77777777" w:rsidR="00044FCD" w:rsidRPr="00044FCD" w:rsidRDefault="00044FCD" w:rsidP="00044FCD">
            <w:pPr>
              <w:spacing w:after="0" w:line="240" w:lineRule="auto"/>
              <w:rPr>
                <w:rFonts w:ascii="Calibri" w:eastAsia="Times New Roman" w:hAnsi="Calibri" w:cs="Calibri"/>
                <w:color w:val="000000"/>
                <w:sz w:val="18"/>
                <w:szCs w:val="18"/>
              </w:rPr>
            </w:pPr>
            <w:r w:rsidRPr="00044FCD">
              <w:rPr>
                <w:rFonts w:ascii="Calibri" w:eastAsia="Times New Roman" w:hAnsi="Calibri" w:cs="Calibri"/>
                <w:color w:val="000000"/>
                <w:sz w:val="18"/>
                <w:szCs w:val="18"/>
              </w:rPr>
              <w:t>პრაქტიკოსი</w:t>
            </w:r>
          </w:p>
        </w:tc>
        <w:tc>
          <w:tcPr>
            <w:tcW w:w="654" w:type="dxa"/>
            <w:tcBorders>
              <w:top w:val="nil"/>
              <w:left w:val="nil"/>
              <w:bottom w:val="single" w:sz="4" w:space="0" w:color="auto"/>
              <w:right w:val="single" w:sz="4" w:space="0" w:color="auto"/>
            </w:tcBorders>
            <w:shd w:val="clear" w:color="000000" w:fill="FFFF00"/>
            <w:noWrap/>
            <w:vAlign w:val="bottom"/>
            <w:hideMark/>
          </w:tcPr>
          <w:p w14:paraId="4A877243"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64.71%</w:t>
            </w:r>
          </w:p>
        </w:tc>
        <w:tc>
          <w:tcPr>
            <w:tcW w:w="694" w:type="dxa"/>
            <w:tcBorders>
              <w:top w:val="nil"/>
              <w:left w:val="nil"/>
              <w:bottom w:val="single" w:sz="4" w:space="0" w:color="auto"/>
              <w:right w:val="single" w:sz="4" w:space="0" w:color="auto"/>
            </w:tcBorders>
            <w:shd w:val="clear" w:color="000000" w:fill="92D050"/>
            <w:noWrap/>
            <w:vAlign w:val="bottom"/>
            <w:hideMark/>
          </w:tcPr>
          <w:p w14:paraId="49374B2E"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88.26%</w:t>
            </w:r>
          </w:p>
        </w:tc>
        <w:tc>
          <w:tcPr>
            <w:tcW w:w="654" w:type="dxa"/>
            <w:tcBorders>
              <w:top w:val="nil"/>
              <w:left w:val="nil"/>
              <w:bottom w:val="single" w:sz="4" w:space="0" w:color="auto"/>
              <w:right w:val="single" w:sz="4" w:space="0" w:color="auto"/>
            </w:tcBorders>
            <w:shd w:val="clear" w:color="000000" w:fill="538DD5"/>
            <w:noWrap/>
            <w:vAlign w:val="bottom"/>
            <w:hideMark/>
          </w:tcPr>
          <w:p w14:paraId="694C118E"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77.78%</w:t>
            </w:r>
          </w:p>
        </w:tc>
        <w:tc>
          <w:tcPr>
            <w:tcW w:w="634" w:type="dxa"/>
            <w:tcBorders>
              <w:top w:val="nil"/>
              <w:left w:val="nil"/>
              <w:bottom w:val="single" w:sz="4" w:space="0" w:color="auto"/>
              <w:right w:val="single" w:sz="4" w:space="0" w:color="auto"/>
            </w:tcBorders>
            <w:shd w:val="clear" w:color="000000" w:fill="948A54"/>
            <w:noWrap/>
            <w:vAlign w:val="bottom"/>
            <w:hideMark/>
          </w:tcPr>
          <w:p w14:paraId="264A595E"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94.21%</w:t>
            </w:r>
          </w:p>
        </w:tc>
        <w:tc>
          <w:tcPr>
            <w:tcW w:w="714" w:type="dxa"/>
            <w:tcBorders>
              <w:top w:val="nil"/>
              <w:left w:val="nil"/>
              <w:bottom w:val="single" w:sz="4" w:space="0" w:color="auto"/>
              <w:right w:val="single" w:sz="4" w:space="0" w:color="auto"/>
            </w:tcBorders>
            <w:shd w:val="clear" w:color="000000" w:fill="FFC000"/>
            <w:noWrap/>
            <w:vAlign w:val="bottom"/>
            <w:hideMark/>
          </w:tcPr>
          <w:p w14:paraId="0D532A64"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74.70%</w:t>
            </w:r>
          </w:p>
        </w:tc>
        <w:tc>
          <w:tcPr>
            <w:tcW w:w="753" w:type="dxa"/>
            <w:tcBorders>
              <w:top w:val="nil"/>
              <w:left w:val="nil"/>
              <w:bottom w:val="single" w:sz="4" w:space="0" w:color="auto"/>
              <w:right w:val="single" w:sz="4" w:space="0" w:color="auto"/>
            </w:tcBorders>
            <w:shd w:val="clear" w:color="000000" w:fill="00B0F0"/>
            <w:noWrap/>
            <w:vAlign w:val="bottom"/>
            <w:hideMark/>
          </w:tcPr>
          <w:p w14:paraId="4A8DFD7E"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86.75%</w:t>
            </w:r>
          </w:p>
        </w:tc>
        <w:tc>
          <w:tcPr>
            <w:tcW w:w="654" w:type="dxa"/>
            <w:tcBorders>
              <w:top w:val="nil"/>
              <w:left w:val="nil"/>
              <w:bottom w:val="single" w:sz="4" w:space="0" w:color="auto"/>
              <w:right w:val="single" w:sz="4" w:space="0" w:color="auto"/>
            </w:tcBorders>
            <w:shd w:val="clear" w:color="000000" w:fill="8DB4E2"/>
            <w:noWrap/>
            <w:vAlign w:val="bottom"/>
            <w:hideMark/>
          </w:tcPr>
          <w:p w14:paraId="4442A955"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70.41%</w:t>
            </w:r>
          </w:p>
        </w:tc>
        <w:tc>
          <w:tcPr>
            <w:tcW w:w="714" w:type="dxa"/>
            <w:tcBorders>
              <w:top w:val="nil"/>
              <w:left w:val="nil"/>
              <w:bottom w:val="single" w:sz="4" w:space="0" w:color="auto"/>
              <w:right w:val="single" w:sz="4" w:space="0" w:color="auto"/>
            </w:tcBorders>
            <w:shd w:val="clear" w:color="000000" w:fill="FF0000"/>
            <w:noWrap/>
            <w:vAlign w:val="bottom"/>
            <w:hideMark/>
          </w:tcPr>
          <w:p w14:paraId="4C67048F"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77.78%</w:t>
            </w:r>
          </w:p>
        </w:tc>
        <w:tc>
          <w:tcPr>
            <w:tcW w:w="674" w:type="dxa"/>
            <w:tcBorders>
              <w:top w:val="nil"/>
              <w:left w:val="nil"/>
              <w:bottom w:val="single" w:sz="4" w:space="0" w:color="auto"/>
              <w:right w:val="single" w:sz="4" w:space="0" w:color="auto"/>
            </w:tcBorders>
            <w:shd w:val="clear" w:color="000000" w:fill="C4D79B"/>
            <w:noWrap/>
            <w:vAlign w:val="bottom"/>
            <w:hideMark/>
          </w:tcPr>
          <w:p w14:paraId="2726C442"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55.88%</w:t>
            </w:r>
          </w:p>
        </w:tc>
        <w:tc>
          <w:tcPr>
            <w:tcW w:w="654" w:type="dxa"/>
            <w:tcBorders>
              <w:top w:val="nil"/>
              <w:left w:val="nil"/>
              <w:bottom w:val="single" w:sz="4" w:space="0" w:color="auto"/>
              <w:right w:val="single" w:sz="4" w:space="0" w:color="auto"/>
            </w:tcBorders>
            <w:shd w:val="clear" w:color="000000" w:fill="92CDDC"/>
            <w:noWrap/>
            <w:vAlign w:val="bottom"/>
            <w:hideMark/>
          </w:tcPr>
          <w:p w14:paraId="1543D772"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64.91%</w:t>
            </w:r>
          </w:p>
        </w:tc>
      </w:tr>
      <w:tr w:rsidR="00044FCD" w:rsidRPr="00044FCD" w14:paraId="642529DC" w14:textId="77777777" w:rsidTr="00044FCD">
        <w:trPr>
          <w:trHeight w:val="26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14:paraId="10D21D76" w14:textId="77777777" w:rsidR="00044FCD" w:rsidRPr="00044FCD" w:rsidRDefault="00044FCD" w:rsidP="00044FCD">
            <w:pPr>
              <w:spacing w:after="0" w:line="240" w:lineRule="auto"/>
              <w:rPr>
                <w:rFonts w:ascii="Calibri" w:eastAsia="Times New Roman" w:hAnsi="Calibri" w:cs="Calibri"/>
                <w:color w:val="000000"/>
                <w:sz w:val="18"/>
                <w:szCs w:val="18"/>
              </w:rPr>
            </w:pPr>
            <w:r w:rsidRPr="00044FCD">
              <w:rPr>
                <w:rFonts w:ascii="Calibri" w:eastAsia="Times New Roman" w:hAnsi="Calibri" w:cs="Calibri"/>
                <w:color w:val="000000"/>
                <w:sz w:val="18"/>
                <w:szCs w:val="18"/>
              </w:rPr>
              <w:t>ახალქალაქი</w:t>
            </w:r>
          </w:p>
        </w:tc>
        <w:tc>
          <w:tcPr>
            <w:tcW w:w="1412" w:type="dxa"/>
            <w:tcBorders>
              <w:top w:val="nil"/>
              <w:left w:val="nil"/>
              <w:bottom w:val="single" w:sz="4" w:space="0" w:color="auto"/>
              <w:right w:val="single" w:sz="4" w:space="0" w:color="auto"/>
            </w:tcBorders>
            <w:shd w:val="clear" w:color="auto" w:fill="auto"/>
            <w:noWrap/>
            <w:vAlign w:val="bottom"/>
            <w:hideMark/>
          </w:tcPr>
          <w:p w14:paraId="67C0F54E" w14:textId="77777777" w:rsidR="00044FCD" w:rsidRPr="00044FCD" w:rsidRDefault="00044FCD" w:rsidP="00044FCD">
            <w:pPr>
              <w:spacing w:after="0" w:line="240" w:lineRule="auto"/>
              <w:rPr>
                <w:rFonts w:ascii="Calibri" w:eastAsia="Times New Roman" w:hAnsi="Calibri" w:cs="Calibri"/>
                <w:color w:val="000000"/>
                <w:sz w:val="18"/>
                <w:szCs w:val="18"/>
              </w:rPr>
            </w:pPr>
            <w:r w:rsidRPr="00044FCD">
              <w:rPr>
                <w:rFonts w:ascii="Calibri" w:eastAsia="Times New Roman" w:hAnsi="Calibri" w:cs="Calibri"/>
                <w:color w:val="000000"/>
                <w:sz w:val="18"/>
                <w:szCs w:val="18"/>
              </w:rPr>
              <w:t>უფროსი</w:t>
            </w:r>
          </w:p>
        </w:tc>
        <w:tc>
          <w:tcPr>
            <w:tcW w:w="654" w:type="dxa"/>
            <w:tcBorders>
              <w:top w:val="nil"/>
              <w:left w:val="nil"/>
              <w:bottom w:val="single" w:sz="4" w:space="0" w:color="auto"/>
              <w:right w:val="single" w:sz="4" w:space="0" w:color="auto"/>
            </w:tcBorders>
            <w:shd w:val="clear" w:color="000000" w:fill="FFFF00"/>
            <w:noWrap/>
            <w:vAlign w:val="bottom"/>
            <w:hideMark/>
          </w:tcPr>
          <w:p w14:paraId="708FAF70"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19.12%</w:t>
            </w:r>
          </w:p>
        </w:tc>
        <w:tc>
          <w:tcPr>
            <w:tcW w:w="694" w:type="dxa"/>
            <w:tcBorders>
              <w:top w:val="nil"/>
              <w:left w:val="nil"/>
              <w:bottom w:val="single" w:sz="4" w:space="0" w:color="auto"/>
              <w:right w:val="single" w:sz="4" w:space="0" w:color="auto"/>
            </w:tcBorders>
            <w:shd w:val="clear" w:color="000000" w:fill="92D050"/>
            <w:noWrap/>
            <w:vAlign w:val="bottom"/>
            <w:hideMark/>
          </w:tcPr>
          <w:p w14:paraId="534A506D"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5.22%</w:t>
            </w:r>
          </w:p>
        </w:tc>
        <w:tc>
          <w:tcPr>
            <w:tcW w:w="654" w:type="dxa"/>
            <w:tcBorders>
              <w:top w:val="nil"/>
              <w:left w:val="nil"/>
              <w:bottom w:val="single" w:sz="4" w:space="0" w:color="auto"/>
              <w:right w:val="single" w:sz="4" w:space="0" w:color="auto"/>
            </w:tcBorders>
            <w:shd w:val="clear" w:color="000000" w:fill="538DD5"/>
            <w:noWrap/>
            <w:vAlign w:val="bottom"/>
            <w:hideMark/>
          </w:tcPr>
          <w:p w14:paraId="64FC3F6F"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19.05%</w:t>
            </w:r>
          </w:p>
        </w:tc>
        <w:tc>
          <w:tcPr>
            <w:tcW w:w="634" w:type="dxa"/>
            <w:tcBorders>
              <w:top w:val="nil"/>
              <w:left w:val="nil"/>
              <w:bottom w:val="single" w:sz="4" w:space="0" w:color="auto"/>
              <w:right w:val="single" w:sz="4" w:space="0" w:color="auto"/>
            </w:tcBorders>
            <w:shd w:val="clear" w:color="000000" w:fill="948A54"/>
            <w:noWrap/>
            <w:vAlign w:val="bottom"/>
            <w:hideMark/>
          </w:tcPr>
          <w:p w14:paraId="3C1A7D5C"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3.05%</w:t>
            </w:r>
          </w:p>
        </w:tc>
        <w:tc>
          <w:tcPr>
            <w:tcW w:w="714" w:type="dxa"/>
            <w:tcBorders>
              <w:top w:val="nil"/>
              <w:left w:val="nil"/>
              <w:bottom w:val="single" w:sz="4" w:space="0" w:color="auto"/>
              <w:right w:val="single" w:sz="4" w:space="0" w:color="auto"/>
            </w:tcBorders>
            <w:shd w:val="clear" w:color="000000" w:fill="FFC000"/>
            <w:noWrap/>
            <w:vAlign w:val="bottom"/>
            <w:hideMark/>
          </w:tcPr>
          <w:p w14:paraId="5F480BCF"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13.25%</w:t>
            </w:r>
          </w:p>
        </w:tc>
        <w:tc>
          <w:tcPr>
            <w:tcW w:w="753" w:type="dxa"/>
            <w:tcBorders>
              <w:top w:val="nil"/>
              <w:left w:val="nil"/>
              <w:bottom w:val="single" w:sz="4" w:space="0" w:color="auto"/>
              <w:right w:val="single" w:sz="4" w:space="0" w:color="auto"/>
            </w:tcBorders>
            <w:shd w:val="clear" w:color="000000" w:fill="00B0F0"/>
            <w:noWrap/>
            <w:vAlign w:val="bottom"/>
            <w:hideMark/>
          </w:tcPr>
          <w:p w14:paraId="69F9F8C9"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8.94%</w:t>
            </w:r>
          </w:p>
        </w:tc>
        <w:tc>
          <w:tcPr>
            <w:tcW w:w="654" w:type="dxa"/>
            <w:tcBorders>
              <w:top w:val="nil"/>
              <w:left w:val="nil"/>
              <w:bottom w:val="single" w:sz="4" w:space="0" w:color="auto"/>
              <w:right w:val="single" w:sz="4" w:space="0" w:color="auto"/>
            </w:tcBorders>
            <w:shd w:val="clear" w:color="000000" w:fill="8DB4E2"/>
            <w:noWrap/>
            <w:vAlign w:val="bottom"/>
            <w:hideMark/>
          </w:tcPr>
          <w:p w14:paraId="35CA2923"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17.35%</w:t>
            </w:r>
          </w:p>
        </w:tc>
        <w:tc>
          <w:tcPr>
            <w:tcW w:w="714" w:type="dxa"/>
            <w:tcBorders>
              <w:top w:val="nil"/>
              <w:left w:val="nil"/>
              <w:bottom w:val="single" w:sz="4" w:space="0" w:color="auto"/>
              <w:right w:val="single" w:sz="4" w:space="0" w:color="auto"/>
            </w:tcBorders>
            <w:shd w:val="clear" w:color="000000" w:fill="FF0000"/>
            <w:noWrap/>
            <w:vAlign w:val="bottom"/>
            <w:hideMark/>
          </w:tcPr>
          <w:p w14:paraId="2798EFB2"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14.29%</w:t>
            </w:r>
          </w:p>
        </w:tc>
        <w:tc>
          <w:tcPr>
            <w:tcW w:w="674" w:type="dxa"/>
            <w:tcBorders>
              <w:top w:val="nil"/>
              <w:left w:val="nil"/>
              <w:bottom w:val="single" w:sz="4" w:space="0" w:color="auto"/>
              <w:right w:val="single" w:sz="4" w:space="0" w:color="auto"/>
            </w:tcBorders>
            <w:shd w:val="clear" w:color="000000" w:fill="C4D79B"/>
            <w:noWrap/>
            <w:vAlign w:val="bottom"/>
            <w:hideMark/>
          </w:tcPr>
          <w:p w14:paraId="31303A2F"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30.00%</w:t>
            </w:r>
          </w:p>
        </w:tc>
        <w:tc>
          <w:tcPr>
            <w:tcW w:w="654" w:type="dxa"/>
            <w:tcBorders>
              <w:top w:val="nil"/>
              <w:left w:val="nil"/>
              <w:bottom w:val="single" w:sz="4" w:space="0" w:color="auto"/>
              <w:right w:val="single" w:sz="4" w:space="0" w:color="auto"/>
            </w:tcBorders>
            <w:shd w:val="clear" w:color="000000" w:fill="92CDDC"/>
            <w:noWrap/>
            <w:vAlign w:val="bottom"/>
            <w:hideMark/>
          </w:tcPr>
          <w:p w14:paraId="2234F198"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15.79%</w:t>
            </w:r>
          </w:p>
        </w:tc>
      </w:tr>
      <w:tr w:rsidR="00044FCD" w:rsidRPr="00044FCD" w14:paraId="23816F23" w14:textId="77777777" w:rsidTr="00044FCD">
        <w:trPr>
          <w:trHeight w:val="26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14:paraId="00C3CE5E" w14:textId="77777777" w:rsidR="00044FCD" w:rsidRPr="00044FCD" w:rsidRDefault="00044FCD" w:rsidP="00044FCD">
            <w:pPr>
              <w:spacing w:after="0" w:line="240" w:lineRule="auto"/>
              <w:rPr>
                <w:rFonts w:ascii="Calibri" w:eastAsia="Times New Roman" w:hAnsi="Calibri" w:cs="Calibri"/>
                <w:color w:val="000000"/>
                <w:sz w:val="18"/>
                <w:szCs w:val="18"/>
              </w:rPr>
            </w:pPr>
            <w:r w:rsidRPr="00044FCD">
              <w:rPr>
                <w:rFonts w:ascii="Calibri" w:eastAsia="Times New Roman" w:hAnsi="Calibri" w:cs="Calibri"/>
                <w:color w:val="000000"/>
                <w:sz w:val="18"/>
                <w:szCs w:val="18"/>
              </w:rPr>
              <w:t>ახალქალაქი</w:t>
            </w:r>
          </w:p>
        </w:tc>
        <w:tc>
          <w:tcPr>
            <w:tcW w:w="1412" w:type="dxa"/>
            <w:tcBorders>
              <w:top w:val="nil"/>
              <w:left w:val="nil"/>
              <w:bottom w:val="single" w:sz="4" w:space="0" w:color="auto"/>
              <w:right w:val="single" w:sz="4" w:space="0" w:color="auto"/>
            </w:tcBorders>
            <w:shd w:val="clear" w:color="auto" w:fill="auto"/>
            <w:noWrap/>
            <w:vAlign w:val="bottom"/>
            <w:hideMark/>
          </w:tcPr>
          <w:p w14:paraId="72D09FC5" w14:textId="77777777" w:rsidR="00044FCD" w:rsidRPr="00044FCD" w:rsidRDefault="00044FCD" w:rsidP="00044FCD">
            <w:pPr>
              <w:spacing w:after="0" w:line="240" w:lineRule="auto"/>
              <w:rPr>
                <w:rFonts w:ascii="Calibri" w:eastAsia="Times New Roman" w:hAnsi="Calibri" w:cs="Calibri"/>
                <w:color w:val="000000"/>
                <w:sz w:val="18"/>
                <w:szCs w:val="18"/>
              </w:rPr>
            </w:pPr>
            <w:r w:rsidRPr="00044FCD">
              <w:rPr>
                <w:rFonts w:ascii="Calibri" w:eastAsia="Times New Roman" w:hAnsi="Calibri" w:cs="Calibri"/>
                <w:color w:val="000000"/>
                <w:sz w:val="18"/>
                <w:szCs w:val="18"/>
              </w:rPr>
              <w:t>წამყვანი</w:t>
            </w:r>
          </w:p>
        </w:tc>
        <w:tc>
          <w:tcPr>
            <w:tcW w:w="654" w:type="dxa"/>
            <w:tcBorders>
              <w:top w:val="nil"/>
              <w:left w:val="nil"/>
              <w:bottom w:val="single" w:sz="4" w:space="0" w:color="auto"/>
              <w:right w:val="single" w:sz="4" w:space="0" w:color="auto"/>
            </w:tcBorders>
            <w:shd w:val="clear" w:color="000000" w:fill="FFFF00"/>
            <w:noWrap/>
            <w:vAlign w:val="bottom"/>
            <w:hideMark/>
          </w:tcPr>
          <w:p w14:paraId="488E4E8A"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0.00%</w:t>
            </w:r>
          </w:p>
        </w:tc>
        <w:tc>
          <w:tcPr>
            <w:tcW w:w="694" w:type="dxa"/>
            <w:tcBorders>
              <w:top w:val="nil"/>
              <w:left w:val="nil"/>
              <w:bottom w:val="single" w:sz="4" w:space="0" w:color="auto"/>
              <w:right w:val="single" w:sz="4" w:space="0" w:color="auto"/>
            </w:tcBorders>
            <w:shd w:val="clear" w:color="000000" w:fill="92D050"/>
            <w:noWrap/>
            <w:vAlign w:val="bottom"/>
            <w:hideMark/>
          </w:tcPr>
          <w:p w14:paraId="1667E0D2"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0.00%</w:t>
            </w:r>
          </w:p>
        </w:tc>
        <w:tc>
          <w:tcPr>
            <w:tcW w:w="654" w:type="dxa"/>
            <w:tcBorders>
              <w:top w:val="nil"/>
              <w:left w:val="nil"/>
              <w:bottom w:val="single" w:sz="4" w:space="0" w:color="auto"/>
              <w:right w:val="single" w:sz="4" w:space="0" w:color="auto"/>
            </w:tcBorders>
            <w:shd w:val="clear" w:color="000000" w:fill="538DD5"/>
            <w:noWrap/>
            <w:vAlign w:val="bottom"/>
            <w:hideMark/>
          </w:tcPr>
          <w:p w14:paraId="2A28A637"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0.00%</w:t>
            </w:r>
          </w:p>
        </w:tc>
        <w:tc>
          <w:tcPr>
            <w:tcW w:w="634" w:type="dxa"/>
            <w:tcBorders>
              <w:top w:val="nil"/>
              <w:left w:val="nil"/>
              <w:bottom w:val="single" w:sz="4" w:space="0" w:color="auto"/>
              <w:right w:val="single" w:sz="4" w:space="0" w:color="auto"/>
            </w:tcBorders>
            <w:shd w:val="clear" w:color="000000" w:fill="948A54"/>
            <w:noWrap/>
            <w:vAlign w:val="bottom"/>
            <w:hideMark/>
          </w:tcPr>
          <w:p w14:paraId="747D6238"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0.00%</w:t>
            </w:r>
          </w:p>
        </w:tc>
        <w:tc>
          <w:tcPr>
            <w:tcW w:w="714" w:type="dxa"/>
            <w:tcBorders>
              <w:top w:val="nil"/>
              <w:left w:val="nil"/>
              <w:bottom w:val="single" w:sz="4" w:space="0" w:color="auto"/>
              <w:right w:val="single" w:sz="4" w:space="0" w:color="auto"/>
            </w:tcBorders>
            <w:shd w:val="clear" w:color="000000" w:fill="FFC000"/>
            <w:noWrap/>
            <w:vAlign w:val="bottom"/>
            <w:hideMark/>
          </w:tcPr>
          <w:p w14:paraId="092E012C"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0.00%</w:t>
            </w:r>
          </w:p>
        </w:tc>
        <w:tc>
          <w:tcPr>
            <w:tcW w:w="753" w:type="dxa"/>
            <w:tcBorders>
              <w:top w:val="nil"/>
              <w:left w:val="nil"/>
              <w:bottom w:val="single" w:sz="4" w:space="0" w:color="auto"/>
              <w:right w:val="single" w:sz="4" w:space="0" w:color="auto"/>
            </w:tcBorders>
            <w:shd w:val="clear" w:color="000000" w:fill="00B0F0"/>
            <w:noWrap/>
            <w:vAlign w:val="bottom"/>
            <w:hideMark/>
          </w:tcPr>
          <w:p w14:paraId="44EFAE28"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0.00%</w:t>
            </w:r>
          </w:p>
        </w:tc>
        <w:tc>
          <w:tcPr>
            <w:tcW w:w="654" w:type="dxa"/>
            <w:tcBorders>
              <w:top w:val="nil"/>
              <w:left w:val="nil"/>
              <w:bottom w:val="single" w:sz="4" w:space="0" w:color="auto"/>
              <w:right w:val="single" w:sz="4" w:space="0" w:color="auto"/>
            </w:tcBorders>
            <w:shd w:val="clear" w:color="000000" w:fill="8DB4E2"/>
            <w:noWrap/>
            <w:vAlign w:val="bottom"/>
            <w:hideMark/>
          </w:tcPr>
          <w:p w14:paraId="39F8FEB6"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0.00%</w:t>
            </w:r>
          </w:p>
        </w:tc>
        <w:tc>
          <w:tcPr>
            <w:tcW w:w="714" w:type="dxa"/>
            <w:tcBorders>
              <w:top w:val="nil"/>
              <w:left w:val="nil"/>
              <w:bottom w:val="single" w:sz="4" w:space="0" w:color="auto"/>
              <w:right w:val="single" w:sz="4" w:space="0" w:color="auto"/>
            </w:tcBorders>
            <w:shd w:val="clear" w:color="000000" w:fill="FF0000"/>
            <w:noWrap/>
            <w:vAlign w:val="bottom"/>
            <w:hideMark/>
          </w:tcPr>
          <w:p w14:paraId="20505F37"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0.00%</w:t>
            </w:r>
          </w:p>
        </w:tc>
        <w:tc>
          <w:tcPr>
            <w:tcW w:w="674" w:type="dxa"/>
            <w:tcBorders>
              <w:top w:val="nil"/>
              <w:left w:val="nil"/>
              <w:bottom w:val="single" w:sz="4" w:space="0" w:color="auto"/>
              <w:right w:val="single" w:sz="4" w:space="0" w:color="auto"/>
            </w:tcBorders>
            <w:shd w:val="clear" w:color="000000" w:fill="C4D79B"/>
            <w:noWrap/>
            <w:vAlign w:val="bottom"/>
            <w:hideMark/>
          </w:tcPr>
          <w:p w14:paraId="46618551"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5.29%</w:t>
            </w:r>
          </w:p>
        </w:tc>
        <w:tc>
          <w:tcPr>
            <w:tcW w:w="654" w:type="dxa"/>
            <w:tcBorders>
              <w:top w:val="nil"/>
              <w:left w:val="nil"/>
              <w:bottom w:val="single" w:sz="4" w:space="0" w:color="auto"/>
              <w:right w:val="single" w:sz="4" w:space="0" w:color="auto"/>
            </w:tcBorders>
            <w:shd w:val="clear" w:color="000000" w:fill="92CDDC"/>
            <w:noWrap/>
            <w:vAlign w:val="bottom"/>
            <w:hideMark/>
          </w:tcPr>
          <w:p w14:paraId="26444114"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0.00%</w:t>
            </w:r>
          </w:p>
        </w:tc>
      </w:tr>
      <w:tr w:rsidR="00044FCD" w:rsidRPr="00044FCD" w14:paraId="41D42D5F" w14:textId="77777777" w:rsidTr="00044FCD">
        <w:trPr>
          <w:trHeight w:val="260"/>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14:paraId="37916782" w14:textId="77777777" w:rsidR="00044FCD" w:rsidRPr="00044FCD" w:rsidRDefault="00044FCD" w:rsidP="00044FCD">
            <w:pPr>
              <w:spacing w:after="0" w:line="240" w:lineRule="auto"/>
              <w:rPr>
                <w:rFonts w:ascii="Calibri" w:eastAsia="Times New Roman" w:hAnsi="Calibri" w:cs="Calibri"/>
                <w:color w:val="000000"/>
                <w:sz w:val="18"/>
                <w:szCs w:val="18"/>
              </w:rPr>
            </w:pPr>
            <w:r w:rsidRPr="00044FCD">
              <w:rPr>
                <w:rFonts w:ascii="Calibri" w:eastAsia="Times New Roman" w:hAnsi="Calibri" w:cs="Calibri"/>
                <w:color w:val="000000"/>
                <w:sz w:val="18"/>
                <w:szCs w:val="18"/>
              </w:rPr>
              <w:t>ახალქალაქი</w:t>
            </w:r>
          </w:p>
        </w:tc>
        <w:tc>
          <w:tcPr>
            <w:tcW w:w="1412" w:type="dxa"/>
            <w:tcBorders>
              <w:top w:val="nil"/>
              <w:left w:val="nil"/>
              <w:bottom w:val="single" w:sz="4" w:space="0" w:color="auto"/>
              <w:right w:val="single" w:sz="4" w:space="0" w:color="auto"/>
            </w:tcBorders>
            <w:shd w:val="clear" w:color="auto" w:fill="auto"/>
            <w:noWrap/>
            <w:vAlign w:val="bottom"/>
            <w:hideMark/>
          </w:tcPr>
          <w:p w14:paraId="603CBF3D" w14:textId="77777777" w:rsidR="00044FCD" w:rsidRPr="00044FCD" w:rsidRDefault="00044FCD" w:rsidP="00044FCD">
            <w:pPr>
              <w:spacing w:after="0" w:line="240" w:lineRule="auto"/>
              <w:rPr>
                <w:rFonts w:ascii="Calibri" w:eastAsia="Times New Roman" w:hAnsi="Calibri" w:cs="Calibri"/>
                <w:color w:val="000000"/>
                <w:sz w:val="18"/>
                <w:szCs w:val="18"/>
              </w:rPr>
            </w:pPr>
            <w:r w:rsidRPr="00044FCD">
              <w:rPr>
                <w:rFonts w:ascii="Calibri" w:eastAsia="Times New Roman" w:hAnsi="Calibri" w:cs="Calibri"/>
                <w:color w:val="000000"/>
                <w:sz w:val="18"/>
                <w:szCs w:val="18"/>
              </w:rPr>
              <w:t>სტატუსის გარეშე</w:t>
            </w:r>
          </w:p>
        </w:tc>
        <w:tc>
          <w:tcPr>
            <w:tcW w:w="654" w:type="dxa"/>
            <w:tcBorders>
              <w:top w:val="nil"/>
              <w:left w:val="nil"/>
              <w:bottom w:val="single" w:sz="4" w:space="0" w:color="auto"/>
              <w:right w:val="single" w:sz="4" w:space="0" w:color="auto"/>
            </w:tcBorders>
            <w:shd w:val="clear" w:color="000000" w:fill="FFFF00"/>
            <w:noWrap/>
            <w:vAlign w:val="bottom"/>
            <w:hideMark/>
          </w:tcPr>
          <w:p w14:paraId="15817F46"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13.24%</w:t>
            </w:r>
          </w:p>
        </w:tc>
        <w:tc>
          <w:tcPr>
            <w:tcW w:w="694" w:type="dxa"/>
            <w:tcBorders>
              <w:top w:val="nil"/>
              <w:left w:val="nil"/>
              <w:bottom w:val="single" w:sz="4" w:space="0" w:color="auto"/>
              <w:right w:val="single" w:sz="4" w:space="0" w:color="auto"/>
            </w:tcBorders>
            <w:shd w:val="clear" w:color="000000" w:fill="92D050"/>
            <w:noWrap/>
            <w:vAlign w:val="bottom"/>
            <w:hideMark/>
          </w:tcPr>
          <w:p w14:paraId="23FC5A6D"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3.91%</w:t>
            </w:r>
          </w:p>
        </w:tc>
        <w:tc>
          <w:tcPr>
            <w:tcW w:w="654" w:type="dxa"/>
            <w:tcBorders>
              <w:top w:val="nil"/>
              <w:left w:val="nil"/>
              <w:bottom w:val="single" w:sz="4" w:space="0" w:color="auto"/>
              <w:right w:val="single" w:sz="4" w:space="0" w:color="auto"/>
            </w:tcBorders>
            <w:shd w:val="clear" w:color="000000" w:fill="538DD5"/>
            <w:noWrap/>
            <w:vAlign w:val="bottom"/>
            <w:hideMark/>
          </w:tcPr>
          <w:p w14:paraId="2325D1B4"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3.17%</w:t>
            </w:r>
          </w:p>
        </w:tc>
        <w:tc>
          <w:tcPr>
            <w:tcW w:w="634" w:type="dxa"/>
            <w:tcBorders>
              <w:top w:val="nil"/>
              <w:left w:val="nil"/>
              <w:bottom w:val="single" w:sz="4" w:space="0" w:color="auto"/>
              <w:right w:val="single" w:sz="4" w:space="0" w:color="auto"/>
            </w:tcBorders>
            <w:shd w:val="clear" w:color="000000" w:fill="948A54"/>
            <w:noWrap/>
            <w:vAlign w:val="bottom"/>
            <w:hideMark/>
          </w:tcPr>
          <w:p w14:paraId="7CEAB284"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1.83%</w:t>
            </w:r>
          </w:p>
        </w:tc>
        <w:tc>
          <w:tcPr>
            <w:tcW w:w="714" w:type="dxa"/>
            <w:tcBorders>
              <w:top w:val="nil"/>
              <w:left w:val="nil"/>
              <w:bottom w:val="single" w:sz="4" w:space="0" w:color="auto"/>
              <w:right w:val="single" w:sz="4" w:space="0" w:color="auto"/>
            </w:tcBorders>
            <w:shd w:val="clear" w:color="000000" w:fill="FFC000"/>
            <w:noWrap/>
            <w:vAlign w:val="bottom"/>
            <w:hideMark/>
          </w:tcPr>
          <w:p w14:paraId="52CF60C5"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6.02%</w:t>
            </w:r>
          </w:p>
        </w:tc>
        <w:tc>
          <w:tcPr>
            <w:tcW w:w="753" w:type="dxa"/>
            <w:tcBorders>
              <w:top w:val="nil"/>
              <w:left w:val="nil"/>
              <w:bottom w:val="single" w:sz="4" w:space="0" w:color="auto"/>
              <w:right w:val="single" w:sz="4" w:space="0" w:color="auto"/>
            </w:tcBorders>
            <w:shd w:val="clear" w:color="000000" w:fill="00B0F0"/>
            <w:noWrap/>
            <w:vAlign w:val="bottom"/>
            <w:hideMark/>
          </w:tcPr>
          <w:p w14:paraId="78C05847"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3.64%</w:t>
            </w:r>
          </w:p>
        </w:tc>
        <w:tc>
          <w:tcPr>
            <w:tcW w:w="654" w:type="dxa"/>
            <w:tcBorders>
              <w:top w:val="nil"/>
              <w:left w:val="nil"/>
              <w:bottom w:val="single" w:sz="4" w:space="0" w:color="auto"/>
              <w:right w:val="single" w:sz="4" w:space="0" w:color="auto"/>
            </w:tcBorders>
            <w:shd w:val="clear" w:color="000000" w:fill="8DB4E2"/>
            <w:noWrap/>
            <w:vAlign w:val="bottom"/>
            <w:hideMark/>
          </w:tcPr>
          <w:p w14:paraId="06079F85"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7.14%</w:t>
            </w:r>
          </w:p>
        </w:tc>
        <w:tc>
          <w:tcPr>
            <w:tcW w:w="714" w:type="dxa"/>
            <w:tcBorders>
              <w:top w:val="nil"/>
              <w:left w:val="nil"/>
              <w:bottom w:val="single" w:sz="4" w:space="0" w:color="auto"/>
              <w:right w:val="single" w:sz="4" w:space="0" w:color="auto"/>
            </w:tcBorders>
            <w:shd w:val="clear" w:color="000000" w:fill="FF0000"/>
            <w:noWrap/>
            <w:vAlign w:val="bottom"/>
            <w:hideMark/>
          </w:tcPr>
          <w:p w14:paraId="6D7F7161"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7.94%</w:t>
            </w:r>
          </w:p>
        </w:tc>
        <w:tc>
          <w:tcPr>
            <w:tcW w:w="674" w:type="dxa"/>
            <w:tcBorders>
              <w:top w:val="nil"/>
              <w:left w:val="nil"/>
              <w:bottom w:val="single" w:sz="4" w:space="0" w:color="auto"/>
              <w:right w:val="single" w:sz="4" w:space="0" w:color="auto"/>
            </w:tcBorders>
            <w:shd w:val="clear" w:color="000000" w:fill="C4D79B"/>
            <w:noWrap/>
            <w:vAlign w:val="bottom"/>
            <w:hideMark/>
          </w:tcPr>
          <w:p w14:paraId="4D2D7BB1"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5.88%</w:t>
            </w:r>
          </w:p>
        </w:tc>
        <w:tc>
          <w:tcPr>
            <w:tcW w:w="654" w:type="dxa"/>
            <w:tcBorders>
              <w:top w:val="nil"/>
              <w:left w:val="nil"/>
              <w:bottom w:val="single" w:sz="4" w:space="0" w:color="auto"/>
              <w:right w:val="single" w:sz="4" w:space="0" w:color="auto"/>
            </w:tcBorders>
            <w:shd w:val="clear" w:color="000000" w:fill="92CDDC"/>
            <w:noWrap/>
            <w:vAlign w:val="bottom"/>
            <w:hideMark/>
          </w:tcPr>
          <w:p w14:paraId="64EF0D0A"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15.79%</w:t>
            </w:r>
          </w:p>
        </w:tc>
      </w:tr>
      <w:tr w:rsidR="00044FCD" w:rsidRPr="00044FCD" w14:paraId="624CDBF6" w14:textId="77777777" w:rsidTr="00044FCD">
        <w:trPr>
          <w:trHeight w:val="260"/>
        </w:trPr>
        <w:tc>
          <w:tcPr>
            <w:tcW w:w="1468" w:type="dxa"/>
            <w:tcBorders>
              <w:top w:val="nil"/>
              <w:left w:val="nil"/>
              <w:bottom w:val="nil"/>
              <w:right w:val="nil"/>
            </w:tcBorders>
            <w:shd w:val="clear" w:color="auto" w:fill="auto"/>
            <w:noWrap/>
            <w:vAlign w:val="bottom"/>
            <w:hideMark/>
          </w:tcPr>
          <w:p w14:paraId="03DD6F34" w14:textId="77777777" w:rsidR="00044FCD" w:rsidRPr="00044FCD" w:rsidRDefault="00044FCD" w:rsidP="00044FCD">
            <w:pPr>
              <w:spacing w:after="0" w:line="240" w:lineRule="auto"/>
              <w:jc w:val="right"/>
              <w:rPr>
                <w:rFonts w:ascii="Calibri" w:eastAsia="Times New Roman" w:hAnsi="Calibri" w:cs="Calibri"/>
                <w:color w:val="000000"/>
                <w:sz w:val="18"/>
                <w:szCs w:val="18"/>
              </w:rPr>
            </w:pPr>
          </w:p>
        </w:tc>
        <w:tc>
          <w:tcPr>
            <w:tcW w:w="1412" w:type="dxa"/>
            <w:tcBorders>
              <w:top w:val="nil"/>
              <w:left w:val="single" w:sz="4" w:space="0" w:color="auto"/>
              <w:bottom w:val="nil"/>
              <w:right w:val="single" w:sz="4" w:space="0" w:color="auto"/>
            </w:tcBorders>
            <w:shd w:val="clear" w:color="auto" w:fill="auto"/>
            <w:noWrap/>
            <w:vAlign w:val="bottom"/>
            <w:hideMark/>
          </w:tcPr>
          <w:p w14:paraId="60FFE1A0" w14:textId="77777777" w:rsidR="00044FCD" w:rsidRPr="00044FCD" w:rsidRDefault="00044FCD" w:rsidP="00044FCD">
            <w:pPr>
              <w:spacing w:after="0" w:line="240" w:lineRule="auto"/>
              <w:rPr>
                <w:rFonts w:ascii="Calibri" w:eastAsia="Times New Roman" w:hAnsi="Calibri" w:cs="Calibri"/>
                <w:color w:val="000000"/>
                <w:sz w:val="18"/>
                <w:szCs w:val="18"/>
              </w:rPr>
            </w:pPr>
            <w:r w:rsidRPr="00044FCD">
              <w:rPr>
                <w:rFonts w:ascii="Calibri" w:eastAsia="Times New Roman" w:hAnsi="Calibri" w:cs="Calibri"/>
                <w:color w:val="000000"/>
                <w:sz w:val="18"/>
                <w:szCs w:val="18"/>
              </w:rPr>
              <w:t>სულ</w:t>
            </w:r>
          </w:p>
        </w:tc>
        <w:tc>
          <w:tcPr>
            <w:tcW w:w="654" w:type="dxa"/>
            <w:tcBorders>
              <w:top w:val="nil"/>
              <w:left w:val="nil"/>
              <w:bottom w:val="nil"/>
              <w:right w:val="single" w:sz="4" w:space="0" w:color="auto"/>
            </w:tcBorders>
            <w:shd w:val="clear" w:color="000000" w:fill="FFFF00"/>
            <w:noWrap/>
            <w:vAlign w:val="bottom"/>
            <w:hideMark/>
          </w:tcPr>
          <w:p w14:paraId="537F98C1"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100%</w:t>
            </w:r>
          </w:p>
        </w:tc>
        <w:tc>
          <w:tcPr>
            <w:tcW w:w="694" w:type="dxa"/>
            <w:tcBorders>
              <w:top w:val="nil"/>
              <w:left w:val="nil"/>
              <w:bottom w:val="nil"/>
              <w:right w:val="single" w:sz="4" w:space="0" w:color="auto"/>
            </w:tcBorders>
            <w:shd w:val="clear" w:color="000000" w:fill="FFFF00"/>
            <w:noWrap/>
            <w:vAlign w:val="bottom"/>
            <w:hideMark/>
          </w:tcPr>
          <w:p w14:paraId="611417F3"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100%</w:t>
            </w:r>
          </w:p>
        </w:tc>
        <w:tc>
          <w:tcPr>
            <w:tcW w:w="654" w:type="dxa"/>
            <w:tcBorders>
              <w:top w:val="nil"/>
              <w:left w:val="nil"/>
              <w:bottom w:val="nil"/>
              <w:right w:val="single" w:sz="4" w:space="0" w:color="auto"/>
            </w:tcBorders>
            <w:shd w:val="clear" w:color="000000" w:fill="FFFF00"/>
            <w:noWrap/>
            <w:vAlign w:val="bottom"/>
            <w:hideMark/>
          </w:tcPr>
          <w:p w14:paraId="5AE7BE6F"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100%</w:t>
            </w:r>
          </w:p>
        </w:tc>
        <w:tc>
          <w:tcPr>
            <w:tcW w:w="634" w:type="dxa"/>
            <w:tcBorders>
              <w:top w:val="nil"/>
              <w:left w:val="nil"/>
              <w:bottom w:val="nil"/>
              <w:right w:val="single" w:sz="4" w:space="0" w:color="auto"/>
            </w:tcBorders>
            <w:shd w:val="clear" w:color="000000" w:fill="FFFF00"/>
            <w:noWrap/>
            <w:vAlign w:val="bottom"/>
            <w:hideMark/>
          </w:tcPr>
          <w:p w14:paraId="07819D84"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100%</w:t>
            </w:r>
          </w:p>
        </w:tc>
        <w:tc>
          <w:tcPr>
            <w:tcW w:w="714" w:type="dxa"/>
            <w:tcBorders>
              <w:top w:val="nil"/>
              <w:left w:val="nil"/>
              <w:bottom w:val="nil"/>
              <w:right w:val="single" w:sz="4" w:space="0" w:color="auto"/>
            </w:tcBorders>
            <w:shd w:val="clear" w:color="000000" w:fill="FFFF00"/>
            <w:noWrap/>
            <w:vAlign w:val="bottom"/>
            <w:hideMark/>
          </w:tcPr>
          <w:p w14:paraId="128487BB"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100%</w:t>
            </w:r>
          </w:p>
        </w:tc>
        <w:tc>
          <w:tcPr>
            <w:tcW w:w="753" w:type="dxa"/>
            <w:tcBorders>
              <w:top w:val="nil"/>
              <w:left w:val="nil"/>
              <w:bottom w:val="nil"/>
              <w:right w:val="single" w:sz="4" w:space="0" w:color="auto"/>
            </w:tcBorders>
            <w:shd w:val="clear" w:color="000000" w:fill="FFFF00"/>
            <w:noWrap/>
            <w:vAlign w:val="bottom"/>
            <w:hideMark/>
          </w:tcPr>
          <w:p w14:paraId="0157BBF2"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100%</w:t>
            </w:r>
          </w:p>
        </w:tc>
        <w:tc>
          <w:tcPr>
            <w:tcW w:w="654" w:type="dxa"/>
            <w:tcBorders>
              <w:top w:val="nil"/>
              <w:left w:val="nil"/>
              <w:bottom w:val="nil"/>
              <w:right w:val="single" w:sz="4" w:space="0" w:color="auto"/>
            </w:tcBorders>
            <w:shd w:val="clear" w:color="000000" w:fill="FFFF00"/>
            <w:noWrap/>
            <w:vAlign w:val="bottom"/>
            <w:hideMark/>
          </w:tcPr>
          <w:p w14:paraId="1DD1F06F"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100%</w:t>
            </w:r>
          </w:p>
        </w:tc>
        <w:tc>
          <w:tcPr>
            <w:tcW w:w="714" w:type="dxa"/>
            <w:tcBorders>
              <w:top w:val="nil"/>
              <w:left w:val="nil"/>
              <w:bottom w:val="nil"/>
              <w:right w:val="single" w:sz="4" w:space="0" w:color="auto"/>
            </w:tcBorders>
            <w:shd w:val="clear" w:color="000000" w:fill="FFFF00"/>
            <w:noWrap/>
            <w:vAlign w:val="bottom"/>
            <w:hideMark/>
          </w:tcPr>
          <w:p w14:paraId="1A018AAD"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100%</w:t>
            </w:r>
          </w:p>
        </w:tc>
        <w:tc>
          <w:tcPr>
            <w:tcW w:w="674" w:type="dxa"/>
            <w:tcBorders>
              <w:top w:val="nil"/>
              <w:left w:val="nil"/>
              <w:bottom w:val="nil"/>
              <w:right w:val="single" w:sz="4" w:space="0" w:color="auto"/>
            </w:tcBorders>
            <w:shd w:val="clear" w:color="000000" w:fill="FFFF00"/>
            <w:noWrap/>
            <w:vAlign w:val="bottom"/>
            <w:hideMark/>
          </w:tcPr>
          <w:p w14:paraId="4831BE3D"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100%</w:t>
            </w:r>
          </w:p>
        </w:tc>
        <w:tc>
          <w:tcPr>
            <w:tcW w:w="654" w:type="dxa"/>
            <w:tcBorders>
              <w:top w:val="nil"/>
              <w:left w:val="nil"/>
              <w:bottom w:val="nil"/>
              <w:right w:val="single" w:sz="4" w:space="0" w:color="auto"/>
            </w:tcBorders>
            <w:shd w:val="clear" w:color="000000" w:fill="FFFF00"/>
            <w:noWrap/>
            <w:vAlign w:val="bottom"/>
            <w:hideMark/>
          </w:tcPr>
          <w:p w14:paraId="375C12E0" w14:textId="77777777" w:rsidR="00044FCD" w:rsidRPr="00044FCD" w:rsidRDefault="00044FCD" w:rsidP="00044FCD">
            <w:pPr>
              <w:spacing w:after="0" w:line="240" w:lineRule="auto"/>
              <w:jc w:val="right"/>
              <w:rPr>
                <w:rFonts w:ascii="Calibri" w:eastAsia="Times New Roman" w:hAnsi="Calibri" w:cs="Calibri"/>
                <w:color w:val="000000"/>
                <w:sz w:val="18"/>
                <w:szCs w:val="18"/>
              </w:rPr>
            </w:pPr>
            <w:r w:rsidRPr="00044FCD">
              <w:rPr>
                <w:rFonts w:ascii="Calibri" w:eastAsia="Times New Roman" w:hAnsi="Calibri" w:cs="Calibri"/>
                <w:color w:val="000000"/>
                <w:sz w:val="18"/>
                <w:szCs w:val="18"/>
              </w:rPr>
              <w:t>100%</w:t>
            </w:r>
          </w:p>
        </w:tc>
      </w:tr>
    </w:tbl>
    <w:p w14:paraId="58BF88B7" w14:textId="6BAB5B31" w:rsidR="00B51072" w:rsidRDefault="00B51072" w:rsidP="00B51072">
      <w:pPr>
        <w:tabs>
          <w:tab w:val="left" w:pos="540"/>
        </w:tabs>
        <w:spacing w:after="0" w:line="24" w:lineRule="atLeast"/>
        <w:jc w:val="both"/>
        <w:rPr>
          <w:rFonts w:ascii="Sylfaen" w:eastAsia="Times New Roman" w:hAnsi="Sylfaen" w:cs="Sylfaen"/>
          <w:iCs/>
          <w:sz w:val="24"/>
          <w:szCs w:val="24"/>
          <w:lang w:val="ka-GE" w:eastAsia="ru-RU"/>
        </w:rPr>
      </w:pPr>
      <w:r w:rsidRPr="005A2A5A">
        <w:rPr>
          <w:rFonts w:ascii="Sylfaen" w:eastAsia="Times New Roman" w:hAnsi="Sylfaen" w:cs="Sylfaen"/>
          <w:iCs/>
          <w:sz w:val="24"/>
          <w:szCs w:val="24"/>
          <w:lang w:val="ka-GE" w:eastAsia="ru-RU"/>
        </w:rPr>
        <w:t>ახალქალაქის მსგავსად მარნეულის რაიონში</w:t>
      </w:r>
      <w:r w:rsidR="005A2A5A" w:rsidRPr="005A2A5A">
        <w:rPr>
          <w:rFonts w:ascii="Sylfaen" w:eastAsia="Times New Roman" w:hAnsi="Sylfaen" w:cs="Sylfaen"/>
          <w:iCs/>
          <w:sz w:val="24"/>
          <w:szCs w:val="24"/>
          <w:lang w:val="ka-GE" w:eastAsia="ru-RU"/>
        </w:rPr>
        <w:t>ს აზერბაიჯანულენოვან სკოლებშიც</w:t>
      </w:r>
      <w:r w:rsidRPr="005A2A5A">
        <w:rPr>
          <w:rFonts w:ascii="Sylfaen" w:eastAsia="Times New Roman" w:hAnsi="Sylfaen" w:cs="Sylfaen"/>
          <w:iCs/>
          <w:sz w:val="24"/>
          <w:szCs w:val="24"/>
          <w:lang w:val="ka-GE" w:eastAsia="ru-RU"/>
        </w:rPr>
        <w:t xml:space="preserve"> </w:t>
      </w:r>
      <w:r w:rsidR="005A2A5A" w:rsidRPr="005A2A5A">
        <w:rPr>
          <w:rFonts w:ascii="Sylfaen" w:eastAsia="Times New Roman" w:hAnsi="Sylfaen" w:cs="Sylfaen"/>
          <w:iCs/>
          <w:sz w:val="24"/>
          <w:szCs w:val="24"/>
          <w:lang w:val="ka-GE" w:eastAsia="ru-RU"/>
        </w:rPr>
        <w:t xml:space="preserve">ქართულის, როგორც მეორე ენის და უცხო ენების მასწავლებელთა გარდა, სხვა ყველა საგნის 90 %-ზე მეტი </w:t>
      </w:r>
      <w:r w:rsidRPr="005A2A5A">
        <w:rPr>
          <w:rFonts w:ascii="Sylfaen" w:eastAsia="Times New Roman" w:hAnsi="Sylfaen" w:cs="Sylfaen"/>
          <w:iCs/>
          <w:sz w:val="24"/>
          <w:szCs w:val="24"/>
          <w:lang w:val="ka-GE" w:eastAsia="ru-RU"/>
        </w:rPr>
        <w:t xml:space="preserve"> სტატუსის არ მქონე, მაძიები</w:t>
      </w:r>
      <w:r w:rsidR="005A2A5A">
        <w:rPr>
          <w:rFonts w:ascii="Sylfaen" w:eastAsia="Times New Roman" w:hAnsi="Sylfaen" w:cs="Sylfaen"/>
          <w:iCs/>
          <w:sz w:val="24"/>
          <w:szCs w:val="24"/>
          <w:lang w:val="ka-GE" w:eastAsia="ru-RU"/>
        </w:rPr>
        <w:t>ლი</w:t>
      </w:r>
      <w:r w:rsidRPr="005A2A5A">
        <w:rPr>
          <w:rFonts w:ascii="Sylfaen" w:eastAsia="Times New Roman" w:hAnsi="Sylfaen" w:cs="Sylfaen"/>
          <w:iCs/>
          <w:sz w:val="24"/>
          <w:szCs w:val="24"/>
          <w:lang w:val="ka-GE" w:eastAsia="ru-RU"/>
        </w:rPr>
        <w:t xml:space="preserve"> ან პრაქტიკოსი მასწავლებელია.</w:t>
      </w:r>
    </w:p>
    <w:p w14:paraId="7E172610" w14:textId="77777777" w:rsidR="001A2D6C" w:rsidRDefault="001A2D6C" w:rsidP="001A2D6C">
      <w:pPr>
        <w:tabs>
          <w:tab w:val="left" w:pos="540"/>
        </w:tabs>
        <w:spacing w:after="0" w:line="24" w:lineRule="atLeast"/>
        <w:jc w:val="both"/>
        <w:rPr>
          <w:rFonts w:ascii="Sylfaen" w:eastAsia="Times New Roman" w:hAnsi="Sylfaen" w:cs="Sylfaen"/>
          <w:b/>
          <w:bCs/>
          <w:iCs/>
          <w:sz w:val="20"/>
          <w:szCs w:val="20"/>
          <w:lang w:val="ka-GE" w:eastAsia="ru-RU"/>
        </w:rPr>
      </w:pPr>
    </w:p>
    <w:p w14:paraId="64E75DCE" w14:textId="3D40E828" w:rsidR="001A2D6C" w:rsidRPr="001A2D6C" w:rsidRDefault="001A2D6C" w:rsidP="001A2D6C">
      <w:pPr>
        <w:tabs>
          <w:tab w:val="left" w:pos="540"/>
        </w:tabs>
        <w:spacing w:after="0" w:line="24" w:lineRule="atLeast"/>
        <w:jc w:val="both"/>
        <w:rPr>
          <w:rFonts w:ascii="Sylfaen" w:eastAsia="Times New Roman" w:hAnsi="Sylfaen" w:cs="Sylfaen"/>
          <w:b/>
          <w:bCs/>
          <w:iCs/>
          <w:sz w:val="20"/>
          <w:szCs w:val="20"/>
          <w:lang w:val="ru-RU" w:eastAsia="ru-RU"/>
        </w:rPr>
      </w:pPr>
      <w:r w:rsidRPr="001A2D6C">
        <w:rPr>
          <w:rFonts w:ascii="Sylfaen" w:eastAsia="Times New Roman" w:hAnsi="Sylfaen" w:cs="Sylfaen"/>
          <w:b/>
          <w:bCs/>
          <w:iCs/>
          <w:sz w:val="20"/>
          <w:szCs w:val="20"/>
          <w:lang w:val="ka-GE" w:eastAsia="ru-RU"/>
        </w:rPr>
        <w:t xml:space="preserve">ცხრილი </w:t>
      </w:r>
      <w:r>
        <w:rPr>
          <w:rFonts w:ascii="Sylfaen" w:eastAsia="Times New Roman" w:hAnsi="Sylfaen" w:cs="Sylfaen"/>
          <w:b/>
          <w:bCs/>
          <w:iCs/>
          <w:sz w:val="20"/>
          <w:szCs w:val="20"/>
          <w:lang w:val="ka-GE" w:eastAsia="ru-RU"/>
        </w:rPr>
        <w:t>30</w:t>
      </w:r>
      <w:r w:rsidRPr="001A2D6C">
        <w:rPr>
          <w:rFonts w:ascii="Sylfaen" w:eastAsia="Times New Roman" w:hAnsi="Sylfaen" w:cs="Sylfaen"/>
          <w:b/>
          <w:bCs/>
          <w:iCs/>
          <w:sz w:val="20"/>
          <w:szCs w:val="20"/>
          <w:lang w:val="ka-GE" w:eastAsia="ru-RU"/>
        </w:rPr>
        <w:t xml:space="preserve">. </w:t>
      </w:r>
      <w:r>
        <w:rPr>
          <w:rFonts w:ascii="Sylfaen" w:eastAsia="Times New Roman" w:hAnsi="Sylfaen" w:cs="Sylfaen"/>
          <w:b/>
          <w:bCs/>
          <w:iCs/>
          <w:sz w:val="20"/>
          <w:szCs w:val="20"/>
          <w:lang w:val="ka-GE" w:eastAsia="ru-RU"/>
        </w:rPr>
        <w:t>მარნეულის</w:t>
      </w:r>
      <w:r w:rsidRPr="001A2D6C">
        <w:rPr>
          <w:rFonts w:ascii="Sylfaen" w:eastAsia="Times New Roman" w:hAnsi="Sylfaen" w:cs="Sylfaen"/>
          <w:b/>
          <w:bCs/>
          <w:iCs/>
          <w:sz w:val="20"/>
          <w:szCs w:val="20"/>
          <w:lang w:val="ka-GE" w:eastAsia="ru-RU"/>
        </w:rPr>
        <w:t xml:space="preserve"> რაიონის </w:t>
      </w:r>
      <w:r>
        <w:rPr>
          <w:rFonts w:ascii="Sylfaen" w:eastAsia="Times New Roman" w:hAnsi="Sylfaen" w:cs="Sylfaen"/>
          <w:b/>
          <w:bCs/>
          <w:iCs/>
          <w:sz w:val="20"/>
          <w:szCs w:val="20"/>
          <w:lang w:val="ka-GE" w:eastAsia="ru-RU"/>
        </w:rPr>
        <w:t>აზერბაიჯანულენოვანი</w:t>
      </w:r>
      <w:r w:rsidRPr="001A2D6C">
        <w:rPr>
          <w:rFonts w:ascii="Sylfaen" w:eastAsia="Times New Roman" w:hAnsi="Sylfaen" w:cs="Sylfaen"/>
          <w:b/>
          <w:bCs/>
          <w:iCs/>
          <w:sz w:val="20"/>
          <w:szCs w:val="20"/>
          <w:lang w:val="ka-GE" w:eastAsia="ru-RU"/>
        </w:rPr>
        <w:t xml:space="preserve"> სკოლების მასწავლებლების საგნების და კატეგორიების მიხედვით</w:t>
      </w:r>
    </w:p>
    <w:p w14:paraId="429B9193" w14:textId="652C95A8" w:rsidR="005A2A5A" w:rsidRPr="005A2A5A" w:rsidRDefault="005A2A5A" w:rsidP="00B51072">
      <w:pPr>
        <w:tabs>
          <w:tab w:val="left" w:pos="540"/>
        </w:tabs>
        <w:spacing w:after="0" w:line="24" w:lineRule="atLeast"/>
        <w:jc w:val="both"/>
        <w:rPr>
          <w:rFonts w:ascii="Sylfaen" w:eastAsia="Times New Roman" w:hAnsi="Sylfaen" w:cs="Sylfaen"/>
          <w:iCs/>
          <w:sz w:val="24"/>
          <w:szCs w:val="24"/>
          <w:highlight w:val="yellow"/>
          <w:lang w:val="ka-GE" w:eastAsia="ru-RU"/>
        </w:rPr>
      </w:pPr>
    </w:p>
    <w:tbl>
      <w:tblPr>
        <w:tblW w:w="9619" w:type="dxa"/>
        <w:tblLook w:val="04A0" w:firstRow="1" w:lastRow="0" w:firstColumn="1" w:lastColumn="0" w:noHBand="0" w:noVBand="1"/>
      </w:tblPr>
      <w:tblGrid>
        <w:gridCol w:w="1521"/>
        <w:gridCol w:w="1424"/>
        <w:gridCol w:w="756"/>
        <w:gridCol w:w="756"/>
        <w:gridCol w:w="756"/>
        <w:gridCol w:w="756"/>
        <w:gridCol w:w="756"/>
        <w:gridCol w:w="760"/>
        <w:gridCol w:w="756"/>
        <w:gridCol w:w="756"/>
        <w:gridCol w:w="756"/>
        <w:gridCol w:w="756"/>
      </w:tblGrid>
      <w:tr w:rsidR="005A2A5A" w:rsidRPr="005A2A5A" w14:paraId="5448E0BE" w14:textId="77777777" w:rsidTr="005A2A5A">
        <w:trPr>
          <w:trHeight w:val="2355"/>
        </w:trPr>
        <w:tc>
          <w:tcPr>
            <w:tcW w:w="133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41FD8CF4" w14:textId="77777777" w:rsidR="005A2A5A" w:rsidRPr="005A2A5A" w:rsidRDefault="005A2A5A" w:rsidP="005A2A5A">
            <w:pPr>
              <w:spacing w:after="0" w:line="240" w:lineRule="auto"/>
              <w:jc w:val="center"/>
              <w:rPr>
                <w:rFonts w:ascii="Calibri" w:eastAsia="Times New Roman" w:hAnsi="Calibri" w:cs="Calibri"/>
                <w:b/>
                <w:bCs/>
                <w:color w:val="000000"/>
                <w:sz w:val="18"/>
                <w:szCs w:val="18"/>
              </w:rPr>
            </w:pPr>
            <w:r w:rsidRPr="005A2A5A">
              <w:rPr>
                <w:rFonts w:ascii="Calibri" w:eastAsia="Times New Roman" w:hAnsi="Calibri" w:cs="Calibri"/>
                <w:b/>
                <w:bCs/>
                <w:color w:val="000000"/>
                <w:sz w:val="18"/>
                <w:szCs w:val="18"/>
              </w:rPr>
              <w:t>რესურსცენტრი</w:t>
            </w:r>
          </w:p>
        </w:tc>
        <w:tc>
          <w:tcPr>
            <w:tcW w:w="1424" w:type="dxa"/>
            <w:tcBorders>
              <w:top w:val="single" w:sz="4" w:space="0" w:color="auto"/>
              <w:left w:val="nil"/>
              <w:bottom w:val="single" w:sz="4" w:space="0" w:color="auto"/>
              <w:right w:val="single" w:sz="4" w:space="0" w:color="auto"/>
            </w:tcBorders>
            <w:shd w:val="clear" w:color="DCE6F1" w:fill="DCE6F1"/>
            <w:noWrap/>
            <w:vAlign w:val="center"/>
            <w:hideMark/>
          </w:tcPr>
          <w:p w14:paraId="371548CE" w14:textId="77777777" w:rsidR="005A2A5A" w:rsidRPr="005A2A5A" w:rsidRDefault="005A2A5A" w:rsidP="005A2A5A">
            <w:pPr>
              <w:spacing w:after="0" w:line="240" w:lineRule="auto"/>
              <w:jc w:val="center"/>
              <w:rPr>
                <w:rFonts w:ascii="Calibri" w:eastAsia="Times New Roman" w:hAnsi="Calibri" w:cs="Calibri"/>
                <w:b/>
                <w:bCs/>
                <w:color w:val="000000"/>
                <w:sz w:val="18"/>
                <w:szCs w:val="18"/>
              </w:rPr>
            </w:pPr>
            <w:r w:rsidRPr="005A2A5A">
              <w:rPr>
                <w:rFonts w:ascii="Calibri" w:eastAsia="Times New Roman" w:hAnsi="Calibri" w:cs="Calibri"/>
                <w:b/>
                <w:bCs/>
                <w:color w:val="000000"/>
                <w:sz w:val="18"/>
                <w:szCs w:val="18"/>
              </w:rPr>
              <w:t>სტატუსი</w:t>
            </w:r>
          </w:p>
        </w:tc>
        <w:tc>
          <w:tcPr>
            <w:tcW w:w="660" w:type="dxa"/>
            <w:tcBorders>
              <w:top w:val="single" w:sz="4" w:space="0" w:color="auto"/>
              <w:left w:val="nil"/>
              <w:bottom w:val="single" w:sz="4" w:space="0" w:color="auto"/>
              <w:right w:val="single" w:sz="4" w:space="0" w:color="auto"/>
            </w:tcBorders>
            <w:shd w:val="clear" w:color="DCE6F1" w:fill="FFFF00"/>
            <w:noWrap/>
            <w:textDirection w:val="btLr"/>
            <w:vAlign w:val="bottom"/>
            <w:hideMark/>
          </w:tcPr>
          <w:p w14:paraId="4696CA59" w14:textId="77777777" w:rsidR="005A2A5A" w:rsidRPr="005A2A5A" w:rsidRDefault="005A2A5A" w:rsidP="005A2A5A">
            <w:pPr>
              <w:spacing w:after="0" w:line="240" w:lineRule="auto"/>
              <w:jc w:val="center"/>
              <w:rPr>
                <w:rFonts w:ascii="Calibri" w:eastAsia="Times New Roman" w:hAnsi="Calibri" w:cs="Calibri"/>
                <w:b/>
                <w:bCs/>
                <w:color w:val="000000"/>
                <w:sz w:val="18"/>
                <w:szCs w:val="18"/>
              </w:rPr>
            </w:pPr>
            <w:r w:rsidRPr="005A2A5A">
              <w:rPr>
                <w:rFonts w:ascii="Calibri" w:eastAsia="Times New Roman" w:hAnsi="Calibri" w:cs="Calibri"/>
                <w:b/>
                <w:bCs/>
                <w:color w:val="000000"/>
                <w:sz w:val="18"/>
                <w:szCs w:val="18"/>
              </w:rPr>
              <w:t>ბიოლოგია</w:t>
            </w:r>
          </w:p>
        </w:tc>
        <w:tc>
          <w:tcPr>
            <w:tcW w:w="700" w:type="dxa"/>
            <w:tcBorders>
              <w:top w:val="single" w:sz="4" w:space="0" w:color="auto"/>
              <w:left w:val="nil"/>
              <w:bottom w:val="single" w:sz="4" w:space="0" w:color="auto"/>
              <w:right w:val="single" w:sz="4" w:space="0" w:color="auto"/>
            </w:tcBorders>
            <w:shd w:val="clear" w:color="DCE6F1" w:fill="92D050"/>
            <w:noWrap/>
            <w:textDirection w:val="btLr"/>
            <w:vAlign w:val="bottom"/>
            <w:hideMark/>
          </w:tcPr>
          <w:p w14:paraId="21DD8510" w14:textId="77777777" w:rsidR="005A2A5A" w:rsidRPr="005A2A5A" w:rsidRDefault="005A2A5A" w:rsidP="005A2A5A">
            <w:pPr>
              <w:spacing w:after="0" w:line="240" w:lineRule="auto"/>
              <w:jc w:val="center"/>
              <w:rPr>
                <w:rFonts w:ascii="Calibri" w:eastAsia="Times New Roman" w:hAnsi="Calibri" w:cs="Calibri"/>
                <w:b/>
                <w:bCs/>
                <w:color w:val="000000"/>
                <w:sz w:val="18"/>
                <w:szCs w:val="18"/>
              </w:rPr>
            </w:pPr>
            <w:r w:rsidRPr="005A2A5A">
              <w:rPr>
                <w:rFonts w:ascii="Calibri" w:eastAsia="Times New Roman" w:hAnsi="Calibri" w:cs="Calibri"/>
                <w:b/>
                <w:bCs/>
                <w:color w:val="000000"/>
                <w:sz w:val="18"/>
                <w:szCs w:val="18"/>
              </w:rPr>
              <w:t>ბუნებისმეტყველება</w:t>
            </w:r>
          </w:p>
        </w:tc>
        <w:tc>
          <w:tcPr>
            <w:tcW w:w="660" w:type="dxa"/>
            <w:tcBorders>
              <w:top w:val="single" w:sz="4" w:space="0" w:color="auto"/>
              <w:left w:val="nil"/>
              <w:bottom w:val="single" w:sz="4" w:space="0" w:color="auto"/>
              <w:right w:val="single" w:sz="4" w:space="0" w:color="auto"/>
            </w:tcBorders>
            <w:shd w:val="clear" w:color="DCE6F1" w:fill="538DD5"/>
            <w:noWrap/>
            <w:textDirection w:val="btLr"/>
            <w:vAlign w:val="bottom"/>
            <w:hideMark/>
          </w:tcPr>
          <w:p w14:paraId="4A466A4A" w14:textId="77777777" w:rsidR="005A2A5A" w:rsidRPr="005A2A5A" w:rsidRDefault="005A2A5A" w:rsidP="005A2A5A">
            <w:pPr>
              <w:spacing w:after="0" w:line="240" w:lineRule="auto"/>
              <w:jc w:val="center"/>
              <w:rPr>
                <w:rFonts w:ascii="Calibri" w:eastAsia="Times New Roman" w:hAnsi="Calibri" w:cs="Calibri"/>
                <w:b/>
                <w:bCs/>
                <w:color w:val="000000"/>
                <w:sz w:val="18"/>
                <w:szCs w:val="18"/>
              </w:rPr>
            </w:pPr>
            <w:r w:rsidRPr="005A2A5A">
              <w:rPr>
                <w:rFonts w:ascii="Calibri" w:eastAsia="Times New Roman" w:hAnsi="Calibri" w:cs="Calibri"/>
                <w:b/>
                <w:bCs/>
                <w:color w:val="000000"/>
                <w:sz w:val="18"/>
                <w:szCs w:val="18"/>
              </w:rPr>
              <w:t>გეოგრაფია</w:t>
            </w:r>
          </w:p>
        </w:tc>
        <w:tc>
          <w:tcPr>
            <w:tcW w:w="640" w:type="dxa"/>
            <w:tcBorders>
              <w:top w:val="single" w:sz="4" w:space="0" w:color="auto"/>
              <w:left w:val="nil"/>
              <w:bottom w:val="single" w:sz="4" w:space="0" w:color="auto"/>
              <w:right w:val="single" w:sz="4" w:space="0" w:color="auto"/>
            </w:tcBorders>
            <w:shd w:val="clear" w:color="DCE6F1" w:fill="948A54"/>
            <w:noWrap/>
            <w:textDirection w:val="btLr"/>
            <w:vAlign w:val="bottom"/>
            <w:hideMark/>
          </w:tcPr>
          <w:p w14:paraId="0A686A8F" w14:textId="77777777" w:rsidR="005A2A5A" w:rsidRPr="005A2A5A" w:rsidRDefault="005A2A5A" w:rsidP="005A2A5A">
            <w:pPr>
              <w:spacing w:after="0" w:line="240" w:lineRule="auto"/>
              <w:jc w:val="center"/>
              <w:rPr>
                <w:rFonts w:ascii="Calibri" w:eastAsia="Times New Roman" w:hAnsi="Calibri" w:cs="Calibri"/>
                <w:b/>
                <w:bCs/>
                <w:color w:val="000000"/>
                <w:sz w:val="18"/>
                <w:szCs w:val="18"/>
              </w:rPr>
            </w:pPr>
            <w:r w:rsidRPr="005A2A5A">
              <w:rPr>
                <w:rFonts w:ascii="Calibri" w:eastAsia="Times New Roman" w:hAnsi="Calibri" w:cs="Calibri"/>
                <w:b/>
                <w:bCs/>
                <w:color w:val="000000"/>
                <w:sz w:val="18"/>
                <w:szCs w:val="18"/>
              </w:rPr>
              <w:t>ეროვნული უმცირესობების ენა (აზერბაიჯანული)</w:t>
            </w:r>
          </w:p>
        </w:tc>
        <w:tc>
          <w:tcPr>
            <w:tcW w:w="720" w:type="dxa"/>
            <w:tcBorders>
              <w:top w:val="single" w:sz="4" w:space="0" w:color="auto"/>
              <w:left w:val="nil"/>
              <w:bottom w:val="single" w:sz="4" w:space="0" w:color="auto"/>
              <w:right w:val="single" w:sz="4" w:space="0" w:color="auto"/>
            </w:tcBorders>
            <w:shd w:val="clear" w:color="DCE6F1" w:fill="FFC000"/>
            <w:noWrap/>
            <w:textDirection w:val="btLr"/>
            <w:vAlign w:val="bottom"/>
            <w:hideMark/>
          </w:tcPr>
          <w:p w14:paraId="62CCA2F9" w14:textId="77777777" w:rsidR="005A2A5A" w:rsidRPr="005A2A5A" w:rsidRDefault="005A2A5A" w:rsidP="005A2A5A">
            <w:pPr>
              <w:spacing w:after="0" w:line="240" w:lineRule="auto"/>
              <w:jc w:val="center"/>
              <w:rPr>
                <w:rFonts w:ascii="Calibri" w:eastAsia="Times New Roman" w:hAnsi="Calibri" w:cs="Calibri"/>
                <w:b/>
                <w:bCs/>
                <w:color w:val="000000"/>
                <w:sz w:val="18"/>
                <w:szCs w:val="18"/>
              </w:rPr>
            </w:pPr>
            <w:r w:rsidRPr="005A2A5A">
              <w:rPr>
                <w:rFonts w:ascii="Calibri" w:eastAsia="Times New Roman" w:hAnsi="Calibri" w:cs="Calibri"/>
                <w:b/>
                <w:bCs/>
                <w:color w:val="000000"/>
                <w:sz w:val="18"/>
                <w:szCs w:val="18"/>
              </w:rPr>
              <w:t>ისტორია</w:t>
            </w:r>
          </w:p>
        </w:tc>
        <w:tc>
          <w:tcPr>
            <w:tcW w:w="760" w:type="dxa"/>
            <w:tcBorders>
              <w:top w:val="single" w:sz="4" w:space="0" w:color="auto"/>
              <w:left w:val="nil"/>
              <w:bottom w:val="single" w:sz="4" w:space="0" w:color="auto"/>
              <w:right w:val="single" w:sz="4" w:space="0" w:color="auto"/>
            </w:tcBorders>
            <w:shd w:val="clear" w:color="DCE6F1" w:fill="00B0F0"/>
            <w:noWrap/>
            <w:textDirection w:val="btLr"/>
            <w:vAlign w:val="bottom"/>
            <w:hideMark/>
          </w:tcPr>
          <w:p w14:paraId="5F951F0B" w14:textId="77777777" w:rsidR="005A2A5A" w:rsidRPr="005A2A5A" w:rsidRDefault="005A2A5A" w:rsidP="005A2A5A">
            <w:pPr>
              <w:spacing w:after="0" w:line="240" w:lineRule="auto"/>
              <w:jc w:val="center"/>
              <w:rPr>
                <w:rFonts w:ascii="Calibri" w:eastAsia="Times New Roman" w:hAnsi="Calibri" w:cs="Calibri"/>
                <w:b/>
                <w:bCs/>
                <w:color w:val="000000"/>
                <w:sz w:val="18"/>
                <w:szCs w:val="18"/>
              </w:rPr>
            </w:pPr>
            <w:r w:rsidRPr="005A2A5A">
              <w:rPr>
                <w:rFonts w:ascii="Calibri" w:eastAsia="Times New Roman" w:hAnsi="Calibri" w:cs="Calibri"/>
                <w:b/>
                <w:bCs/>
                <w:color w:val="000000"/>
                <w:sz w:val="18"/>
                <w:szCs w:val="18"/>
              </w:rPr>
              <w:t>მათემატიკა</w:t>
            </w:r>
          </w:p>
        </w:tc>
        <w:tc>
          <w:tcPr>
            <w:tcW w:w="660" w:type="dxa"/>
            <w:tcBorders>
              <w:top w:val="single" w:sz="4" w:space="0" w:color="auto"/>
              <w:left w:val="nil"/>
              <w:bottom w:val="single" w:sz="4" w:space="0" w:color="auto"/>
              <w:right w:val="single" w:sz="4" w:space="0" w:color="auto"/>
            </w:tcBorders>
            <w:shd w:val="clear" w:color="DCE6F1" w:fill="8DB4E2"/>
            <w:noWrap/>
            <w:textDirection w:val="btLr"/>
            <w:vAlign w:val="bottom"/>
            <w:hideMark/>
          </w:tcPr>
          <w:p w14:paraId="76D4DB1C" w14:textId="77777777" w:rsidR="005A2A5A" w:rsidRPr="005A2A5A" w:rsidRDefault="005A2A5A" w:rsidP="005A2A5A">
            <w:pPr>
              <w:spacing w:after="0" w:line="240" w:lineRule="auto"/>
              <w:jc w:val="center"/>
              <w:rPr>
                <w:rFonts w:ascii="Calibri" w:eastAsia="Times New Roman" w:hAnsi="Calibri" w:cs="Calibri"/>
                <w:b/>
                <w:bCs/>
                <w:color w:val="000000"/>
                <w:sz w:val="18"/>
                <w:szCs w:val="18"/>
              </w:rPr>
            </w:pPr>
            <w:r w:rsidRPr="005A2A5A">
              <w:rPr>
                <w:rFonts w:ascii="Calibri" w:eastAsia="Times New Roman" w:hAnsi="Calibri" w:cs="Calibri"/>
                <w:b/>
                <w:bCs/>
                <w:color w:val="000000"/>
                <w:sz w:val="18"/>
                <w:szCs w:val="18"/>
              </w:rPr>
              <w:t>პირველი უცხოური ენა (ინგლისური)</w:t>
            </w:r>
          </w:p>
        </w:tc>
        <w:tc>
          <w:tcPr>
            <w:tcW w:w="720" w:type="dxa"/>
            <w:tcBorders>
              <w:top w:val="single" w:sz="4" w:space="0" w:color="auto"/>
              <w:left w:val="nil"/>
              <w:bottom w:val="single" w:sz="4" w:space="0" w:color="auto"/>
              <w:right w:val="single" w:sz="4" w:space="0" w:color="auto"/>
            </w:tcBorders>
            <w:shd w:val="clear" w:color="DCE6F1" w:fill="FF0000"/>
            <w:noWrap/>
            <w:textDirection w:val="btLr"/>
            <w:vAlign w:val="bottom"/>
            <w:hideMark/>
          </w:tcPr>
          <w:p w14:paraId="5EE6B383" w14:textId="77777777" w:rsidR="005A2A5A" w:rsidRPr="005A2A5A" w:rsidRDefault="005A2A5A" w:rsidP="005A2A5A">
            <w:pPr>
              <w:spacing w:after="0" w:line="240" w:lineRule="auto"/>
              <w:jc w:val="center"/>
              <w:rPr>
                <w:rFonts w:ascii="Calibri" w:eastAsia="Times New Roman" w:hAnsi="Calibri" w:cs="Calibri"/>
                <w:b/>
                <w:bCs/>
                <w:color w:val="000000"/>
                <w:sz w:val="18"/>
                <w:szCs w:val="18"/>
              </w:rPr>
            </w:pPr>
            <w:r w:rsidRPr="005A2A5A">
              <w:rPr>
                <w:rFonts w:ascii="Calibri" w:eastAsia="Times New Roman" w:hAnsi="Calibri" w:cs="Calibri"/>
                <w:b/>
                <w:bCs/>
                <w:color w:val="000000"/>
                <w:sz w:val="18"/>
                <w:szCs w:val="18"/>
              </w:rPr>
              <w:t>ფიზიკა</w:t>
            </w:r>
          </w:p>
        </w:tc>
        <w:tc>
          <w:tcPr>
            <w:tcW w:w="680" w:type="dxa"/>
            <w:tcBorders>
              <w:top w:val="single" w:sz="4" w:space="0" w:color="auto"/>
              <w:left w:val="nil"/>
              <w:bottom w:val="single" w:sz="4" w:space="0" w:color="auto"/>
              <w:right w:val="single" w:sz="4" w:space="0" w:color="auto"/>
            </w:tcBorders>
            <w:shd w:val="clear" w:color="DCE6F1" w:fill="C4D79B"/>
            <w:noWrap/>
            <w:textDirection w:val="btLr"/>
            <w:vAlign w:val="bottom"/>
            <w:hideMark/>
          </w:tcPr>
          <w:p w14:paraId="5381899F" w14:textId="77777777" w:rsidR="005A2A5A" w:rsidRPr="005A2A5A" w:rsidRDefault="005A2A5A" w:rsidP="005A2A5A">
            <w:pPr>
              <w:spacing w:after="0" w:line="240" w:lineRule="auto"/>
              <w:jc w:val="center"/>
              <w:rPr>
                <w:rFonts w:ascii="Calibri" w:eastAsia="Times New Roman" w:hAnsi="Calibri" w:cs="Calibri"/>
                <w:b/>
                <w:bCs/>
                <w:color w:val="000000"/>
                <w:sz w:val="18"/>
                <w:szCs w:val="18"/>
              </w:rPr>
            </w:pPr>
            <w:r w:rsidRPr="005A2A5A">
              <w:rPr>
                <w:rFonts w:ascii="Calibri" w:eastAsia="Times New Roman" w:hAnsi="Calibri" w:cs="Calibri"/>
                <w:b/>
                <w:bCs/>
                <w:color w:val="000000"/>
                <w:sz w:val="18"/>
                <w:szCs w:val="18"/>
              </w:rPr>
              <w:t>ქართული, როგორც მეორე ენა, არაქართულენოვანი სკოლებისთვის/სექტორებისთვის</w:t>
            </w:r>
          </w:p>
        </w:tc>
        <w:tc>
          <w:tcPr>
            <w:tcW w:w="660" w:type="dxa"/>
            <w:tcBorders>
              <w:top w:val="single" w:sz="4" w:space="0" w:color="auto"/>
              <w:left w:val="nil"/>
              <w:bottom w:val="single" w:sz="4" w:space="0" w:color="auto"/>
              <w:right w:val="single" w:sz="4" w:space="0" w:color="auto"/>
            </w:tcBorders>
            <w:shd w:val="clear" w:color="DCE6F1" w:fill="92CDDC"/>
            <w:noWrap/>
            <w:textDirection w:val="btLr"/>
            <w:vAlign w:val="bottom"/>
            <w:hideMark/>
          </w:tcPr>
          <w:p w14:paraId="2B897B38" w14:textId="77777777" w:rsidR="005A2A5A" w:rsidRPr="005A2A5A" w:rsidRDefault="005A2A5A" w:rsidP="005A2A5A">
            <w:pPr>
              <w:spacing w:after="0" w:line="240" w:lineRule="auto"/>
              <w:jc w:val="center"/>
              <w:rPr>
                <w:rFonts w:ascii="Calibri" w:eastAsia="Times New Roman" w:hAnsi="Calibri" w:cs="Calibri"/>
                <w:b/>
                <w:bCs/>
                <w:color w:val="000000"/>
                <w:sz w:val="18"/>
                <w:szCs w:val="18"/>
              </w:rPr>
            </w:pPr>
            <w:r w:rsidRPr="005A2A5A">
              <w:rPr>
                <w:rFonts w:ascii="Calibri" w:eastAsia="Times New Roman" w:hAnsi="Calibri" w:cs="Calibri"/>
                <w:b/>
                <w:bCs/>
                <w:color w:val="000000"/>
                <w:sz w:val="18"/>
                <w:szCs w:val="18"/>
              </w:rPr>
              <w:t>ქიმია</w:t>
            </w:r>
          </w:p>
        </w:tc>
      </w:tr>
      <w:tr w:rsidR="005A2A5A" w:rsidRPr="005A2A5A" w14:paraId="51907BE8" w14:textId="77777777" w:rsidTr="005A2A5A">
        <w:trPr>
          <w:trHeight w:val="260"/>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0AE2CB38" w14:textId="77777777" w:rsidR="005A2A5A" w:rsidRPr="005A2A5A" w:rsidRDefault="005A2A5A" w:rsidP="005A2A5A">
            <w:pPr>
              <w:spacing w:after="0" w:line="240" w:lineRule="auto"/>
              <w:rPr>
                <w:rFonts w:ascii="Calibri" w:eastAsia="Times New Roman" w:hAnsi="Calibri" w:cs="Calibri"/>
                <w:color w:val="000000"/>
                <w:sz w:val="18"/>
                <w:szCs w:val="18"/>
              </w:rPr>
            </w:pPr>
            <w:r w:rsidRPr="005A2A5A">
              <w:rPr>
                <w:rFonts w:ascii="Calibri" w:eastAsia="Times New Roman" w:hAnsi="Calibri" w:cs="Calibri"/>
                <w:color w:val="000000"/>
                <w:sz w:val="18"/>
                <w:szCs w:val="18"/>
              </w:rPr>
              <w:t>მარნეული</w:t>
            </w:r>
          </w:p>
        </w:tc>
        <w:tc>
          <w:tcPr>
            <w:tcW w:w="1424" w:type="dxa"/>
            <w:tcBorders>
              <w:top w:val="nil"/>
              <w:left w:val="nil"/>
              <w:bottom w:val="single" w:sz="4" w:space="0" w:color="auto"/>
              <w:right w:val="single" w:sz="4" w:space="0" w:color="auto"/>
            </w:tcBorders>
            <w:shd w:val="clear" w:color="auto" w:fill="auto"/>
            <w:noWrap/>
            <w:vAlign w:val="bottom"/>
            <w:hideMark/>
          </w:tcPr>
          <w:p w14:paraId="399ACFED" w14:textId="77777777" w:rsidR="005A2A5A" w:rsidRPr="005A2A5A" w:rsidRDefault="005A2A5A" w:rsidP="005A2A5A">
            <w:pPr>
              <w:spacing w:after="0" w:line="240" w:lineRule="auto"/>
              <w:rPr>
                <w:rFonts w:ascii="Calibri" w:eastAsia="Times New Roman" w:hAnsi="Calibri" w:cs="Calibri"/>
                <w:color w:val="000000"/>
                <w:sz w:val="18"/>
                <w:szCs w:val="18"/>
              </w:rPr>
            </w:pPr>
            <w:r w:rsidRPr="005A2A5A">
              <w:rPr>
                <w:rFonts w:ascii="Calibri" w:eastAsia="Times New Roman" w:hAnsi="Calibri" w:cs="Calibri"/>
                <w:color w:val="000000"/>
                <w:sz w:val="18"/>
                <w:szCs w:val="18"/>
              </w:rPr>
              <w:t>მაძიებელი</w:t>
            </w:r>
          </w:p>
        </w:tc>
        <w:tc>
          <w:tcPr>
            <w:tcW w:w="660" w:type="dxa"/>
            <w:tcBorders>
              <w:top w:val="nil"/>
              <w:left w:val="nil"/>
              <w:bottom w:val="single" w:sz="4" w:space="0" w:color="auto"/>
              <w:right w:val="single" w:sz="4" w:space="0" w:color="auto"/>
            </w:tcBorders>
            <w:shd w:val="clear" w:color="000000" w:fill="FFFF00"/>
            <w:noWrap/>
            <w:vAlign w:val="bottom"/>
            <w:hideMark/>
          </w:tcPr>
          <w:p w14:paraId="032793DD"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1.43%</w:t>
            </w:r>
          </w:p>
        </w:tc>
        <w:tc>
          <w:tcPr>
            <w:tcW w:w="700" w:type="dxa"/>
            <w:tcBorders>
              <w:top w:val="nil"/>
              <w:left w:val="nil"/>
              <w:bottom w:val="single" w:sz="4" w:space="0" w:color="auto"/>
              <w:right w:val="single" w:sz="4" w:space="0" w:color="auto"/>
            </w:tcBorders>
            <w:shd w:val="clear" w:color="000000" w:fill="92D050"/>
            <w:noWrap/>
            <w:vAlign w:val="bottom"/>
            <w:hideMark/>
          </w:tcPr>
          <w:p w14:paraId="206033D1"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4.88%</w:t>
            </w:r>
          </w:p>
        </w:tc>
        <w:tc>
          <w:tcPr>
            <w:tcW w:w="660" w:type="dxa"/>
            <w:tcBorders>
              <w:top w:val="nil"/>
              <w:left w:val="nil"/>
              <w:bottom w:val="single" w:sz="4" w:space="0" w:color="auto"/>
              <w:right w:val="single" w:sz="4" w:space="0" w:color="auto"/>
            </w:tcBorders>
            <w:shd w:val="clear" w:color="000000" w:fill="538DD5"/>
            <w:noWrap/>
            <w:vAlign w:val="bottom"/>
            <w:hideMark/>
          </w:tcPr>
          <w:p w14:paraId="25B0AB0D"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4.00%</w:t>
            </w:r>
          </w:p>
        </w:tc>
        <w:tc>
          <w:tcPr>
            <w:tcW w:w="640" w:type="dxa"/>
            <w:tcBorders>
              <w:top w:val="nil"/>
              <w:left w:val="nil"/>
              <w:bottom w:val="single" w:sz="4" w:space="0" w:color="auto"/>
              <w:right w:val="single" w:sz="4" w:space="0" w:color="auto"/>
            </w:tcBorders>
            <w:shd w:val="clear" w:color="000000" w:fill="948A54"/>
            <w:noWrap/>
            <w:vAlign w:val="bottom"/>
            <w:hideMark/>
          </w:tcPr>
          <w:p w14:paraId="059EDF34"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2.14%</w:t>
            </w:r>
          </w:p>
        </w:tc>
        <w:tc>
          <w:tcPr>
            <w:tcW w:w="720" w:type="dxa"/>
            <w:tcBorders>
              <w:top w:val="nil"/>
              <w:left w:val="nil"/>
              <w:bottom w:val="single" w:sz="4" w:space="0" w:color="auto"/>
              <w:right w:val="single" w:sz="4" w:space="0" w:color="auto"/>
            </w:tcBorders>
            <w:shd w:val="clear" w:color="000000" w:fill="FFC000"/>
            <w:noWrap/>
            <w:vAlign w:val="bottom"/>
            <w:hideMark/>
          </w:tcPr>
          <w:p w14:paraId="3AE57A53"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5.15%</w:t>
            </w:r>
          </w:p>
        </w:tc>
        <w:tc>
          <w:tcPr>
            <w:tcW w:w="760" w:type="dxa"/>
            <w:tcBorders>
              <w:top w:val="nil"/>
              <w:left w:val="nil"/>
              <w:bottom w:val="single" w:sz="4" w:space="0" w:color="auto"/>
              <w:right w:val="single" w:sz="4" w:space="0" w:color="auto"/>
            </w:tcBorders>
            <w:shd w:val="clear" w:color="000000" w:fill="00B0F0"/>
            <w:noWrap/>
            <w:vAlign w:val="bottom"/>
            <w:hideMark/>
          </w:tcPr>
          <w:p w14:paraId="109290FB"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3.23%</w:t>
            </w:r>
          </w:p>
        </w:tc>
        <w:tc>
          <w:tcPr>
            <w:tcW w:w="660" w:type="dxa"/>
            <w:tcBorders>
              <w:top w:val="nil"/>
              <w:left w:val="nil"/>
              <w:bottom w:val="single" w:sz="4" w:space="0" w:color="auto"/>
              <w:right w:val="single" w:sz="4" w:space="0" w:color="auto"/>
            </w:tcBorders>
            <w:shd w:val="clear" w:color="000000" w:fill="8DB4E2"/>
            <w:noWrap/>
            <w:vAlign w:val="bottom"/>
            <w:hideMark/>
          </w:tcPr>
          <w:p w14:paraId="61D0A3F4"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8.45%</w:t>
            </w:r>
          </w:p>
        </w:tc>
        <w:tc>
          <w:tcPr>
            <w:tcW w:w="720" w:type="dxa"/>
            <w:tcBorders>
              <w:top w:val="nil"/>
              <w:left w:val="nil"/>
              <w:bottom w:val="single" w:sz="4" w:space="0" w:color="auto"/>
              <w:right w:val="single" w:sz="4" w:space="0" w:color="auto"/>
            </w:tcBorders>
            <w:shd w:val="clear" w:color="000000" w:fill="FF0000"/>
            <w:noWrap/>
            <w:vAlign w:val="bottom"/>
            <w:hideMark/>
          </w:tcPr>
          <w:p w14:paraId="1C2EBF61"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0.00%</w:t>
            </w:r>
          </w:p>
        </w:tc>
        <w:tc>
          <w:tcPr>
            <w:tcW w:w="680" w:type="dxa"/>
            <w:tcBorders>
              <w:top w:val="nil"/>
              <w:left w:val="nil"/>
              <w:bottom w:val="single" w:sz="4" w:space="0" w:color="auto"/>
              <w:right w:val="single" w:sz="4" w:space="0" w:color="auto"/>
            </w:tcBorders>
            <w:shd w:val="clear" w:color="000000" w:fill="C4D79B"/>
            <w:noWrap/>
            <w:vAlign w:val="bottom"/>
            <w:hideMark/>
          </w:tcPr>
          <w:p w14:paraId="4870A9C1"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3.42%</w:t>
            </w:r>
          </w:p>
        </w:tc>
        <w:tc>
          <w:tcPr>
            <w:tcW w:w="660" w:type="dxa"/>
            <w:tcBorders>
              <w:top w:val="nil"/>
              <w:left w:val="nil"/>
              <w:bottom w:val="single" w:sz="4" w:space="0" w:color="auto"/>
              <w:right w:val="single" w:sz="4" w:space="0" w:color="auto"/>
            </w:tcBorders>
            <w:shd w:val="clear" w:color="000000" w:fill="92CDDC"/>
            <w:noWrap/>
            <w:vAlign w:val="bottom"/>
            <w:hideMark/>
          </w:tcPr>
          <w:p w14:paraId="252D2FD3"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3.51%</w:t>
            </w:r>
          </w:p>
        </w:tc>
      </w:tr>
      <w:tr w:rsidR="005A2A5A" w:rsidRPr="005A2A5A" w14:paraId="7911EAC8" w14:textId="77777777" w:rsidTr="005A2A5A">
        <w:trPr>
          <w:trHeight w:val="260"/>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2EEE4D59" w14:textId="77777777" w:rsidR="005A2A5A" w:rsidRPr="005A2A5A" w:rsidRDefault="005A2A5A" w:rsidP="005A2A5A">
            <w:pPr>
              <w:spacing w:after="0" w:line="240" w:lineRule="auto"/>
              <w:rPr>
                <w:rFonts w:ascii="Calibri" w:eastAsia="Times New Roman" w:hAnsi="Calibri" w:cs="Calibri"/>
                <w:color w:val="000000"/>
                <w:sz w:val="18"/>
                <w:szCs w:val="18"/>
              </w:rPr>
            </w:pPr>
            <w:r w:rsidRPr="005A2A5A">
              <w:rPr>
                <w:rFonts w:ascii="Calibri" w:eastAsia="Times New Roman" w:hAnsi="Calibri" w:cs="Calibri"/>
                <w:color w:val="000000"/>
                <w:sz w:val="18"/>
                <w:szCs w:val="18"/>
              </w:rPr>
              <w:t>მარნეული</w:t>
            </w:r>
          </w:p>
        </w:tc>
        <w:tc>
          <w:tcPr>
            <w:tcW w:w="1424" w:type="dxa"/>
            <w:tcBorders>
              <w:top w:val="nil"/>
              <w:left w:val="nil"/>
              <w:bottom w:val="single" w:sz="4" w:space="0" w:color="auto"/>
              <w:right w:val="single" w:sz="4" w:space="0" w:color="auto"/>
            </w:tcBorders>
            <w:shd w:val="clear" w:color="auto" w:fill="auto"/>
            <w:noWrap/>
            <w:vAlign w:val="bottom"/>
            <w:hideMark/>
          </w:tcPr>
          <w:p w14:paraId="071A0F8D" w14:textId="77777777" w:rsidR="005A2A5A" w:rsidRPr="005A2A5A" w:rsidRDefault="005A2A5A" w:rsidP="005A2A5A">
            <w:pPr>
              <w:spacing w:after="0" w:line="240" w:lineRule="auto"/>
              <w:rPr>
                <w:rFonts w:ascii="Calibri" w:eastAsia="Times New Roman" w:hAnsi="Calibri" w:cs="Calibri"/>
                <w:color w:val="000000"/>
                <w:sz w:val="18"/>
                <w:szCs w:val="18"/>
              </w:rPr>
            </w:pPr>
            <w:r w:rsidRPr="005A2A5A">
              <w:rPr>
                <w:rFonts w:ascii="Calibri" w:eastAsia="Times New Roman" w:hAnsi="Calibri" w:cs="Calibri"/>
                <w:color w:val="000000"/>
                <w:sz w:val="18"/>
                <w:szCs w:val="18"/>
              </w:rPr>
              <w:t>პრაქტიკოსი</w:t>
            </w:r>
          </w:p>
        </w:tc>
        <w:tc>
          <w:tcPr>
            <w:tcW w:w="660" w:type="dxa"/>
            <w:tcBorders>
              <w:top w:val="nil"/>
              <w:left w:val="nil"/>
              <w:bottom w:val="single" w:sz="4" w:space="0" w:color="auto"/>
              <w:right w:val="single" w:sz="4" w:space="0" w:color="auto"/>
            </w:tcBorders>
            <w:shd w:val="clear" w:color="000000" w:fill="FFFF00"/>
            <w:noWrap/>
            <w:vAlign w:val="bottom"/>
            <w:hideMark/>
          </w:tcPr>
          <w:p w14:paraId="0DD33AE4"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87.14%</w:t>
            </w:r>
          </w:p>
        </w:tc>
        <w:tc>
          <w:tcPr>
            <w:tcW w:w="700" w:type="dxa"/>
            <w:tcBorders>
              <w:top w:val="nil"/>
              <w:left w:val="nil"/>
              <w:bottom w:val="single" w:sz="4" w:space="0" w:color="auto"/>
              <w:right w:val="single" w:sz="4" w:space="0" w:color="auto"/>
            </w:tcBorders>
            <w:shd w:val="clear" w:color="000000" w:fill="92D050"/>
            <w:noWrap/>
            <w:vAlign w:val="bottom"/>
            <w:hideMark/>
          </w:tcPr>
          <w:p w14:paraId="7B86E5D0"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84.67%</w:t>
            </w:r>
          </w:p>
        </w:tc>
        <w:tc>
          <w:tcPr>
            <w:tcW w:w="660" w:type="dxa"/>
            <w:tcBorders>
              <w:top w:val="nil"/>
              <w:left w:val="nil"/>
              <w:bottom w:val="single" w:sz="4" w:space="0" w:color="auto"/>
              <w:right w:val="single" w:sz="4" w:space="0" w:color="auto"/>
            </w:tcBorders>
            <w:shd w:val="clear" w:color="000000" w:fill="538DD5"/>
            <w:noWrap/>
            <w:vAlign w:val="bottom"/>
            <w:hideMark/>
          </w:tcPr>
          <w:p w14:paraId="012B441E"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84.00%</w:t>
            </w:r>
          </w:p>
        </w:tc>
        <w:tc>
          <w:tcPr>
            <w:tcW w:w="640" w:type="dxa"/>
            <w:tcBorders>
              <w:top w:val="nil"/>
              <w:left w:val="nil"/>
              <w:bottom w:val="single" w:sz="4" w:space="0" w:color="auto"/>
              <w:right w:val="single" w:sz="4" w:space="0" w:color="auto"/>
            </w:tcBorders>
            <w:shd w:val="clear" w:color="000000" w:fill="948A54"/>
            <w:noWrap/>
            <w:vAlign w:val="bottom"/>
            <w:hideMark/>
          </w:tcPr>
          <w:p w14:paraId="73E0E792"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87.38%</w:t>
            </w:r>
          </w:p>
        </w:tc>
        <w:tc>
          <w:tcPr>
            <w:tcW w:w="720" w:type="dxa"/>
            <w:tcBorders>
              <w:top w:val="nil"/>
              <w:left w:val="nil"/>
              <w:bottom w:val="single" w:sz="4" w:space="0" w:color="auto"/>
              <w:right w:val="single" w:sz="4" w:space="0" w:color="auto"/>
            </w:tcBorders>
            <w:shd w:val="clear" w:color="000000" w:fill="FFC000"/>
            <w:noWrap/>
            <w:vAlign w:val="bottom"/>
            <w:hideMark/>
          </w:tcPr>
          <w:p w14:paraId="1620C07B"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85.57%</w:t>
            </w:r>
          </w:p>
        </w:tc>
        <w:tc>
          <w:tcPr>
            <w:tcW w:w="760" w:type="dxa"/>
            <w:tcBorders>
              <w:top w:val="nil"/>
              <w:left w:val="nil"/>
              <w:bottom w:val="single" w:sz="4" w:space="0" w:color="auto"/>
              <w:right w:val="single" w:sz="4" w:space="0" w:color="auto"/>
            </w:tcBorders>
            <w:shd w:val="clear" w:color="000000" w:fill="00B0F0"/>
            <w:noWrap/>
            <w:vAlign w:val="bottom"/>
            <w:hideMark/>
          </w:tcPr>
          <w:p w14:paraId="0184F80B"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84.33%</w:t>
            </w:r>
          </w:p>
        </w:tc>
        <w:tc>
          <w:tcPr>
            <w:tcW w:w="660" w:type="dxa"/>
            <w:tcBorders>
              <w:top w:val="nil"/>
              <w:left w:val="nil"/>
              <w:bottom w:val="single" w:sz="4" w:space="0" w:color="auto"/>
              <w:right w:val="single" w:sz="4" w:space="0" w:color="auto"/>
            </w:tcBorders>
            <w:shd w:val="clear" w:color="000000" w:fill="8DB4E2"/>
            <w:noWrap/>
            <w:vAlign w:val="bottom"/>
            <w:hideMark/>
          </w:tcPr>
          <w:p w14:paraId="652C6ACD"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66.20%</w:t>
            </w:r>
          </w:p>
        </w:tc>
        <w:tc>
          <w:tcPr>
            <w:tcW w:w="720" w:type="dxa"/>
            <w:tcBorders>
              <w:top w:val="nil"/>
              <w:left w:val="nil"/>
              <w:bottom w:val="single" w:sz="4" w:space="0" w:color="auto"/>
              <w:right w:val="single" w:sz="4" w:space="0" w:color="auto"/>
            </w:tcBorders>
            <w:shd w:val="clear" w:color="000000" w:fill="FF0000"/>
            <w:noWrap/>
            <w:vAlign w:val="bottom"/>
            <w:hideMark/>
          </w:tcPr>
          <w:p w14:paraId="740A2C23"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90.28%</w:t>
            </w:r>
          </w:p>
        </w:tc>
        <w:tc>
          <w:tcPr>
            <w:tcW w:w="680" w:type="dxa"/>
            <w:tcBorders>
              <w:top w:val="nil"/>
              <w:left w:val="nil"/>
              <w:bottom w:val="single" w:sz="4" w:space="0" w:color="auto"/>
              <w:right w:val="single" w:sz="4" w:space="0" w:color="auto"/>
            </w:tcBorders>
            <w:shd w:val="clear" w:color="000000" w:fill="C4D79B"/>
            <w:noWrap/>
            <w:vAlign w:val="bottom"/>
            <w:hideMark/>
          </w:tcPr>
          <w:p w14:paraId="454C3513"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44.44%</w:t>
            </w:r>
          </w:p>
        </w:tc>
        <w:tc>
          <w:tcPr>
            <w:tcW w:w="660" w:type="dxa"/>
            <w:tcBorders>
              <w:top w:val="nil"/>
              <w:left w:val="nil"/>
              <w:bottom w:val="single" w:sz="4" w:space="0" w:color="auto"/>
              <w:right w:val="single" w:sz="4" w:space="0" w:color="auto"/>
            </w:tcBorders>
            <w:shd w:val="clear" w:color="000000" w:fill="92CDDC"/>
            <w:noWrap/>
            <w:vAlign w:val="bottom"/>
            <w:hideMark/>
          </w:tcPr>
          <w:p w14:paraId="179CE535"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87.72%</w:t>
            </w:r>
          </w:p>
        </w:tc>
      </w:tr>
      <w:tr w:rsidR="005A2A5A" w:rsidRPr="005A2A5A" w14:paraId="6EC3EAB6" w14:textId="77777777" w:rsidTr="005A2A5A">
        <w:trPr>
          <w:trHeight w:val="260"/>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3F68F444" w14:textId="77777777" w:rsidR="005A2A5A" w:rsidRPr="005A2A5A" w:rsidRDefault="005A2A5A" w:rsidP="005A2A5A">
            <w:pPr>
              <w:spacing w:after="0" w:line="240" w:lineRule="auto"/>
              <w:rPr>
                <w:rFonts w:ascii="Calibri" w:eastAsia="Times New Roman" w:hAnsi="Calibri" w:cs="Calibri"/>
                <w:color w:val="000000"/>
                <w:sz w:val="18"/>
                <w:szCs w:val="18"/>
              </w:rPr>
            </w:pPr>
            <w:r w:rsidRPr="005A2A5A">
              <w:rPr>
                <w:rFonts w:ascii="Calibri" w:eastAsia="Times New Roman" w:hAnsi="Calibri" w:cs="Calibri"/>
                <w:color w:val="000000"/>
                <w:sz w:val="18"/>
                <w:szCs w:val="18"/>
              </w:rPr>
              <w:t>მარნეული</w:t>
            </w:r>
          </w:p>
        </w:tc>
        <w:tc>
          <w:tcPr>
            <w:tcW w:w="1424" w:type="dxa"/>
            <w:tcBorders>
              <w:top w:val="nil"/>
              <w:left w:val="nil"/>
              <w:bottom w:val="single" w:sz="4" w:space="0" w:color="auto"/>
              <w:right w:val="single" w:sz="4" w:space="0" w:color="auto"/>
            </w:tcBorders>
            <w:shd w:val="clear" w:color="auto" w:fill="auto"/>
            <w:noWrap/>
            <w:vAlign w:val="bottom"/>
            <w:hideMark/>
          </w:tcPr>
          <w:p w14:paraId="386FA70D" w14:textId="77777777" w:rsidR="005A2A5A" w:rsidRPr="005A2A5A" w:rsidRDefault="005A2A5A" w:rsidP="005A2A5A">
            <w:pPr>
              <w:spacing w:after="0" w:line="240" w:lineRule="auto"/>
              <w:rPr>
                <w:rFonts w:ascii="Calibri" w:eastAsia="Times New Roman" w:hAnsi="Calibri" w:cs="Calibri"/>
                <w:color w:val="000000"/>
                <w:sz w:val="18"/>
                <w:szCs w:val="18"/>
              </w:rPr>
            </w:pPr>
            <w:r w:rsidRPr="005A2A5A">
              <w:rPr>
                <w:rFonts w:ascii="Calibri" w:eastAsia="Times New Roman" w:hAnsi="Calibri" w:cs="Calibri"/>
                <w:color w:val="000000"/>
                <w:sz w:val="18"/>
                <w:szCs w:val="18"/>
              </w:rPr>
              <w:t>უფროსი</w:t>
            </w:r>
          </w:p>
        </w:tc>
        <w:tc>
          <w:tcPr>
            <w:tcW w:w="660" w:type="dxa"/>
            <w:tcBorders>
              <w:top w:val="nil"/>
              <w:left w:val="nil"/>
              <w:bottom w:val="single" w:sz="4" w:space="0" w:color="auto"/>
              <w:right w:val="single" w:sz="4" w:space="0" w:color="auto"/>
            </w:tcBorders>
            <w:shd w:val="clear" w:color="000000" w:fill="FFFF00"/>
            <w:noWrap/>
            <w:vAlign w:val="bottom"/>
            <w:hideMark/>
          </w:tcPr>
          <w:p w14:paraId="2E68691A"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7.14%</w:t>
            </w:r>
          </w:p>
        </w:tc>
        <w:tc>
          <w:tcPr>
            <w:tcW w:w="700" w:type="dxa"/>
            <w:tcBorders>
              <w:top w:val="nil"/>
              <w:left w:val="nil"/>
              <w:bottom w:val="single" w:sz="4" w:space="0" w:color="auto"/>
              <w:right w:val="single" w:sz="4" w:space="0" w:color="auto"/>
            </w:tcBorders>
            <w:shd w:val="clear" w:color="000000" w:fill="92D050"/>
            <w:noWrap/>
            <w:vAlign w:val="bottom"/>
            <w:hideMark/>
          </w:tcPr>
          <w:p w14:paraId="7694D9F1"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3.48%</w:t>
            </w:r>
          </w:p>
        </w:tc>
        <w:tc>
          <w:tcPr>
            <w:tcW w:w="660" w:type="dxa"/>
            <w:tcBorders>
              <w:top w:val="nil"/>
              <w:left w:val="nil"/>
              <w:bottom w:val="single" w:sz="4" w:space="0" w:color="auto"/>
              <w:right w:val="single" w:sz="4" w:space="0" w:color="auto"/>
            </w:tcBorders>
            <w:shd w:val="clear" w:color="000000" w:fill="538DD5"/>
            <w:noWrap/>
            <w:vAlign w:val="bottom"/>
            <w:hideMark/>
          </w:tcPr>
          <w:p w14:paraId="4779E80A"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9.33%</w:t>
            </w:r>
          </w:p>
        </w:tc>
        <w:tc>
          <w:tcPr>
            <w:tcW w:w="640" w:type="dxa"/>
            <w:tcBorders>
              <w:top w:val="nil"/>
              <w:left w:val="nil"/>
              <w:bottom w:val="single" w:sz="4" w:space="0" w:color="auto"/>
              <w:right w:val="single" w:sz="4" w:space="0" w:color="auto"/>
            </w:tcBorders>
            <w:shd w:val="clear" w:color="000000" w:fill="948A54"/>
            <w:noWrap/>
            <w:vAlign w:val="bottom"/>
            <w:hideMark/>
          </w:tcPr>
          <w:p w14:paraId="2AC79A48"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1.19%</w:t>
            </w:r>
          </w:p>
        </w:tc>
        <w:tc>
          <w:tcPr>
            <w:tcW w:w="720" w:type="dxa"/>
            <w:tcBorders>
              <w:top w:val="nil"/>
              <w:left w:val="nil"/>
              <w:bottom w:val="single" w:sz="4" w:space="0" w:color="auto"/>
              <w:right w:val="single" w:sz="4" w:space="0" w:color="auto"/>
            </w:tcBorders>
            <w:shd w:val="clear" w:color="000000" w:fill="FFC000"/>
            <w:noWrap/>
            <w:vAlign w:val="bottom"/>
            <w:hideMark/>
          </w:tcPr>
          <w:p w14:paraId="46767D0B"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5.15%</w:t>
            </w:r>
          </w:p>
        </w:tc>
        <w:tc>
          <w:tcPr>
            <w:tcW w:w="760" w:type="dxa"/>
            <w:tcBorders>
              <w:top w:val="nil"/>
              <w:left w:val="nil"/>
              <w:bottom w:val="single" w:sz="4" w:space="0" w:color="auto"/>
              <w:right w:val="single" w:sz="4" w:space="0" w:color="auto"/>
            </w:tcBorders>
            <w:shd w:val="clear" w:color="000000" w:fill="00B0F0"/>
            <w:noWrap/>
            <w:vAlign w:val="bottom"/>
            <w:hideMark/>
          </w:tcPr>
          <w:p w14:paraId="4AA7F460"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2.99%</w:t>
            </w:r>
          </w:p>
        </w:tc>
        <w:tc>
          <w:tcPr>
            <w:tcW w:w="660" w:type="dxa"/>
            <w:tcBorders>
              <w:top w:val="nil"/>
              <w:left w:val="nil"/>
              <w:bottom w:val="single" w:sz="4" w:space="0" w:color="auto"/>
              <w:right w:val="single" w:sz="4" w:space="0" w:color="auto"/>
            </w:tcBorders>
            <w:shd w:val="clear" w:color="000000" w:fill="8DB4E2"/>
            <w:noWrap/>
            <w:vAlign w:val="bottom"/>
            <w:hideMark/>
          </w:tcPr>
          <w:p w14:paraId="2856D780"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19.72%</w:t>
            </w:r>
          </w:p>
        </w:tc>
        <w:tc>
          <w:tcPr>
            <w:tcW w:w="720" w:type="dxa"/>
            <w:tcBorders>
              <w:top w:val="nil"/>
              <w:left w:val="nil"/>
              <w:bottom w:val="single" w:sz="4" w:space="0" w:color="auto"/>
              <w:right w:val="single" w:sz="4" w:space="0" w:color="auto"/>
            </w:tcBorders>
            <w:shd w:val="clear" w:color="000000" w:fill="FF0000"/>
            <w:noWrap/>
            <w:vAlign w:val="bottom"/>
            <w:hideMark/>
          </w:tcPr>
          <w:p w14:paraId="26960E10"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4.17%</w:t>
            </w:r>
          </w:p>
        </w:tc>
        <w:tc>
          <w:tcPr>
            <w:tcW w:w="680" w:type="dxa"/>
            <w:tcBorders>
              <w:top w:val="nil"/>
              <w:left w:val="nil"/>
              <w:bottom w:val="single" w:sz="4" w:space="0" w:color="auto"/>
              <w:right w:val="single" w:sz="4" w:space="0" w:color="auto"/>
            </w:tcBorders>
            <w:shd w:val="clear" w:color="000000" w:fill="C4D79B"/>
            <w:noWrap/>
            <w:vAlign w:val="bottom"/>
            <w:hideMark/>
          </w:tcPr>
          <w:p w14:paraId="65A63701"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41.88%</w:t>
            </w:r>
          </w:p>
        </w:tc>
        <w:tc>
          <w:tcPr>
            <w:tcW w:w="660" w:type="dxa"/>
            <w:tcBorders>
              <w:top w:val="nil"/>
              <w:left w:val="nil"/>
              <w:bottom w:val="single" w:sz="4" w:space="0" w:color="auto"/>
              <w:right w:val="single" w:sz="4" w:space="0" w:color="auto"/>
            </w:tcBorders>
            <w:shd w:val="clear" w:color="000000" w:fill="92CDDC"/>
            <w:noWrap/>
            <w:vAlign w:val="bottom"/>
            <w:hideMark/>
          </w:tcPr>
          <w:p w14:paraId="34990E3C"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3.51%</w:t>
            </w:r>
          </w:p>
        </w:tc>
      </w:tr>
      <w:tr w:rsidR="005A2A5A" w:rsidRPr="005A2A5A" w14:paraId="138AE7AD" w14:textId="77777777" w:rsidTr="005A2A5A">
        <w:trPr>
          <w:trHeight w:val="260"/>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6D103CEE" w14:textId="77777777" w:rsidR="005A2A5A" w:rsidRPr="005A2A5A" w:rsidRDefault="005A2A5A" w:rsidP="005A2A5A">
            <w:pPr>
              <w:spacing w:after="0" w:line="240" w:lineRule="auto"/>
              <w:rPr>
                <w:rFonts w:ascii="Calibri" w:eastAsia="Times New Roman" w:hAnsi="Calibri" w:cs="Calibri"/>
                <w:color w:val="000000"/>
                <w:sz w:val="18"/>
                <w:szCs w:val="18"/>
              </w:rPr>
            </w:pPr>
            <w:r w:rsidRPr="005A2A5A">
              <w:rPr>
                <w:rFonts w:ascii="Calibri" w:eastAsia="Times New Roman" w:hAnsi="Calibri" w:cs="Calibri"/>
                <w:color w:val="000000"/>
                <w:sz w:val="18"/>
                <w:szCs w:val="18"/>
              </w:rPr>
              <w:lastRenderedPageBreak/>
              <w:t>მარნეული</w:t>
            </w:r>
          </w:p>
        </w:tc>
        <w:tc>
          <w:tcPr>
            <w:tcW w:w="1424" w:type="dxa"/>
            <w:tcBorders>
              <w:top w:val="nil"/>
              <w:left w:val="nil"/>
              <w:bottom w:val="single" w:sz="4" w:space="0" w:color="auto"/>
              <w:right w:val="single" w:sz="4" w:space="0" w:color="auto"/>
            </w:tcBorders>
            <w:shd w:val="clear" w:color="auto" w:fill="auto"/>
            <w:noWrap/>
            <w:vAlign w:val="bottom"/>
            <w:hideMark/>
          </w:tcPr>
          <w:p w14:paraId="22FE5732" w14:textId="77777777" w:rsidR="005A2A5A" w:rsidRPr="005A2A5A" w:rsidRDefault="005A2A5A" w:rsidP="005A2A5A">
            <w:pPr>
              <w:spacing w:after="0" w:line="240" w:lineRule="auto"/>
              <w:rPr>
                <w:rFonts w:ascii="Calibri" w:eastAsia="Times New Roman" w:hAnsi="Calibri" w:cs="Calibri"/>
                <w:color w:val="000000"/>
                <w:sz w:val="18"/>
                <w:szCs w:val="18"/>
              </w:rPr>
            </w:pPr>
            <w:r w:rsidRPr="005A2A5A">
              <w:rPr>
                <w:rFonts w:ascii="Calibri" w:eastAsia="Times New Roman" w:hAnsi="Calibri" w:cs="Calibri"/>
                <w:color w:val="000000"/>
                <w:sz w:val="18"/>
                <w:szCs w:val="18"/>
              </w:rPr>
              <w:t>წამყვანი</w:t>
            </w:r>
          </w:p>
        </w:tc>
        <w:tc>
          <w:tcPr>
            <w:tcW w:w="660" w:type="dxa"/>
            <w:tcBorders>
              <w:top w:val="nil"/>
              <w:left w:val="nil"/>
              <w:bottom w:val="single" w:sz="4" w:space="0" w:color="auto"/>
              <w:right w:val="single" w:sz="4" w:space="0" w:color="auto"/>
            </w:tcBorders>
            <w:shd w:val="clear" w:color="000000" w:fill="FFFF00"/>
            <w:noWrap/>
            <w:vAlign w:val="bottom"/>
            <w:hideMark/>
          </w:tcPr>
          <w:p w14:paraId="1263DFD3"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0.00%</w:t>
            </w:r>
          </w:p>
        </w:tc>
        <w:tc>
          <w:tcPr>
            <w:tcW w:w="700" w:type="dxa"/>
            <w:tcBorders>
              <w:top w:val="nil"/>
              <w:left w:val="nil"/>
              <w:bottom w:val="single" w:sz="4" w:space="0" w:color="auto"/>
              <w:right w:val="single" w:sz="4" w:space="0" w:color="auto"/>
            </w:tcBorders>
            <w:shd w:val="clear" w:color="000000" w:fill="92D050"/>
            <w:noWrap/>
            <w:vAlign w:val="bottom"/>
            <w:hideMark/>
          </w:tcPr>
          <w:p w14:paraId="1C8E6025"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0.00%</w:t>
            </w:r>
          </w:p>
        </w:tc>
        <w:tc>
          <w:tcPr>
            <w:tcW w:w="660" w:type="dxa"/>
            <w:tcBorders>
              <w:top w:val="nil"/>
              <w:left w:val="nil"/>
              <w:bottom w:val="single" w:sz="4" w:space="0" w:color="auto"/>
              <w:right w:val="single" w:sz="4" w:space="0" w:color="auto"/>
            </w:tcBorders>
            <w:shd w:val="clear" w:color="000000" w:fill="538DD5"/>
            <w:noWrap/>
            <w:vAlign w:val="bottom"/>
            <w:hideMark/>
          </w:tcPr>
          <w:p w14:paraId="1D0B31A7"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0.00%</w:t>
            </w:r>
          </w:p>
        </w:tc>
        <w:tc>
          <w:tcPr>
            <w:tcW w:w="640" w:type="dxa"/>
            <w:tcBorders>
              <w:top w:val="nil"/>
              <w:left w:val="nil"/>
              <w:bottom w:val="single" w:sz="4" w:space="0" w:color="auto"/>
              <w:right w:val="single" w:sz="4" w:space="0" w:color="auto"/>
            </w:tcBorders>
            <w:shd w:val="clear" w:color="000000" w:fill="948A54"/>
            <w:noWrap/>
            <w:vAlign w:val="bottom"/>
            <w:hideMark/>
          </w:tcPr>
          <w:p w14:paraId="517C8EB6"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0.00%</w:t>
            </w:r>
          </w:p>
        </w:tc>
        <w:tc>
          <w:tcPr>
            <w:tcW w:w="720" w:type="dxa"/>
            <w:tcBorders>
              <w:top w:val="nil"/>
              <w:left w:val="nil"/>
              <w:bottom w:val="single" w:sz="4" w:space="0" w:color="auto"/>
              <w:right w:val="single" w:sz="4" w:space="0" w:color="auto"/>
            </w:tcBorders>
            <w:shd w:val="clear" w:color="000000" w:fill="FFC000"/>
            <w:noWrap/>
            <w:vAlign w:val="bottom"/>
            <w:hideMark/>
          </w:tcPr>
          <w:p w14:paraId="327BBB0D"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0.00%</w:t>
            </w:r>
          </w:p>
        </w:tc>
        <w:tc>
          <w:tcPr>
            <w:tcW w:w="760" w:type="dxa"/>
            <w:tcBorders>
              <w:top w:val="nil"/>
              <w:left w:val="nil"/>
              <w:bottom w:val="single" w:sz="4" w:space="0" w:color="auto"/>
              <w:right w:val="single" w:sz="4" w:space="0" w:color="auto"/>
            </w:tcBorders>
            <w:shd w:val="clear" w:color="000000" w:fill="00B0F0"/>
            <w:noWrap/>
            <w:vAlign w:val="bottom"/>
            <w:hideMark/>
          </w:tcPr>
          <w:p w14:paraId="4FC3C0E2"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0.00%</w:t>
            </w:r>
          </w:p>
        </w:tc>
        <w:tc>
          <w:tcPr>
            <w:tcW w:w="660" w:type="dxa"/>
            <w:tcBorders>
              <w:top w:val="nil"/>
              <w:left w:val="nil"/>
              <w:bottom w:val="single" w:sz="4" w:space="0" w:color="auto"/>
              <w:right w:val="single" w:sz="4" w:space="0" w:color="auto"/>
            </w:tcBorders>
            <w:shd w:val="clear" w:color="000000" w:fill="95B3D7"/>
            <w:noWrap/>
            <w:vAlign w:val="bottom"/>
            <w:hideMark/>
          </w:tcPr>
          <w:p w14:paraId="23CB6BCE"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0.00%</w:t>
            </w:r>
          </w:p>
        </w:tc>
        <w:tc>
          <w:tcPr>
            <w:tcW w:w="720" w:type="dxa"/>
            <w:tcBorders>
              <w:top w:val="nil"/>
              <w:left w:val="nil"/>
              <w:bottom w:val="single" w:sz="4" w:space="0" w:color="auto"/>
              <w:right w:val="single" w:sz="4" w:space="0" w:color="auto"/>
            </w:tcBorders>
            <w:shd w:val="clear" w:color="000000" w:fill="FF0000"/>
            <w:noWrap/>
            <w:vAlign w:val="bottom"/>
            <w:hideMark/>
          </w:tcPr>
          <w:p w14:paraId="4DF37F2C"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0.00%</w:t>
            </w:r>
          </w:p>
        </w:tc>
        <w:tc>
          <w:tcPr>
            <w:tcW w:w="680" w:type="dxa"/>
            <w:tcBorders>
              <w:top w:val="nil"/>
              <w:left w:val="nil"/>
              <w:bottom w:val="single" w:sz="4" w:space="0" w:color="auto"/>
              <w:right w:val="single" w:sz="4" w:space="0" w:color="auto"/>
            </w:tcBorders>
            <w:shd w:val="clear" w:color="000000" w:fill="C4D79B"/>
            <w:noWrap/>
            <w:vAlign w:val="bottom"/>
            <w:hideMark/>
          </w:tcPr>
          <w:p w14:paraId="1162A3D0"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3.85%</w:t>
            </w:r>
          </w:p>
        </w:tc>
        <w:tc>
          <w:tcPr>
            <w:tcW w:w="660" w:type="dxa"/>
            <w:tcBorders>
              <w:top w:val="nil"/>
              <w:left w:val="nil"/>
              <w:bottom w:val="single" w:sz="4" w:space="0" w:color="auto"/>
              <w:right w:val="single" w:sz="4" w:space="0" w:color="auto"/>
            </w:tcBorders>
            <w:shd w:val="clear" w:color="000000" w:fill="92CDDC"/>
            <w:noWrap/>
            <w:vAlign w:val="bottom"/>
            <w:hideMark/>
          </w:tcPr>
          <w:p w14:paraId="10331A76"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0.00%</w:t>
            </w:r>
          </w:p>
        </w:tc>
      </w:tr>
      <w:tr w:rsidR="005A2A5A" w:rsidRPr="005A2A5A" w14:paraId="46EC5519" w14:textId="77777777" w:rsidTr="005A2A5A">
        <w:trPr>
          <w:trHeight w:val="260"/>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52E6A446" w14:textId="77777777" w:rsidR="005A2A5A" w:rsidRPr="005A2A5A" w:rsidRDefault="005A2A5A" w:rsidP="005A2A5A">
            <w:pPr>
              <w:spacing w:after="0" w:line="240" w:lineRule="auto"/>
              <w:rPr>
                <w:rFonts w:ascii="Calibri" w:eastAsia="Times New Roman" w:hAnsi="Calibri" w:cs="Calibri"/>
                <w:color w:val="000000"/>
                <w:sz w:val="18"/>
                <w:szCs w:val="18"/>
              </w:rPr>
            </w:pPr>
            <w:r w:rsidRPr="005A2A5A">
              <w:rPr>
                <w:rFonts w:ascii="Calibri" w:eastAsia="Times New Roman" w:hAnsi="Calibri" w:cs="Calibri"/>
                <w:color w:val="000000"/>
                <w:sz w:val="18"/>
                <w:szCs w:val="18"/>
              </w:rPr>
              <w:t>მარნეული</w:t>
            </w:r>
          </w:p>
        </w:tc>
        <w:tc>
          <w:tcPr>
            <w:tcW w:w="1424" w:type="dxa"/>
            <w:tcBorders>
              <w:top w:val="nil"/>
              <w:left w:val="nil"/>
              <w:bottom w:val="single" w:sz="4" w:space="0" w:color="auto"/>
              <w:right w:val="single" w:sz="4" w:space="0" w:color="auto"/>
            </w:tcBorders>
            <w:shd w:val="clear" w:color="auto" w:fill="auto"/>
            <w:noWrap/>
            <w:vAlign w:val="bottom"/>
            <w:hideMark/>
          </w:tcPr>
          <w:p w14:paraId="7538F5C1" w14:textId="77777777" w:rsidR="005A2A5A" w:rsidRPr="005A2A5A" w:rsidRDefault="005A2A5A" w:rsidP="005A2A5A">
            <w:pPr>
              <w:spacing w:after="0" w:line="240" w:lineRule="auto"/>
              <w:rPr>
                <w:rFonts w:ascii="Calibri" w:eastAsia="Times New Roman" w:hAnsi="Calibri" w:cs="Calibri"/>
                <w:color w:val="000000"/>
                <w:sz w:val="18"/>
                <w:szCs w:val="18"/>
              </w:rPr>
            </w:pPr>
            <w:r w:rsidRPr="005A2A5A">
              <w:rPr>
                <w:rFonts w:ascii="Calibri" w:eastAsia="Times New Roman" w:hAnsi="Calibri" w:cs="Calibri"/>
                <w:color w:val="000000"/>
                <w:sz w:val="18"/>
                <w:szCs w:val="18"/>
              </w:rPr>
              <w:t>მენტორი</w:t>
            </w:r>
          </w:p>
        </w:tc>
        <w:tc>
          <w:tcPr>
            <w:tcW w:w="660" w:type="dxa"/>
            <w:tcBorders>
              <w:top w:val="nil"/>
              <w:left w:val="nil"/>
              <w:bottom w:val="single" w:sz="4" w:space="0" w:color="auto"/>
              <w:right w:val="single" w:sz="4" w:space="0" w:color="auto"/>
            </w:tcBorders>
            <w:shd w:val="clear" w:color="000000" w:fill="FFFF00"/>
            <w:noWrap/>
            <w:vAlign w:val="bottom"/>
            <w:hideMark/>
          </w:tcPr>
          <w:p w14:paraId="2538F5A2"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0.00%</w:t>
            </w:r>
          </w:p>
        </w:tc>
        <w:tc>
          <w:tcPr>
            <w:tcW w:w="700" w:type="dxa"/>
            <w:tcBorders>
              <w:top w:val="nil"/>
              <w:left w:val="nil"/>
              <w:bottom w:val="single" w:sz="4" w:space="0" w:color="auto"/>
              <w:right w:val="single" w:sz="4" w:space="0" w:color="auto"/>
            </w:tcBorders>
            <w:shd w:val="clear" w:color="000000" w:fill="92D050"/>
            <w:noWrap/>
            <w:vAlign w:val="bottom"/>
            <w:hideMark/>
          </w:tcPr>
          <w:p w14:paraId="15341FE5"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0.00%</w:t>
            </w:r>
          </w:p>
        </w:tc>
        <w:tc>
          <w:tcPr>
            <w:tcW w:w="660" w:type="dxa"/>
            <w:tcBorders>
              <w:top w:val="nil"/>
              <w:left w:val="nil"/>
              <w:bottom w:val="single" w:sz="4" w:space="0" w:color="auto"/>
              <w:right w:val="single" w:sz="4" w:space="0" w:color="auto"/>
            </w:tcBorders>
            <w:shd w:val="clear" w:color="000000" w:fill="538DD5"/>
            <w:noWrap/>
            <w:vAlign w:val="bottom"/>
            <w:hideMark/>
          </w:tcPr>
          <w:p w14:paraId="0BB85814"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0.00%</w:t>
            </w:r>
          </w:p>
        </w:tc>
        <w:tc>
          <w:tcPr>
            <w:tcW w:w="640" w:type="dxa"/>
            <w:tcBorders>
              <w:top w:val="nil"/>
              <w:left w:val="nil"/>
              <w:bottom w:val="single" w:sz="4" w:space="0" w:color="auto"/>
              <w:right w:val="single" w:sz="4" w:space="0" w:color="auto"/>
            </w:tcBorders>
            <w:shd w:val="clear" w:color="000000" w:fill="948A54"/>
            <w:noWrap/>
            <w:vAlign w:val="bottom"/>
            <w:hideMark/>
          </w:tcPr>
          <w:p w14:paraId="3A17C079"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0.00%</w:t>
            </w:r>
          </w:p>
        </w:tc>
        <w:tc>
          <w:tcPr>
            <w:tcW w:w="720" w:type="dxa"/>
            <w:tcBorders>
              <w:top w:val="nil"/>
              <w:left w:val="nil"/>
              <w:bottom w:val="single" w:sz="4" w:space="0" w:color="auto"/>
              <w:right w:val="single" w:sz="4" w:space="0" w:color="auto"/>
            </w:tcBorders>
            <w:shd w:val="clear" w:color="000000" w:fill="FFC000"/>
            <w:noWrap/>
            <w:vAlign w:val="bottom"/>
            <w:hideMark/>
          </w:tcPr>
          <w:p w14:paraId="3C3FA731"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0.00%</w:t>
            </w:r>
          </w:p>
        </w:tc>
        <w:tc>
          <w:tcPr>
            <w:tcW w:w="760" w:type="dxa"/>
            <w:tcBorders>
              <w:top w:val="nil"/>
              <w:left w:val="nil"/>
              <w:bottom w:val="single" w:sz="4" w:space="0" w:color="auto"/>
              <w:right w:val="single" w:sz="4" w:space="0" w:color="auto"/>
            </w:tcBorders>
            <w:shd w:val="clear" w:color="000000" w:fill="00B0F0"/>
            <w:noWrap/>
            <w:vAlign w:val="bottom"/>
            <w:hideMark/>
          </w:tcPr>
          <w:p w14:paraId="70FDD658"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0.00%</w:t>
            </w:r>
          </w:p>
        </w:tc>
        <w:tc>
          <w:tcPr>
            <w:tcW w:w="660" w:type="dxa"/>
            <w:tcBorders>
              <w:top w:val="nil"/>
              <w:left w:val="nil"/>
              <w:bottom w:val="single" w:sz="4" w:space="0" w:color="auto"/>
              <w:right w:val="single" w:sz="4" w:space="0" w:color="auto"/>
            </w:tcBorders>
            <w:shd w:val="clear" w:color="000000" w:fill="95B3D7"/>
            <w:noWrap/>
            <w:vAlign w:val="bottom"/>
            <w:hideMark/>
          </w:tcPr>
          <w:p w14:paraId="5514DC1D"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0.00%</w:t>
            </w:r>
          </w:p>
        </w:tc>
        <w:tc>
          <w:tcPr>
            <w:tcW w:w="720" w:type="dxa"/>
            <w:tcBorders>
              <w:top w:val="nil"/>
              <w:left w:val="nil"/>
              <w:bottom w:val="single" w:sz="4" w:space="0" w:color="auto"/>
              <w:right w:val="single" w:sz="4" w:space="0" w:color="auto"/>
            </w:tcBorders>
            <w:shd w:val="clear" w:color="000000" w:fill="FF0000"/>
            <w:noWrap/>
            <w:vAlign w:val="bottom"/>
            <w:hideMark/>
          </w:tcPr>
          <w:p w14:paraId="1C4D1EFA"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0.00%</w:t>
            </w:r>
          </w:p>
        </w:tc>
        <w:tc>
          <w:tcPr>
            <w:tcW w:w="680" w:type="dxa"/>
            <w:tcBorders>
              <w:top w:val="nil"/>
              <w:left w:val="nil"/>
              <w:bottom w:val="single" w:sz="4" w:space="0" w:color="auto"/>
              <w:right w:val="single" w:sz="4" w:space="0" w:color="auto"/>
            </w:tcBorders>
            <w:shd w:val="clear" w:color="000000" w:fill="C4D79B"/>
            <w:noWrap/>
            <w:vAlign w:val="bottom"/>
            <w:hideMark/>
          </w:tcPr>
          <w:p w14:paraId="55AA1983"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0.85%</w:t>
            </w:r>
          </w:p>
        </w:tc>
        <w:tc>
          <w:tcPr>
            <w:tcW w:w="660" w:type="dxa"/>
            <w:tcBorders>
              <w:top w:val="nil"/>
              <w:left w:val="nil"/>
              <w:bottom w:val="single" w:sz="4" w:space="0" w:color="auto"/>
              <w:right w:val="single" w:sz="4" w:space="0" w:color="auto"/>
            </w:tcBorders>
            <w:shd w:val="clear" w:color="000000" w:fill="92CDDC"/>
            <w:noWrap/>
            <w:vAlign w:val="bottom"/>
            <w:hideMark/>
          </w:tcPr>
          <w:p w14:paraId="79A1955F"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0.00%</w:t>
            </w:r>
          </w:p>
        </w:tc>
      </w:tr>
      <w:tr w:rsidR="005A2A5A" w:rsidRPr="005A2A5A" w14:paraId="29438E16" w14:textId="77777777" w:rsidTr="005A2A5A">
        <w:trPr>
          <w:trHeight w:val="260"/>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73897606" w14:textId="77777777" w:rsidR="005A2A5A" w:rsidRPr="005A2A5A" w:rsidRDefault="005A2A5A" w:rsidP="005A2A5A">
            <w:pPr>
              <w:spacing w:after="0" w:line="240" w:lineRule="auto"/>
              <w:rPr>
                <w:rFonts w:ascii="Calibri" w:eastAsia="Times New Roman" w:hAnsi="Calibri" w:cs="Calibri"/>
                <w:color w:val="000000"/>
                <w:sz w:val="18"/>
                <w:szCs w:val="18"/>
              </w:rPr>
            </w:pPr>
            <w:r w:rsidRPr="005A2A5A">
              <w:rPr>
                <w:rFonts w:ascii="Calibri" w:eastAsia="Times New Roman" w:hAnsi="Calibri" w:cs="Calibri"/>
                <w:color w:val="000000"/>
                <w:sz w:val="18"/>
                <w:szCs w:val="18"/>
              </w:rPr>
              <w:t>მარნეული</w:t>
            </w:r>
          </w:p>
        </w:tc>
        <w:tc>
          <w:tcPr>
            <w:tcW w:w="1424" w:type="dxa"/>
            <w:tcBorders>
              <w:top w:val="nil"/>
              <w:left w:val="nil"/>
              <w:bottom w:val="single" w:sz="4" w:space="0" w:color="auto"/>
              <w:right w:val="single" w:sz="4" w:space="0" w:color="auto"/>
            </w:tcBorders>
            <w:shd w:val="clear" w:color="auto" w:fill="auto"/>
            <w:noWrap/>
            <w:vAlign w:val="bottom"/>
            <w:hideMark/>
          </w:tcPr>
          <w:p w14:paraId="7B81AB21" w14:textId="77777777" w:rsidR="005A2A5A" w:rsidRPr="005A2A5A" w:rsidRDefault="005A2A5A" w:rsidP="005A2A5A">
            <w:pPr>
              <w:spacing w:after="0" w:line="240" w:lineRule="auto"/>
              <w:rPr>
                <w:rFonts w:ascii="Calibri" w:eastAsia="Times New Roman" w:hAnsi="Calibri" w:cs="Calibri"/>
                <w:color w:val="000000"/>
                <w:sz w:val="18"/>
                <w:szCs w:val="18"/>
              </w:rPr>
            </w:pPr>
            <w:r w:rsidRPr="005A2A5A">
              <w:rPr>
                <w:rFonts w:ascii="Calibri" w:eastAsia="Times New Roman" w:hAnsi="Calibri" w:cs="Calibri"/>
                <w:color w:val="000000"/>
                <w:sz w:val="18"/>
                <w:szCs w:val="18"/>
              </w:rPr>
              <w:t>სტატუსის გარეშე</w:t>
            </w:r>
          </w:p>
        </w:tc>
        <w:tc>
          <w:tcPr>
            <w:tcW w:w="660" w:type="dxa"/>
            <w:tcBorders>
              <w:top w:val="nil"/>
              <w:left w:val="nil"/>
              <w:bottom w:val="single" w:sz="4" w:space="0" w:color="auto"/>
              <w:right w:val="single" w:sz="4" w:space="0" w:color="auto"/>
            </w:tcBorders>
            <w:shd w:val="clear" w:color="000000" w:fill="FFFF00"/>
            <w:noWrap/>
            <w:vAlign w:val="bottom"/>
            <w:hideMark/>
          </w:tcPr>
          <w:p w14:paraId="388F0102"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4.29%</w:t>
            </w:r>
          </w:p>
        </w:tc>
        <w:tc>
          <w:tcPr>
            <w:tcW w:w="700" w:type="dxa"/>
            <w:tcBorders>
              <w:top w:val="nil"/>
              <w:left w:val="nil"/>
              <w:bottom w:val="single" w:sz="4" w:space="0" w:color="auto"/>
              <w:right w:val="single" w:sz="4" w:space="0" w:color="auto"/>
            </w:tcBorders>
            <w:shd w:val="clear" w:color="000000" w:fill="92D050"/>
            <w:noWrap/>
            <w:vAlign w:val="bottom"/>
            <w:hideMark/>
          </w:tcPr>
          <w:p w14:paraId="6126727B"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6.97%</w:t>
            </w:r>
          </w:p>
        </w:tc>
        <w:tc>
          <w:tcPr>
            <w:tcW w:w="660" w:type="dxa"/>
            <w:tcBorders>
              <w:top w:val="nil"/>
              <w:left w:val="nil"/>
              <w:bottom w:val="single" w:sz="4" w:space="0" w:color="auto"/>
              <w:right w:val="single" w:sz="4" w:space="0" w:color="auto"/>
            </w:tcBorders>
            <w:shd w:val="clear" w:color="000000" w:fill="538DD5"/>
            <w:noWrap/>
            <w:vAlign w:val="bottom"/>
            <w:hideMark/>
          </w:tcPr>
          <w:p w14:paraId="1B02C0D6"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2.67%</w:t>
            </w:r>
          </w:p>
        </w:tc>
        <w:tc>
          <w:tcPr>
            <w:tcW w:w="640" w:type="dxa"/>
            <w:tcBorders>
              <w:top w:val="nil"/>
              <w:left w:val="nil"/>
              <w:bottom w:val="single" w:sz="4" w:space="0" w:color="auto"/>
              <w:right w:val="single" w:sz="4" w:space="0" w:color="auto"/>
            </w:tcBorders>
            <w:shd w:val="clear" w:color="000000" w:fill="948A54"/>
            <w:noWrap/>
            <w:vAlign w:val="bottom"/>
            <w:hideMark/>
          </w:tcPr>
          <w:p w14:paraId="53AC97A6"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9.29%</w:t>
            </w:r>
          </w:p>
        </w:tc>
        <w:tc>
          <w:tcPr>
            <w:tcW w:w="720" w:type="dxa"/>
            <w:tcBorders>
              <w:top w:val="nil"/>
              <w:left w:val="nil"/>
              <w:bottom w:val="single" w:sz="4" w:space="0" w:color="auto"/>
              <w:right w:val="single" w:sz="4" w:space="0" w:color="auto"/>
            </w:tcBorders>
            <w:shd w:val="clear" w:color="000000" w:fill="FFC000"/>
            <w:noWrap/>
            <w:vAlign w:val="bottom"/>
            <w:hideMark/>
          </w:tcPr>
          <w:p w14:paraId="1F42A734"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4.12%</w:t>
            </w:r>
          </w:p>
        </w:tc>
        <w:tc>
          <w:tcPr>
            <w:tcW w:w="760" w:type="dxa"/>
            <w:tcBorders>
              <w:top w:val="nil"/>
              <w:left w:val="nil"/>
              <w:bottom w:val="single" w:sz="4" w:space="0" w:color="auto"/>
              <w:right w:val="single" w:sz="4" w:space="0" w:color="auto"/>
            </w:tcBorders>
            <w:shd w:val="clear" w:color="000000" w:fill="00B0F0"/>
            <w:noWrap/>
            <w:vAlign w:val="bottom"/>
            <w:hideMark/>
          </w:tcPr>
          <w:p w14:paraId="5B153EF2"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9.45%</w:t>
            </w:r>
          </w:p>
        </w:tc>
        <w:tc>
          <w:tcPr>
            <w:tcW w:w="660" w:type="dxa"/>
            <w:tcBorders>
              <w:top w:val="nil"/>
              <w:left w:val="nil"/>
              <w:bottom w:val="single" w:sz="4" w:space="0" w:color="auto"/>
              <w:right w:val="single" w:sz="4" w:space="0" w:color="auto"/>
            </w:tcBorders>
            <w:shd w:val="clear" w:color="000000" w:fill="8DB4E2"/>
            <w:noWrap/>
            <w:vAlign w:val="bottom"/>
            <w:hideMark/>
          </w:tcPr>
          <w:p w14:paraId="591CA793"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5.63%</w:t>
            </w:r>
          </w:p>
        </w:tc>
        <w:tc>
          <w:tcPr>
            <w:tcW w:w="720" w:type="dxa"/>
            <w:tcBorders>
              <w:top w:val="nil"/>
              <w:left w:val="nil"/>
              <w:bottom w:val="single" w:sz="4" w:space="0" w:color="auto"/>
              <w:right w:val="single" w:sz="4" w:space="0" w:color="auto"/>
            </w:tcBorders>
            <w:shd w:val="clear" w:color="000000" w:fill="FF0000"/>
            <w:noWrap/>
            <w:vAlign w:val="bottom"/>
            <w:hideMark/>
          </w:tcPr>
          <w:p w14:paraId="3B558E31"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5.56%</w:t>
            </w:r>
          </w:p>
        </w:tc>
        <w:tc>
          <w:tcPr>
            <w:tcW w:w="680" w:type="dxa"/>
            <w:tcBorders>
              <w:top w:val="nil"/>
              <w:left w:val="nil"/>
              <w:bottom w:val="single" w:sz="4" w:space="0" w:color="auto"/>
              <w:right w:val="single" w:sz="4" w:space="0" w:color="auto"/>
            </w:tcBorders>
            <w:shd w:val="clear" w:color="000000" w:fill="C4D79B"/>
            <w:noWrap/>
            <w:vAlign w:val="bottom"/>
            <w:hideMark/>
          </w:tcPr>
          <w:p w14:paraId="5C3CB4D5"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5.56%</w:t>
            </w:r>
          </w:p>
        </w:tc>
        <w:tc>
          <w:tcPr>
            <w:tcW w:w="660" w:type="dxa"/>
            <w:tcBorders>
              <w:top w:val="nil"/>
              <w:left w:val="nil"/>
              <w:bottom w:val="single" w:sz="4" w:space="0" w:color="auto"/>
              <w:right w:val="single" w:sz="4" w:space="0" w:color="auto"/>
            </w:tcBorders>
            <w:shd w:val="clear" w:color="000000" w:fill="92CDDC"/>
            <w:noWrap/>
            <w:vAlign w:val="bottom"/>
            <w:hideMark/>
          </w:tcPr>
          <w:p w14:paraId="1FF230B7"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5.26%</w:t>
            </w:r>
          </w:p>
        </w:tc>
      </w:tr>
      <w:tr w:rsidR="005A2A5A" w:rsidRPr="005A2A5A" w14:paraId="73AF4E06" w14:textId="77777777" w:rsidTr="005A2A5A">
        <w:trPr>
          <w:trHeight w:val="260"/>
        </w:trPr>
        <w:tc>
          <w:tcPr>
            <w:tcW w:w="1335" w:type="dxa"/>
            <w:tcBorders>
              <w:top w:val="nil"/>
              <w:left w:val="nil"/>
              <w:bottom w:val="nil"/>
              <w:right w:val="nil"/>
            </w:tcBorders>
            <w:shd w:val="clear" w:color="auto" w:fill="auto"/>
            <w:noWrap/>
            <w:vAlign w:val="bottom"/>
            <w:hideMark/>
          </w:tcPr>
          <w:p w14:paraId="1FAE9EE9" w14:textId="77777777" w:rsidR="005A2A5A" w:rsidRPr="005A2A5A" w:rsidRDefault="005A2A5A" w:rsidP="005A2A5A">
            <w:pPr>
              <w:spacing w:after="0" w:line="240" w:lineRule="auto"/>
              <w:jc w:val="right"/>
              <w:rPr>
                <w:rFonts w:ascii="Calibri" w:eastAsia="Times New Roman" w:hAnsi="Calibri" w:cs="Calibri"/>
                <w:color w:val="000000"/>
                <w:sz w:val="18"/>
                <w:szCs w:val="18"/>
              </w:rPr>
            </w:pPr>
          </w:p>
        </w:tc>
        <w:tc>
          <w:tcPr>
            <w:tcW w:w="1424" w:type="dxa"/>
            <w:tcBorders>
              <w:top w:val="nil"/>
              <w:left w:val="single" w:sz="4" w:space="0" w:color="auto"/>
              <w:bottom w:val="nil"/>
              <w:right w:val="single" w:sz="4" w:space="0" w:color="auto"/>
            </w:tcBorders>
            <w:shd w:val="clear" w:color="auto" w:fill="auto"/>
            <w:noWrap/>
            <w:vAlign w:val="bottom"/>
            <w:hideMark/>
          </w:tcPr>
          <w:p w14:paraId="09131DF9" w14:textId="77777777" w:rsidR="005A2A5A" w:rsidRPr="005A2A5A" w:rsidRDefault="005A2A5A" w:rsidP="005A2A5A">
            <w:pPr>
              <w:spacing w:after="0" w:line="240" w:lineRule="auto"/>
              <w:rPr>
                <w:rFonts w:ascii="Calibri" w:eastAsia="Times New Roman" w:hAnsi="Calibri" w:cs="Calibri"/>
                <w:color w:val="000000"/>
                <w:sz w:val="18"/>
                <w:szCs w:val="18"/>
              </w:rPr>
            </w:pPr>
            <w:r w:rsidRPr="005A2A5A">
              <w:rPr>
                <w:rFonts w:ascii="Calibri" w:eastAsia="Times New Roman" w:hAnsi="Calibri" w:cs="Calibri"/>
                <w:color w:val="000000"/>
                <w:sz w:val="18"/>
                <w:szCs w:val="18"/>
              </w:rPr>
              <w:t>სულ</w:t>
            </w:r>
          </w:p>
        </w:tc>
        <w:tc>
          <w:tcPr>
            <w:tcW w:w="660" w:type="dxa"/>
            <w:tcBorders>
              <w:top w:val="nil"/>
              <w:left w:val="nil"/>
              <w:bottom w:val="nil"/>
              <w:right w:val="single" w:sz="4" w:space="0" w:color="auto"/>
            </w:tcBorders>
            <w:shd w:val="clear" w:color="000000" w:fill="FFFF00"/>
            <w:noWrap/>
            <w:vAlign w:val="bottom"/>
            <w:hideMark/>
          </w:tcPr>
          <w:p w14:paraId="3D719E51"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100%</w:t>
            </w:r>
          </w:p>
        </w:tc>
        <w:tc>
          <w:tcPr>
            <w:tcW w:w="700" w:type="dxa"/>
            <w:tcBorders>
              <w:top w:val="nil"/>
              <w:left w:val="nil"/>
              <w:bottom w:val="nil"/>
              <w:right w:val="single" w:sz="4" w:space="0" w:color="auto"/>
            </w:tcBorders>
            <w:shd w:val="clear" w:color="000000" w:fill="FFFF00"/>
            <w:noWrap/>
            <w:vAlign w:val="bottom"/>
            <w:hideMark/>
          </w:tcPr>
          <w:p w14:paraId="4AD3607E"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100%</w:t>
            </w:r>
          </w:p>
        </w:tc>
        <w:tc>
          <w:tcPr>
            <w:tcW w:w="660" w:type="dxa"/>
            <w:tcBorders>
              <w:top w:val="nil"/>
              <w:left w:val="nil"/>
              <w:bottom w:val="nil"/>
              <w:right w:val="single" w:sz="4" w:space="0" w:color="auto"/>
            </w:tcBorders>
            <w:shd w:val="clear" w:color="000000" w:fill="FFFF00"/>
            <w:noWrap/>
            <w:vAlign w:val="bottom"/>
            <w:hideMark/>
          </w:tcPr>
          <w:p w14:paraId="2A299E29"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100%</w:t>
            </w:r>
          </w:p>
        </w:tc>
        <w:tc>
          <w:tcPr>
            <w:tcW w:w="640" w:type="dxa"/>
            <w:tcBorders>
              <w:top w:val="nil"/>
              <w:left w:val="nil"/>
              <w:bottom w:val="nil"/>
              <w:right w:val="single" w:sz="4" w:space="0" w:color="auto"/>
            </w:tcBorders>
            <w:shd w:val="clear" w:color="000000" w:fill="FFFF00"/>
            <w:noWrap/>
            <w:vAlign w:val="bottom"/>
            <w:hideMark/>
          </w:tcPr>
          <w:p w14:paraId="19A56350"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100%</w:t>
            </w:r>
          </w:p>
        </w:tc>
        <w:tc>
          <w:tcPr>
            <w:tcW w:w="720" w:type="dxa"/>
            <w:tcBorders>
              <w:top w:val="nil"/>
              <w:left w:val="nil"/>
              <w:bottom w:val="nil"/>
              <w:right w:val="single" w:sz="4" w:space="0" w:color="auto"/>
            </w:tcBorders>
            <w:shd w:val="clear" w:color="000000" w:fill="FFFF00"/>
            <w:noWrap/>
            <w:vAlign w:val="bottom"/>
            <w:hideMark/>
          </w:tcPr>
          <w:p w14:paraId="78DFB46C"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100%</w:t>
            </w:r>
          </w:p>
        </w:tc>
        <w:tc>
          <w:tcPr>
            <w:tcW w:w="760" w:type="dxa"/>
            <w:tcBorders>
              <w:top w:val="nil"/>
              <w:left w:val="nil"/>
              <w:bottom w:val="nil"/>
              <w:right w:val="single" w:sz="4" w:space="0" w:color="auto"/>
            </w:tcBorders>
            <w:shd w:val="clear" w:color="000000" w:fill="FFFF00"/>
            <w:noWrap/>
            <w:vAlign w:val="bottom"/>
            <w:hideMark/>
          </w:tcPr>
          <w:p w14:paraId="39199490"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100%</w:t>
            </w:r>
          </w:p>
        </w:tc>
        <w:tc>
          <w:tcPr>
            <w:tcW w:w="660" w:type="dxa"/>
            <w:tcBorders>
              <w:top w:val="nil"/>
              <w:left w:val="nil"/>
              <w:bottom w:val="nil"/>
              <w:right w:val="single" w:sz="4" w:space="0" w:color="auto"/>
            </w:tcBorders>
            <w:shd w:val="clear" w:color="000000" w:fill="FFFF00"/>
            <w:noWrap/>
            <w:vAlign w:val="bottom"/>
            <w:hideMark/>
          </w:tcPr>
          <w:p w14:paraId="25651F92"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100%</w:t>
            </w:r>
          </w:p>
        </w:tc>
        <w:tc>
          <w:tcPr>
            <w:tcW w:w="720" w:type="dxa"/>
            <w:tcBorders>
              <w:top w:val="nil"/>
              <w:left w:val="nil"/>
              <w:bottom w:val="nil"/>
              <w:right w:val="single" w:sz="4" w:space="0" w:color="auto"/>
            </w:tcBorders>
            <w:shd w:val="clear" w:color="000000" w:fill="FFFF00"/>
            <w:noWrap/>
            <w:vAlign w:val="bottom"/>
            <w:hideMark/>
          </w:tcPr>
          <w:p w14:paraId="3378F3EA"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100%</w:t>
            </w:r>
          </w:p>
        </w:tc>
        <w:tc>
          <w:tcPr>
            <w:tcW w:w="680" w:type="dxa"/>
            <w:tcBorders>
              <w:top w:val="nil"/>
              <w:left w:val="nil"/>
              <w:bottom w:val="nil"/>
              <w:right w:val="single" w:sz="4" w:space="0" w:color="auto"/>
            </w:tcBorders>
            <w:shd w:val="clear" w:color="000000" w:fill="FFFF00"/>
            <w:noWrap/>
            <w:vAlign w:val="bottom"/>
            <w:hideMark/>
          </w:tcPr>
          <w:p w14:paraId="4232239C"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100%</w:t>
            </w:r>
          </w:p>
        </w:tc>
        <w:tc>
          <w:tcPr>
            <w:tcW w:w="660" w:type="dxa"/>
            <w:tcBorders>
              <w:top w:val="nil"/>
              <w:left w:val="nil"/>
              <w:bottom w:val="nil"/>
              <w:right w:val="single" w:sz="4" w:space="0" w:color="auto"/>
            </w:tcBorders>
            <w:shd w:val="clear" w:color="000000" w:fill="FFFF00"/>
            <w:noWrap/>
            <w:vAlign w:val="bottom"/>
            <w:hideMark/>
          </w:tcPr>
          <w:p w14:paraId="188CFC14" w14:textId="77777777" w:rsidR="005A2A5A" w:rsidRPr="005A2A5A" w:rsidRDefault="005A2A5A" w:rsidP="005A2A5A">
            <w:pPr>
              <w:spacing w:after="0" w:line="240" w:lineRule="auto"/>
              <w:jc w:val="right"/>
              <w:rPr>
                <w:rFonts w:ascii="Calibri" w:eastAsia="Times New Roman" w:hAnsi="Calibri" w:cs="Calibri"/>
                <w:color w:val="000000"/>
                <w:sz w:val="18"/>
                <w:szCs w:val="18"/>
              </w:rPr>
            </w:pPr>
            <w:r w:rsidRPr="005A2A5A">
              <w:rPr>
                <w:rFonts w:ascii="Calibri" w:eastAsia="Times New Roman" w:hAnsi="Calibri" w:cs="Calibri"/>
                <w:color w:val="000000"/>
                <w:sz w:val="18"/>
                <w:szCs w:val="18"/>
              </w:rPr>
              <w:t>100%</w:t>
            </w:r>
          </w:p>
        </w:tc>
      </w:tr>
    </w:tbl>
    <w:p w14:paraId="7A764564" w14:textId="77777777" w:rsidR="005A2A5A" w:rsidRPr="00B51072" w:rsidRDefault="005A2A5A" w:rsidP="00B51072">
      <w:pPr>
        <w:tabs>
          <w:tab w:val="left" w:pos="540"/>
        </w:tabs>
        <w:spacing w:after="0" w:line="24" w:lineRule="atLeast"/>
        <w:jc w:val="both"/>
        <w:rPr>
          <w:rFonts w:ascii="Sylfaen" w:eastAsia="Times New Roman" w:hAnsi="Sylfaen" w:cs="Sylfaen"/>
          <w:i/>
          <w:sz w:val="24"/>
          <w:szCs w:val="24"/>
          <w:highlight w:val="yellow"/>
          <w:lang w:val="ru-RU" w:eastAsia="ru-RU"/>
        </w:rPr>
      </w:pPr>
    </w:p>
    <w:p w14:paraId="590F4A7E" w14:textId="3AA9AD6C" w:rsidR="00056A4F" w:rsidRPr="00EE18EE" w:rsidRDefault="00056A4F" w:rsidP="005821A7">
      <w:pPr>
        <w:tabs>
          <w:tab w:val="left" w:pos="540"/>
        </w:tabs>
        <w:spacing w:after="0" w:line="24" w:lineRule="atLeast"/>
        <w:jc w:val="both"/>
        <w:rPr>
          <w:rFonts w:ascii="Sylfaen" w:eastAsia="Times New Roman" w:hAnsi="Sylfaen" w:cs="Sylfaen"/>
          <w:iCs/>
          <w:sz w:val="24"/>
          <w:szCs w:val="24"/>
          <w:lang w:val="ka-GE" w:eastAsia="ru-RU"/>
        </w:rPr>
      </w:pPr>
    </w:p>
    <w:p w14:paraId="1A6EE66C" w14:textId="475012EF" w:rsidR="00056A4F" w:rsidRPr="00EE18EE" w:rsidRDefault="00056A4F" w:rsidP="005821A7">
      <w:pPr>
        <w:tabs>
          <w:tab w:val="left" w:pos="540"/>
        </w:tabs>
        <w:spacing w:after="0" w:line="24" w:lineRule="atLeast"/>
        <w:jc w:val="both"/>
        <w:rPr>
          <w:rFonts w:ascii="Sylfaen" w:eastAsia="Times New Roman" w:hAnsi="Sylfaen" w:cs="Sylfaen"/>
          <w:iCs/>
          <w:sz w:val="24"/>
          <w:szCs w:val="24"/>
          <w:lang w:val="ka-GE" w:eastAsia="ru-RU"/>
        </w:rPr>
      </w:pPr>
      <w:r w:rsidRPr="00EE18EE">
        <w:rPr>
          <w:rFonts w:ascii="Sylfaen" w:eastAsia="Times New Roman" w:hAnsi="Sylfaen" w:cs="Sylfaen"/>
          <w:iCs/>
          <w:sz w:val="24"/>
          <w:szCs w:val="24"/>
          <w:lang w:val="ka-GE" w:eastAsia="ru-RU"/>
        </w:rPr>
        <w:t>უნდა აღინიშნოს, რომ არსებული ვი</w:t>
      </w:r>
      <w:r w:rsidR="00BB5FA5" w:rsidRPr="00EE18EE">
        <w:rPr>
          <w:rFonts w:ascii="Sylfaen" w:eastAsia="Times New Roman" w:hAnsi="Sylfaen" w:cs="Sylfaen"/>
          <w:iCs/>
          <w:sz w:val="24"/>
          <w:szCs w:val="24"/>
          <w:lang w:val="ka-GE" w:eastAsia="ru-RU"/>
        </w:rPr>
        <w:t>თ</w:t>
      </w:r>
      <w:r w:rsidRPr="00EE18EE">
        <w:rPr>
          <w:rFonts w:ascii="Sylfaen" w:eastAsia="Times New Roman" w:hAnsi="Sylfaen" w:cs="Sylfaen"/>
          <w:iCs/>
          <w:sz w:val="24"/>
          <w:szCs w:val="24"/>
          <w:lang w:val="ka-GE" w:eastAsia="ru-RU"/>
        </w:rPr>
        <w:t>არება პრობლემატურია რამდენიმე გარეომოების გამო</w:t>
      </w:r>
      <w:r w:rsidR="00BB5FA5" w:rsidRPr="00EE18EE">
        <w:rPr>
          <w:rFonts w:ascii="Sylfaen" w:eastAsia="Times New Roman" w:hAnsi="Sylfaen" w:cs="Sylfaen"/>
          <w:iCs/>
          <w:sz w:val="24"/>
          <w:szCs w:val="24"/>
          <w:lang w:val="ka-GE" w:eastAsia="ru-RU"/>
        </w:rPr>
        <w:t xml:space="preserve"> და ა</w:t>
      </w:r>
      <w:r w:rsidR="0067788B" w:rsidRPr="00EE18EE">
        <w:rPr>
          <w:rFonts w:ascii="Sylfaen" w:eastAsia="Times New Roman" w:hAnsi="Sylfaen" w:cs="Sylfaen"/>
          <w:iCs/>
          <w:sz w:val="24"/>
          <w:szCs w:val="24"/>
          <w:lang w:val="ka-GE" w:eastAsia="ru-RU"/>
        </w:rPr>
        <w:t>რ</w:t>
      </w:r>
      <w:r w:rsidR="00BB5FA5" w:rsidRPr="00EE18EE">
        <w:rPr>
          <w:rFonts w:ascii="Sylfaen" w:eastAsia="Times New Roman" w:hAnsi="Sylfaen" w:cs="Sylfaen"/>
          <w:iCs/>
          <w:sz w:val="24"/>
          <w:szCs w:val="24"/>
          <w:lang w:val="ka-GE" w:eastAsia="ru-RU"/>
        </w:rPr>
        <w:t xml:space="preserve"> უკავშირდება მხოლოდ მასწავლებელთა სხვადასხვა კატეგორიებში მარტივ განლაგებას, კერძოდ:</w:t>
      </w:r>
      <w:r w:rsidRPr="00EE18EE">
        <w:rPr>
          <w:rFonts w:ascii="Sylfaen" w:eastAsia="Times New Roman" w:hAnsi="Sylfaen" w:cs="Sylfaen"/>
          <w:iCs/>
          <w:sz w:val="24"/>
          <w:szCs w:val="24"/>
          <w:lang w:val="ka-GE" w:eastAsia="ru-RU"/>
        </w:rPr>
        <w:t>: (ა) სტატუსის შეცვლა და მაღალი კატეგორიაში ანაცვლება დაკავშირებულია სახელფასო დანამატთან. შესაბამისად არაქართულენოვანი სკოლის მასწავლებლები მოკლებულნი არიან , როგორც კარიერულ ზრდის შესაზლებლობას, აგრეთვე სახელფასო ზრდის შესაძლებლობას, რადგან როგორც წესი ბოლო წლებში იზრდება კატეგორიის დანამატი და არა საბაზისო ხელფასი; (ბ) სტატუსის შეცვლის შესაზლებლობის არ არსებობა აკარგვინებს მასწავლებლებს მოტივაციას მიიღონ მონაწილეობა სხვადასხვა პროგრამებში, აიმაღლონ კვალიფიკაცია და რეალურიუ ცვლილებები განახორციელონ სასკოლო დონეზე. არამოტივირებული მასწავლებელი კი არ არის ორიენტირებული სასწავლო პროცესის ტრანსფორმირებაზე. ეს ფაქტორი მნიშვნელოვანი დაბრკოლება ხდება სხვაადსხვა ინიოვაციური პროექტების განსახორციელებლად არაქართულენოვან სკოლებში.</w:t>
      </w:r>
    </w:p>
    <w:p w14:paraId="70C8B877" w14:textId="77777777" w:rsidR="009A40FF" w:rsidRPr="000372AD" w:rsidRDefault="009A40FF" w:rsidP="005821A7">
      <w:pPr>
        <w:tabs>
          <w:tab w:val="left" w:pos="540"/>
        </w:tabs>
        <w:spacing w:after="0" w:line="24" w:lineRule="atLeast"/>
        <w:jc w:val="both"/>
        <w:rPr>
          <w:rFonts w:ascii="Sylfaen" w:eastAsia="Times New Roman" w:hAnsi="Sylfaen" w:cs="Sylfaen"/>
          <w:i/>
          <w:sz w:val="24"/>
          <w:szCs w:val="24"/>
          <w:highlight w:val="yellow"/>
          <w:lang w:val="ka-GE" w:eastAsia="ru-RU"/>
        </w:rPr>
      </w:pPr>
    </w:p>
    <w:p w14:paraId="297DE757" w14:textId="5422EEC4" w:rsidR="005821A7" w:rsidRDefault="00BB5FA5" w:rsidP="005821A7">
      <w:pPr>
        <w:tabs>
          <w:tab w:val="left" w:pos="540"/>
        </w:tabs>
        <w:spacing w:after="0" w:line="24" w:lineRule="atLeast"/>
        <w:jc w:val="both"/>
        <w:rPr>
          <w:rFonts w:ascii="Sylfaen" w:eastAsia="Times New Roman" w:hAnsi="Sylfaen" w:cs="Sylfaen"/>
          <w:iCs/>
          <w:sz w:val="24"/>
          <w:szCs w:val="24"/>
          <w:lang w:val="ka-GE" w:eastAsia="ru-RU"/>
        </w:rPr>
      </w:pPr>
      <w:r>
        <w:rPr>
          <w:rFonts w:ascii="Sylfaen" w:eastAsia="Times New Roman" w:hAnsi="Sylfaen" w:cs="Sylfaen"/>
          <w:iCs/>
          <w:sz w:val="24"/>
          <w:szCs w:val="24"/>
          <w:lang w:val="ka-GE" w:eastAsia="ru-RU"/>
        </w:rPr>
        <w:t>მასწავლებელთა კარიერულ ზრდასთან დაკავშირებით არსებული</w:t>
      </w:r>
      <w:r w:rsidR="00530857" w:rsidRPr="00B47E2E">
        <w:rPr>
          <w:rFonts w:ascii="Sylfaen" w:eastAsia="Times New Roman" w:hAnsi="Sylfaen" w:cs="Sylfaen"/>
          <w:iCs/>
          <w:sz w:val="24"/>
          <w:szCs w:val="24"/>
          <w:lang w:val="ka-GE" w:eastAsia="ru-RU"/>
        </w:rPr>
        <w:t xml:space="preserve"> სურათი რამდენიმე მიზეზით არის განპირობებული: (ა) გამოცდებისა და შეფასების ცენ</w:t>
      </w:r>
      <w:r w:rsidR="00B47E2E" w:rsidRPr="00B47E2E">
        <w:rPr>
          <w:rFonts w:ascii="Sylfaen" w:eastAsia="Times New Roman" w:hAnsi="Sylfaen" w:cs="Sylfaen"/>
          <w:iCs/>
          <w:sz w:val="24"/>
          <w:szCs w:val="24"/>
          <w:lang w:val="ka-GE" w:eastAsia="ru-RU"/>
        </w:rPr>
        <w:t>ტ</w:t>
      </w:r>
      <w:r w:rsidR="00530857" w:rsidRPr="00B47E2E">
        <w:rPr>
          <w:rFonts w:ascii="Sylfaen" w:eastAsia="Times New Roman" w:hAnsi="Sylfaen" w:cs="Sylfaen"/>
          <w:iCs/>
          <w:sz w:val="24"/>
          <w:szCs w:val="24"/>
          <w:lang w:val="ka-GE" w:eastAsia="ru-RU"/>
        </w:rPr>
        <w:t>რმა პროფესიული უნარების გამოცდა კვლავ მხოლოდ სახელმწიფო ენაზე ჩაატარა, რამაც დაბრკოლება შეუქმნა მასწავლებლებს პრაქტიკოსი მასწავლებლიდან უფროს მასწავლებლის კატეგორიაში გა</w:t>
      </w:r>
      <w:r w:rsidR="00FF7FC2" w:rsidRPr="00B47E2E">
        <w:rPr>
          <w:rFonts w:ascii="Sylfaen" w:eastAsia="Times New Roman" w:hAnsi="Sylfaen" w:cs="Sylfaen"/>
          <w:iCs/>
          <w:sz w:val="24"/>
          <w:szCs w:val="24"/>
          <w:lang w:val="ka-GE" w:eastAsia="ru-RU"/>
        </w:rPr>
        <w:t>დ</w:t>
      </w:r>
      <w:r w:rsidR="00530857" w:rsidRPr="00B47E2E">
        <w:rPr>
          <w:rFonts w:ascii="Sylfaen" w:eastAsia="Times New Roman" w:hAnsi="Sylfaen" w:cs="Sylfaen"/>
          <w:iCs/>
          <w:sz w:val="24"/>
          <w:szCs w:val="24"/>
          <w:lang w:val="ka-GE" w:eastAsia="ru-RU"/>
        </w:rPr>
        <w:t>ასულიყვნენ; (ბ) მშობლიური ენისა და ლიტერატურის მასწავლებლებისთვის კვლავ არ შექმნილა შესაბამისი საგნობრივი სტანდარტი და არც გამოცდა ტარდება ამ საგნის მასწავლებლების</w:t>
      </w:r>
      <w:r w:rsidR="0045296E">
        <w:rPr>
          <w:rFonts w:ascii="Sylfaen" w:eastAsia="Times New Roman" w:hAnsi="Sylfaen" w:cs="Sylfaen"/>
          <w:iCs/>
          <w:sz w:val="24"/>
          <w:szCs w:val="24"/>
          <w:lang w:val="ka-GE" w:eastAsia="ru-RU"/>
        </w:rPr>
        <w:t>თვ</w:t>
      </w:r>
      <w:r w:rsidR="00530857" w:rsidRPr="00B47E2E">
        <w:rPr>
          <w:rFonts w:ascii="Sylfaen" w:eastAsia="Times New Roman" w:hAnsi="Sylfaen" w:cs="Sylfaen"/>
          <w:iCs/>
          <w:sz w:val="24"/>
          <w:szCs w:val="24"/>
          <w:lang w:val="ka-GE" w:eastAsia="ru-RU"/>
        </w:rPr>
        <w:t>ის. შესაბამისად, ეს მასწავლებლები მოკლებულნი არიან კარიერული დაწინაურების შესა</w:t>
      </w:r>
      <w:r w:rsidR="00B47E2E" w:rsidRPr="00B47E2E">
        <w:rPr>
          <w:rFonts w:ascii="Sylfaen" w:eastAsia="Times New Roman" w:hAnsi="Sylfaen" w:cs="Sylfaen"/>
          <w:iCs/>
          <w:sz w:val="24"/>
          <w:szCs w:val="24"/>
          <w:lang w:val="ka-GE" w:eastAsia="ru-RU"/>
        </w:rPr>
        <w:t>ძ</w:t>
      </w:r>
      <w:r w:rsidR="00530857" w:rsidRPr="00B47E2E">
        <w:rPr>
          <w:rFonts w:ascii="Sylfaen" w:eastAsia="Times New Roman" w:hAnsi="Sylfaen" w:cs="Sylfaen"/>
          <w:iCs/>
          <w:sz w:val="24"/>
          <w:szCs w:val="24"/>
          <w:lang w:val="ka-GE" w:eastAsia="ru-RU"/>
        </w:rPr>
        <w:t>ლებლობას; (გ) არ შეიქმნა ალტერნატიული მექანიზმები და გზები პროფესიული განვი</w:t>
      </w:r>
      <w:r w:rsidR="00B47E2E" w:rsidRPr="00B47E2E">
        <w:rPr>
          <w:rFonts w:ascii="Sylfaen" w:eastAsia="Times New Roman" w:hAnsi="Sylfaen" w:cs="Sylfaen"/>
          <w:iCs/>
          <w:sz w:val="24"/>
          <w:szCs w:val="24"/>
          <w:lang w:val="ka-GE" w:eastAsia="ru-RU"/>
        </w:rPr>
        <w:t>თ</w:t>
      </w:r>
      <w:r w:rsidR="00530857" w:rsidRPr="00B47E2E">
        <w:rPr>
          <w:rFonts w:ascii="Sylfaen" w:eastAsia="Times New Roman" w:hAnsi="Sylfaen" w:cs="Sylfaen"/>
          <w:iCs/>
          <w:sz w:val="24"/>
          <w:szCs w:val="24"/>
          <w:lang w:val="ka-GE" w:eastAsia="ru-RU"/>
        </w:rPr>
        <w:t>არების, რაც რეალურად ხელს შეუწყობდა პროფესიულ განვითარებასაც და კარიერულ დაწინაურებასაც (მაგალითად ბილინგვური განა</w:t>
      </w:r>
      <w:r w:rsidR="00B47E2E" w:rsidRPr="00B47E2E">
        <w:rPr>
          <w:rFonts w:ascii="Sylfaen" w:eastAsia="Times New Roman" w:hAnsi="Sylfaen" w:cs="Sylfaen"/>
          <w:iCs/>
          <w:sz w:val="24"/>
          <w:szCs w:val="24"/>
          <w:lang w:val="ka-GE" w:eastAsia="ru-RU"/>
        </w:rPr>
        <w:t>თ</w:t>
      </w:r>
      <w:r w:rsidR="00530857" w:rsidRPr="00B47E2E">
        <w:rPr>
          <w:rFonts w:ascii="Sylfaen" w:eastAsia="Times New Roman" w:hAnsi="Sylfaen" w:cs="Sylfaen"/>
          <w:iCs/>
          <w:sz w:val="24"/>
          <w:szCs w:val="24"/>
          <w:lang w:val="ka-GE" w:eastAsia="ru-RU"/>
        </w:rPr>
        <w:t>ლების საპილოტე პროგრამებში მონაწილეობა, „ახალი სკოლის მოდელის“ საპილოტე სკოლებში ერთვიანი სტა</w:t>
      </w:r>
      <w:r w:rsidR="00513776">
        <w:rPr>
          <w:rFonts w:ascii="Sylfaen" w:eastAsia="Times New Roman" w:hAnsi="Sylfaen" w:cs="Sylfaen"/>
          <w:iCs/>
          <w:sz w:val="24"/>
          <w:szCs w:val="24"/>
          <w:lang w:val="ka-GE" w:eastAsia="ru-RU"/>
        </w:rPr>
        <w:t>ჟ</w:t>
      </w:r>
      <w:r w:rsidR="00530857" w:rsidRPr="00B47E2E">
        <w:rPr>
          <w:rFonts w:ascii="Sylfaen" w:eastAsia="Times New Roman" w:hAnsi="Sylfaen" w:cs="Sylfaen"/>
          <w:iCs/>
          <w:sz w:val="24"/>
          <w:szCs w:val="24"/>
          <w:lang w:val="ka-GE" w:eastAsia="ru-RU"/>
        </w:rPr>
        <w:t>ირება და გაცვლითი პროგრამით პროფესიული განვი</w:t>
      </w:r>
      <w:r w:rsidR="00B47E2E" w:rsidRPr="00B47E2E">
        <w:rPr>
          <w:rFonts w:ascii="Sylfaen" w:eastAsia="Times New Roman" w:hAnsi="Sylfaen" w:cs="Sylfaen"/>
          <w:iCs/>
          <w:sz w:val="24"/>
          <w:szCs w:val="24"/>
          <w:lang w:val="ka-GE" w:eastAsia="ru-RU"/>
        </w:rPr>
        <w:t>თ</w:t>
      </w:r>
      <w:r w:rsidR="00530857" w:rsidRPr="00B47E2E">
        <w:rPr>
          <w:rFonts w:ascii="Sylfaen" w:eastAsia="Times New Roman" w:hAnsi="Sylfaen" w:cs="Sylfaen"/>
          <w:iCs/>
          <w:sz w:val="24"/>
          <w:szCs w:val="24"/>
          <w:lang w:val="ka-GE" w:eastAsia="ru-RU"/>
        </w:rPr>
        <w:t>არება</w:t>
      </w:r>
      <w:r w:rsidR="00150404" w:rsidRPr="00B47E2E">
        <w:rPr>
          <w:rFonts w:ascii="Sylfaen" w:eastAsia="Times New Roman" w:hAnsi="Sylfaen" w:cs="Sylfaen"/>
          <w:iCs/>
          <w:sz w:val="24"/>
          <w:szCs w:val="24"/>
          <w:lang w:val="ka-GE" w:eastAsia="ru-RU"/>
        </w:rPr>
        <w:t xml:space="preserve"> და ა.შ.)</w:t>
      </w:r>
      <w:r w:rsidR="00762908">
        <w:rPr>
          <w:rFonts w:ascii="Sylfaen" w:eastAsia="Times New Roman" w:hAnsi="Sylfaen" w:cs="Sylfaen"/>
          <w:iCs/>
          <w:sz w:val="24"/>
          <w:szCs w:val="24"/>
          <w:lang w:val="ka-GE" w:eastAsia="ru-RU"/>
        </w:rPr>
        <w:t>.</w:t>
      </w:r>
    </w:p>
    <w:p w14:paraId="5B2EAA18" w14:textId="28405335" w:rsidR="00762908" w:rsidRDefault="00762908" w:rsidP="005821A7">
      <w:pPr>
        <w:tabs>
          <w:tab w:val="left" w:pos="540"/>
        </w:tabs>
        <w:spacing w:after="0" w:line="24" w:lineRule="atLeast"/>
        <w:jc w:val="both"/>
        <w:rPr>
          <w:rFonts w:ascii="Sylfaen" w:eastAsia="Times New Roman" w:hAnsi="Sylfaen" w:cs="Sylfaen"/>
          <w:iCs/>
          <w:sz w:val="24"/>
          <w:szCs w:val="24"/>
          <w:lang w:val="ka-GE" w:eastAsia="ru-RU"/>
        </w:rPr>
      </w:pPr>
    </w:p>
    <w:p w14:paraId="46C4CEBA" w14:textId="72478726" w:rsidR="00762908" w:rsidRDefault="00762908" w:rsidP="005821A7">
      <w:pPr>
        <w:tabs>
          <w:tab w:val="left" w:pos="540"/>
        </w:tabs>
        <w:spacing w:after="0" w:line="24" w:lineRule="atLeast"/>
        <w:jc w:val="both"/>
        <w:rPr>
          <w:rFonts w:ascii="Sylfaen" w:eastAsia="Times New Roman" w:hAnsi="Sylfaen" w:cs="Sylfaen"/>
          <w:iCs/>
          <w:sz w:val="24"/>
          <w:szCs w:val="24"/>
          <w:lang w:val="ka-GE" w:eastAsia="ru-RU"/>
        </w:rPr>
      </w:pPr>
      <w:r>
        <w:rPr>
          <w:rFonts w:ascii="Sylfaen" w:eastAsia="Times New Roman" w:hAnsi="Sylfaen" w:cs="Sylfaen"/>
          <w:iCs/>
          <w:sz w:val="24"/>
          <w:szCs w:val="24"/>
          <w:lang w:val="ka-GE" w:eastAsia="ru-RU"/>
        </w:rPr>
        <w:tab/>
      </w:r>
      <w:r w:rsidRPr="00D93C0F">
        <w:rPr>
          <w:rFonts w:ascii="Sylfaen" w:eastAsia="Times New Roman" w:hAnsi="Sylfaen" w:cs="Sylfaen"/>
          <w:iCs/>
          <w:sz w:val="24"/>
          <w:szCs w:val="24"/>
          <w:lang w:val="ka-GE" w:eastAsia="ru-RU"/>
        </w:rPr>
        <w:t>მეორე მნიშვნელოვანი საკითხი, რომელიც განა</w:t>
      </w:r>
      <w:r w:rsidR="00D93C0F" w:rsidRPr="00D93C0F">
        <w:rPr>
          <w:rFonts w:ascii="Sylfaen" w:eastAsia="Times New Roman" w:hAnsi="Sylfaen" w:cs="Sylfaen"/>
          <w:iCs/>
          <w:sz w:val="24"/>
          <w:szCs w:val="24"/>
          <w:lang w:val="ka-GE" w:eastAsia="ru-RU"/>
        </w:rPr>
        <w:t>თ</w:t>
      </w:r>
      <w:r w:rsidRPr="00D93C0F">
        <w:rPr>
          <w:rFonts w:ascii="Sylfaen" w:eastAsia="Times New Roman" w:hAnsi="Sylfaen" w:cs="Sylfaen"/>
          <w:iCs/>
          <w:sz w:val="24"/>
          <w:szCs w:val="24"/>
          <w:lang w:val="ka-GE" w:eastAsia="ru-RU"/>
        </w:rPr>
        <w:t>ლების, მეცნიერების, კულტურისა და სპორტის სამინისტრომ განახორციელა გახლდათ საპენსიო ასაკის მქონე პრაქტიკოსი მასწავლებლებისტის საპენსიო ჯილდოს დაწესება ორი წლის ხელფასისი სახით და ამ პოლიტიკის შედეგად სკოლებში ახალგაზრდა კადრების შესვლის შესაზლებლობების გაცენა. საინტერესოა აღნიშნული რეფორმის შედეგების გაანალიზება არაქართულენოვანი სკოლების კონტექსტში.</w:t>
      </w:r>
    </w:p>
    <w:p w14:paraId="58A13C59" w14:textId="530B2713" w:rsidR="007A5575" w:rsidRDefault="007A5575" w:rsidP="005821A7">
      <w:pPr>
        <w:tabs>
          <w:tab w:val="left" w:pos="540"/>
        </w:tabs>
        <w:spacing w:after="0" w:line="24" w:lineRule="atLeast"/>
        <w:jc w:val="both"/>
        <w:rPr>
          <w:rFonts w:ascii="Sylfaen" w:eastAsia="Times New Roman" w:hAnsi="Sylfaen" w:cs="Sylfaen"/>
          <w:iCs/>
          <w:sz w:val="24"/>
          <w:szCs w:val="24"/>
          <w:lang w:val="ka-GE" w:eastAsia="ru-RU"/>
        </w:rPr>
      </w:pPr>
      <w:r>
        <w:rPr>
          <w:rFonts w:ascii="Sylfaen" w:eastAsia="Times New Roman" w:hAnsi="Sylfaen" w:cs="Sylfaen"/>
          <w:iCs/>
          <w:sz w:val="24"/>
          <w:szCs w:val="24"/>
          <w:lang w:val="ka-GE" w:eastAsia="ru-RU"/>
        </w:rPr>
        <w:lastRenderedPageBreak/>
        <w:t>აღნიშნული რეფორმის შედეგად 1411 საპენსიო ასაკის მასწავლებელმა დატოვა არაქართულენოვანი სკოლა, მათგან 739- მა აზერბაიჯანულენოვანი სკოლებიდან, 188- რუსულენოვანი და 484-სომხურენოვანი. დეტალური ინფორმაცია, რაიონების მიხედვით საპენსიო ასაკის პედაგოგთან მიერ სისტემის დატოვების შესახებ არაქართულენოვან სკოლებში 31-ე ცხრილშია წარმოდგენილი.</w:t>
      </w:r>
    </w:p>
    <w:p w14:paraId="7F204FFE" w14:textId="77777777" w:rsidR="007A5575" w:rsidRDefault="007A5575" w:rsidP="005821A7">
      <w:pPr>
        <w:tabs>
          <w:tab w:val="left" w:pos="540"/>
        </w:tabs>
        <w:spacing w:after="0" w:line="24" w:lineRule="atLeast"/>
        <w:jc w:val="both"/>
        <w:rPr>
          <w:rFonts w:ascii="Sylfaen" w:eastAsia="Times New Roman" w:hAnsi="Sylfaen" w:cs="Sylfaen"/>
          <w:iCs/>
          <w:sz w:val="24"/>
          <w:szCs w:val="24"/>
          <w:lang w:val="ka-GE" w:eastAsia="ru-RU"/>
        </w:rPr>
      </w:pPr>
    </w:p>
    <w:p w14:paraId="6DE6E0BC" w14:textId="60718C4D" w:rsidR="007A5575" w:rsidRPr="007A5575" w:rsidRDefault="007A5575" w:rsidP="005821A7">
      <w:pPr>
        <w:tabs>
          <w:tab w:val="left" w:pos="540"/>
        </w:tabs>
        <w:spacing w:after="0" w:line="24" w:lineRule="atLeast"/>
        <w:jc w:val="both"/>
        <w:rPr>
          <w:rFonts w:ascii="Sylfaen" w:eastAsia="Times New Roman" w:hAnsi="Sylfaen" w:cs="Sylfaen"/>
          <w:b/>
          <w:bCs/>
          <w:iCs/>
          <w:sz w:val="20"/>
          <w:szCs w:val="20"/>
          <w:lang w:val="ka-GE" w:eastAsia="ru-RU"/>
        </w:rPr>
      </w:pPr>
      <w:r w:rsidRPr="007A5575">
        <w:rPr>
          <w:rFonts w:ascii="Sylfaen" w:eastAsia="Times New Roman" w:hAnsi="Sylfaen" w:cs="Sylfaen"/>
          <w:b/>
          <w:bCs/>
          <w:iCs/>
          <w:sz w:val="20"/>
          <w:szCs w:val="20"/>
          <w:lang w:val="ka-GE" w:eastAsia="ru-RU"/>
        </w:rPr>
        <w:t>ცხრილი 31. არაქართულენოვანი სკოლებიდან საპენსიო ჯილდოთი გასული პედაგოგები რაიონების მიხედვით . წყარო: განათლების, მეცნიერების, კულტურისა და სპორტის სამინისტრო, 2019</w:t>
      </w:r>
    </w:p>
    <w:p w14:paraId="21DBE283" w14:textId="0B8D8925" w:rsidR="007A5575" w:rsidRDefault="007A5575" w:rsidP="005821A7">
      <w:pPr>
        <w:tabs>
          <w:tab w:val="left" w:pos="540"/>
        </w:tabs>
        <w:spacing w:after="0" w:line="24" w:lineRule="atLeast"/>
        <w:jc w:val="both"/>
        <w:rPr>
          <w:rFonts w:ascii="Sylfaen" w:eastAsia="Times New Roman" w:hAnsi="Sylfaen" w:cs="Sylfaen"/>
          <w:iCs/>
          <w:sz w:val="24"/>
          <w:szCs w:val="24"/>
          <w:lang w:val="ka-GE" w:eastAsia="ru-RU"/>
        </w:rPr>
      </w:pPr>
    </w:p>
    <w:tbl>
      <w:tblPr>
        <w:tblW w:w="6640" w:type="dxa"/>
        <w:tblLook w:val="04A0" w:firstRow="1" w:lastRow="0" w:firstColumn="1" w:lastColumn="0" w:noHBand="0" w:noVBand="1"/>
      </w:tblPr>
      <w:tblGrid>
        <w:gridCol w:w="2140"/>
        <w:gridCol w:w="1800"/>
        <w:gridCol w:w="1027"/>
        <w:gridCol w:w="1056"/>
        <w:gridCol w:w="900"/>
      </w:tblGrid>
      <w:tr w:rsidR="007A5575" w:rsidRPr="007A5575" w14:paraId="372C8AF2" w14:textId="77777777" w:rsidTr="007A5575">
        <w:trPr>
          <w:trHeight w:val="476"/>
        </w:trPr>
        <w:tc>
          <w:tcPr>
            <w:tcW w:w="21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696910A" w14:textId="77777777" w:rsidR="007A5575" w:rsidRPr="007A5575" w:rsidRDefault="007A5575" w:rsidP="007A5575">
            <w:pPr>
              <w:spacing w:after="0" w:line="240" w:lineRule="auto"/>
              <w:rPr>
                <w:rFonts w:ascii="Calibri" w:eastAsia="Times New Roman" w:hAnsi="Calibri" w:cs="Calibri"/>
                <w:b/>
                <w:bCs/>
                <w:color w:val="000000"/>
                <w:sz w:val="20"/>
                <w:szCs w:val="20"/>
              </w:rPr>
            </w:pPr>
            <w:r w:rsidRPr="007A5575">
              <w:rPr>
                <w:rFonts w:ascii="Calibri" w:eastAsia="Times New Roman" w:hAnsi="Calibri" w:cs="Calibri"/>
                <w:b/>
                <w:bCs/>
                <w:color w:val="000000"/>
                <w:sz w:val="20"/>
                <w:szCs w:val="20"/>
              </w:rPr>
              <w:t>რესურსცენტრი</w:t>
            </w:r>
          </w:p>
        </w:tc>
        <w:tc>
          <w:tcPr>
            <w:tcW w:w="1800" w:type="dxa"/>
            <w:tcBorders>
              <w:top w:val="single" w:sz="4" w:space="0" w:color="auto"/>
              <w:left w:val="nil"/>
              <w:bottom w:val="single" w:sz="4" w:space="0" w:color="auto"/>
              <w:right w:val="single" w:sz="4" w:space="0" w:color="auto"/>
            </w:tcBorders>
            <w:shd w:val="clear" w:color="DCE6F1" w:fill="DCE6F1"/>
            <w:noWrap/>
            <w:vAlign w:val="bottom"/>
            <w:hideMark/>
          </w:tcPr>
          <w:p w14:paraId="7946F17D" w14:textId="77777777" w:rsidR="007A5575" w:rsidRPr="007A5575" w:rsidRDefault="007A5575" w:rsidP="007A5575">
            <w:pPr>
              <w:spacing w:after="0" w:line="240" w:lineRule="auto"/>
              <w:rPr>
                <w:rFonts w:ascii="Calibri" w:eastAsia="Times New Roman" w:hAnsi="Calibri" w:cs="Calibri"/>
                <w:b/>
                <w:bCs/>
                <w:color w:val="000000"/>
                <w:sz w:val="20"/>
                <w:szCs w:val="20"/>
              </w:rPr>
            </w:pPr>
            <w:r w:rsidRPr="007A5575">
              <w:rPr>
                <w:rFonts w:ascii="Calibri" w:eastAsia="Times New Roman" w:hAnsi="Calibri" w:cs="Calibri"/>
                <w:b/>
                <w:bCs/>
                <w:color w:val="000000"/>
                <w:sz w:val="20"/>
                <w:szCs w:val="20"/>
              </w:rPr>
              <w:t>აზერბაიჯანული</w:t>
            </w:r>
          </w:p>
        </w:tc>
        <w:tc>
          <w:tcPr>
            <w:tcW w:w="900" w:type="dxa"/>
            <w:tcBorders>
              <w:top w:val="single" w:sz="4" w:space="0" w:color="auto"/>
              <w:left w:val="nil"/>
              <w:bottom w:val="single" w:sz="4" w:space="0" w:color="auto"/>
              <w:right w:val="single" w:sz="4" w:space="0" w:color="auto"/>
            </w:tcBorders>
            <w:shd w:val="clear" w:color="DCE6F1" w:fill="DCE6F1"/>
            <w:noWrap/>
            <w:vAlign w:val="bottom"/>
            <w:hideMark/>
          </w:tcPr>
          <w:p w14:paraId="31AB45D7" w14:textId="77777777" w:rsidR="007A5575" w:rsidRPr="007A5575" w:rsidRDefault="007A5575" w:rsidP="007A5575">
            <w:pPr>
              <w:spacing w:after="0" w:line="240" w:lineRule="auto"/>
              <w:rPr>
                <w:rFonts w:ascii="Calibri" w:eastAsia="Times New Roman" w:hAnsi="Calibri" w:cs="Calibri"/>
                <w:b/>
                <w:bCs/>
                <w:color w:val="000000"/>
                <w:sz w:val="20"/>
                <w:szCs w:val="20"/>
              </w:rPr>
            </w:pPr>
            <w:r w:rsidRPr="007A5575">
              <w:rPr>
                <w:rFonts w:ascii="Calibri" w:eastAsia="Times New Roman" w:hAnsi="Calibri" w:cs="Calibri"/>
                <w:b/>
                <w:bCs/>
                <w:color w:val="000000"/>
                <w:sz w:val="20"/>
                <w:szCs w:val="20"/>
              </w:rPr>
              <w:t>რუსული</w:t>
            </w:r>
          </w:p>
        </w:tc>
        <w:tc>
          <w:tcPr>
            <w:tcW w:w="900" w:type="dxa"/>
            <w:tcBorders>
              <w:top w:val="single" w:sz="4" w:space="0" w:color="auto"/>
              <w:left w:val="nil"/>
              <w:bottom w:val="single" w:sz="4" w:space="0" w:color="auto"/>
              <w:right w:val="single" w:sz="4" w:space="0" w:color="auto"/>
            </w:tcBorders>
            <w:shd w:val="clear" w:color="DCE6F1" w:fill="DCE6F1"/>
            <w:noWrap/>
            <w:vAlign w:val="bottom"/>
            <w:hideMark/>
          </w:tcPr>
          <w:p w14:paraId="12A325A5" w14:textId="77777777" w:rsidR="007A5575" w:rsidRPr="007A5575" w:rsidRDefault="007A5575" w:rsidP="007A5575">
            <w:pPr>
              <w:spacing w:after="0" w:line="240" w:lineRule="auto"/>
              <w:rPr>
                <w:rFonts w:ascii="Calibri" w:eastAsia="Times New Roman" w:hAnsi="Calibri" w:cs="Calibri"/>
                <w:b/>
                <w:bCs/>
                <w:color w:val="000000"/>
                <w:sz w:val="20"/>
                <w:szCs w:val="20"/>
              </w:rPr>
            </w:pPr>
            <w:r w:rsidRPr="007A5575">
              <w:rPr>
                <w:rFonts w:ascii="Calibri" w:eastAsia="Times New Roman" w:hAnsi="Calibri" w:cs="Calibri"/>
                <w:b/>
                <w:bCs/>
                <w:color w:val="000000"/>
                <w:sz w:val="20"/>
                <w:szCs w:val="20"/>
              </w:rPr>
              <w:t>სომხური</w:t>
            </w:r>
          </w:p>
        </w:tc>
        <w:tc>
          <w:tcPr>
            <w:tcW w:w="900" w:type="dxa"/>
            <w:tcBorders>
              <w:top w:val="single" w:sz="4" w:space="0" w:color="auto"/>
              <w:left w:val="nil"/>
              <w:bottom w:val="single" w:sz="4" w:space="0" w:color="auto"/>
              <w:right w:val="single" w:sz="4" w:space="0" w:color="auto"/>
            </w:tcBorders>
            <w:shd w:val="clear" w:color="DCE6F1" w:fill="DCE6F1"/>
            <w:noWrap/>
            <w:vAlign w:val="bottom"/>
            <w:hideMark/>
          </w:tcPr>
          <w:p w14:paraId="17E7EAEF" w14:textId="77777777" w:rsidR="007A5575" w:rsidRPr="007A5575" w:rsidRDefault="007A5575" w:rsidP="007A5575">
            <w:pPr>
              <w:spacing w:after="0" w:line="240" w:lineRule="auto"/>
              <w:rPr>
                <w:rFonts w:ascii="Calibri" w:eastAsia="Times New Roman" w:hAnsi="Calibri" w:cs="Calibri"/>
                <w:b/>
                <w:bCs/>
                <w:color w:val="000000"/>
                <w:sz w:val="20"/>
                <w:szCs w:val="20"/>
              </w:rPr>
            </w:pPr>
            <w:r w:rsidRPr="007A5575">
              <w:rPr>
                <w:rFonts w:ascii="Calibri" w:eastAsia="Times New Roman" w:hAnsi="Calibri" w:cs="Calibri"/>
                <w:b/>
                <w:bCs/>
                <w:color w:val="000000"/>
                <w:sz w:val="20"/>
                <w:szCs w:val="20"/>
              </w:rPr>
              <w:t>სულ</w:t>
            </w:r>
          </w:p>
        </w:tc>
      </w:tr>
      <w:tr w:rsidR="007A5575" w:rsidRPr="007A5575" w14:paraId="09DF1320"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2DB41A0"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ასპინძა</w:t>
            </w:r>
          </w:p>
        </w:tc>
        <w:tc>
          <w:tcPr>
            <w:tcW w:w="1800" w:type="dxa"/>
            <w:tcBorders>
              <w:top w:val="nil"/>
              <w:left w:val="nil"/>
              <w:bottom w:val="single" w:sz="4" w:space="0" w:color="auto"/>
              <w:right w:val="single" w:sz="4" w:space="0" w:color="auto"/>
            </w:tcBorders>
            <w:shd w:val="clear" w:color="auto" w:fill="auto"/>
            <w:noWrap/>
            <w:vAlign w:val="bottom"/>
            <w:hideMark/>
          </w:tcPr>
          <w:p w14:paraId="70717D8D"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4CEA6FAD"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8CB1796"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2</w:t>
            </w:r>
          </w:p>
        </w:tc>
        <w:tc>
          <w:tcPr>
            <w:tcW w:w="900" w:type="dxa"/>
            <w:tcBorders>
              <w:top w:val="nil"/>
              <w:left w:val="nil"/>
              <w:bottom w:val="single" w:sz="4" w:space="0" w:color="auto"/>
              <w:right w:val="single" w:sz="4" w:space="0" w:color="auto"/>
            </w:tcBorders>
            <w:shd w:val="clear" w:color="auto" w:fill="auto"/>
            <w:noWrap/>
            <w:vAlign w:val="bottom"/>
            <w:hideMark/>
          </w:tcPr>
          <w:p w14:paraId="0254CA3C"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2</w:t>
            </w:r>
          </w:p>
        </w:tc>
      </w:tr>
      <w:tr w:rsidR="007A5575" w:rsidRPr="007A5575" w14:paraId="584AD70E"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DED765D"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ახალქალაქი</w:t>
            </w:r>
          </w:p>
        </w:tc>
        <w:tc>
          <w:tcPr>
            <w:tcW w:w="1800" w:type="dxa"/>
            <w:tcBorders>
              <w:top w:val="nil"/>
              <w:left w:val="nil"/>
              <w:bottom w:val="single" w:sz="4" w:space="0" w:color="auto"/>
              <w:right w:val="single" w:sz="4" w:space="0" w:color="auto"/>
            </w:tcBorders>
            <w:shd w:val="clear" w:color="auto" w:fill="auto"/>
            <w:noWrap/>
            <w:vAlign w:val="bottom"/>
            <w:hideMark/>
          </w:tcPr>
          <w:p w14:paraId="29E2A00C"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622C7D8"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7</w:t>
            </w:r>
          </w:p>
        </w:tc>
        <w:tc>
          <w:tcPr>
            <w:tcW w:w="900" w:type="dxa"/>
            <w:tcBorders>
              <w:top w:val="nil"/>
              <w:left w:val="nil"/>
              <w:bottom w:val="single" w:sz="4" w:space="0" w:color="auto"/>
              <w:right w:val="single" w:sz="4" w:space="0" w:color="auto"/>
            </w:tcBorders>
            <w:shd w:val="clear" w:color="auto" w:fill="auto"/>
            <w:noWrap/>
            <w:vAlign w:val="bottom"/>
            <w:hideMark/>
          </w:tcPr>
          <w:p w14:paraId="2F59A15B"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186</w:t>
            </w:r>
          </w:p>
        </w:tc>
        <w:tc>
          <w:tcPr>
            <w:tcW w:w="900" w:type="dxa"/>
            <w:tcBorders>
              <w:top w:val="nil"/>
              <w:left w:val="nil"/>
              <w:bottom w:val="single" w:sz="4" w:space="0" w:color="auto"/>
              <w:right w:val="single" w:sz="4" w:space="0" w:color="auto"/>
            </w:tcBorders>
            <w:shd w:val="clear" w:color="auto" w:fill="auto"/>
            <w:noWrap/>
            <w:vAlign w:val="bottom"/>
            <w:hideMark/>
          </w:tcPr>
          <w:p w14:paraId="1C8FEB84"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193</w:t>
            </w:r>
          </w:p>
        </w:tc>
      </w:tr>
      <w:tr w:rsidR="007A5575" w:rsidRPr="007A5575" w14:paraId="1D1BF61D"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A292574"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ახალციხე</w:t>
            </w:r>
          </w:p>
        </w:tc>
        <w:tc>
          <w:tcPr>
            <w:tcW w:w="1800" w:type="dxa"/>
            <w:tcBorders>
              <w:top w:val="nil"/>
              <w:left w:val="nil"/>
              <w:bottom w:val="single" w:sz="4" w:space="0" w:color="auto"/>
              <w:right w:val="single" w:sz="4" w:space="0" w:color="auto"/>
            </w:tcBorders>
            <w:shd w:val="clear" w:color="auto" w:fill="auto"/>
            <w:noWrap/>
            <w:vAlign w:val="bottom"/>
            <w:hideMark/>
          </w:tcPr>
          <w:p w14:paraId="278EA62A"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68956A0"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2</w:t>
            </w:r>
          </w:p>
        </w:tc>
        <w:tc>
          <w:tcPr>
            <w:tcW w:w="900" w:type="dxa"/>
            <w:tcBorders>
              <w:top w:val="nil"/>
              <w:left w:val="nil"/>
              <w:bottom w:val="single" w:sz="4" w:space="0" w:color="auto"/>
              <w:right w:val="single" w:sz="4" w:space="0" w:color="auto"/>
            </w:tcBorders>
            <w:shd w:val="clear" w:color="auto" w:fill="auto"/>
            <w:noWrap/>
            <w:vAlign w:val="bottom"/>
            <w:hideMark/>
          </w:tcPr>
          <w:p w14:paraId="7DCD08E5"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62</w:t>
            </w:r>
          </w:p>
        </w:tc>
        <w:tc>
          <w:tcPr>
            <w:tcW w:w="900" w:type="dxa"/>
            <w:tcBorders>
              <w:top w:val="nil"/>
              <w:left w:val="nil"/>
              <w:bottom w:val="single" w:sz="4" w:space="0" w:color="auto"/>
              <w:right w:val="single" w:sz="4" w:space="0" w:color="auto"/>
            </w:tcBorders>
            <w:shd w:val="clear" w:color="auto" w:fill="auto"/>
            <w:noWrap/>
            <w:vAlign w:val="bottom"/>
            <w:hideMark/>
          </w:tcPr>
          <w:p w14:paraId="3DDB320D"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64</w:t>
            </w:r>
          </w:p>
        </w:tc>
      </w:tr>
      <w:tr w:rsidR="007A5575" w:rsidRPr="007A5575" w14:paraId="32369B62"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4BD84C2"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ახმეტა</w:t>
            </w:r>
          </w:p>
        </w:tc>
        <w:tc>
          <w:tcPr>
            <w:tcW w:w="1800" w:type="dxa"/>
            <w:tcBorders>
              <w:top w:val="nil"/>
              <w:left w:val="nil"/>
              <w:bottom w:val="single" w:sz="4" w:space="0" w:color="auto"/>
              <w:right w:val="single" w:sz="4" w:space="0" w:color="auto"/>
            </w:tcBorders>
            <w:shd w:val="clear" w:color="auto" w:fill="auto"/>
            <w:noWrap/>
            <w:vAlign w:val="bottom"/>
            <w:hideMark/>
          </w:tcPr>
          <w:p w14:paraId="059AF899"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53FAB33"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2</w:t>
            </w:r>
          </w:p>
        </w:tc>
        <w:tc>
          <w:tcPr>
            <w:tcW w:w="900" w:type="dxa"/>
            <w:tcBorders>
              <w:top w:val="nil"/>
              <w:left w:val="nil"/>
              <w:bottom w:val="single" w:sz="4" w:space="0" w:color="auto"/>
              <w:right w:val="single" w:sz="4" w:space="0" w:color="auto"/>
            </w:tcBorders>
            <w:shd w:val="clear" w:color="auto" w:fill="auto"/>
            <w:noWrap/>
            <w:vAlign w:val="bottom"/>
            <w:hideMark/>
          </w:tcPr>
          <w:p w14:paraId="16977E0D"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4CCB66E1"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2</w:t>
            </w:r>
          </w:p>
        </w:tc>
      </w:tr>
      <w:tr w:rsidR="007A5575" w:rsidRPr="007A5575" w14:paraId="63772540"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3F3C9AD"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ბათუმი</w:t>
            </w:r>
          </w:p>
        </w:tc>
        <w:tc>
          <w:tcPr>
            <w:tcW w:w="1800" w:type="dxa"/>
            <w:tcBorders>
              <w:top w:val="nil"/>
              <w:left w:val="nil"/>
              <w:bottom w:val="single" w:sz="4" w:space="0" w:color="auto"/>
              <w:right w:val="single" w:sz="4" w:space="0" w:color="auto"/>
            </w:tcBorders>
            <w:shd w:val="clear" w:color="auto" w:fill="auto"/>
            <w:noWrap/>
            <w:vAlign w:val="bottom"/>
            <w:hideMark/>
          </w:tcPr>
          <w:p w14:paraId="6A8CF233"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C346E36"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18</w:t>
            </w:r>
          </w:p>
        </w:tc>
        <w:tc>
          <w:tcPr>
            <w:tcW w:w="900" w:type="dxa"/>
            <w:tcBorders>
              <w:top w:val="nil"/>
              <w:left w:val="nil"/>
              <w:bottom w:val="single" w:sz="4" w:space="0" w:color="auto"/>
              <w:right w:val="single" w:sz="4" w:space="0" w:color="auto"/>
            </w:tcBorders>
            <w:shd w:val="clear" w:color="auto" w:fill="auto"/>
            <w:noWrap/>
            <w:vAlign w:val="bottom"/>
            <w:hideMark/>
          </w:tcPr>
          <w:p w14:paraId="4274E5BC"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99E2827"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18</w:t>
            </w:r>
          </w:p>
        </w:tc>
      </w:tr>
      <w:tr w:rsidR="007A5575" w:rsidRPr="007A5575" w14:paraId="3D75D18C"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CDCF438"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ბოლნისი</w:t>
            </w:r>
          </w:p>
        </w:tc>
        <w:tc>
          <w:tcPr>
            <w:tcW w:w="1800" w:type="dxa"/>
            <w:tcBorders>
              <w:top w:val="nil"/>
              <w:left w:val="nil"/>
              <w:bottom w:val="single" w:sz="4" w:space="0" w:color="auto"/>
              <w:right w:val="single" w:sz="4" w:space="0" w:color="auto"/>
            </w:tcBorders>
            <w:shd w:val="clear" w:color="auto" w:fill="auto"/>
            <w:noWrap/>
            <w:vAlign w:val="bottom"/>
            <w:hideMark/>
          </w:tcPr>
          <w:p w14:paraId="7391FEBA"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159</w:t>
            </w:r>
          </w:p>
        </w:tc>
        <w:tc>
          <w:tcPr>
            <w:tcW w:w="900" w:type="dxa"/>
            <w:tcBorders>
              <w:top w:val="nil"/>
              <w:left w:val="nil"/>
              <w:bottom w:val="single" w:sz="4" w:space="0" w:color="auto"/>
              <w:right w:val="single" w:sz="4" w:space="0" w:color="auto"/>
            </w:tcBorders>
            <w:shd w:val="clear" w:color="auto" w:fill="auto"/>
            <w:noWrap/>
            <w:vAlign w:val="bottom"/>
            <w:hideMark/>
          </w:tcPr>
          <w:p w14:paraId="42E62579"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2386F32"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13</w:t>
            </w:r>
          </w:p>
        </w:tc>
        <w:tc>
          <w:tcPr>
            <w:tcW w:w="900" w:type="dxa"/>
            <w:tcBorders>
              <w:top w:val="nil"/>
              <w:left w:val="nil"/>
              <w:bottom w:val="single" w:sz="4" w:space="0" w:color="auto"/>
              <w:right w:val="single" w:sz="4" w:space="0" w:color="auto"/>
            </w:tcBorders>
            <w:shd w:val="clear" w:color="auto" w:fill="auto"/>
            <w:noWrap/>
            <w:vAlign w:val="bottom"/>
            <w:hideMark/>
          </w:tcPr>
          <w:p w14:paraId="1A0E9BA5"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172</w:t>
            </w:r>
          </w:p>
        </w:tc>
      </w:tr>
      <w:tr w:rsidR="007A5575" w:rsidRPr="007A5575" w14:paraId="152E1A33"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BF4C212"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ბორჯომი</w:t>
            </w:r>
          </w:p>
        </w:tc>
        <w:tc>
          <w:tcPr>
            <w:tcW w:w="1800" w:type="dxa"/>
            <w:tcBorders>
              <w:top w:val="nil"/>
              <w:left w:val="nil"/>
              <w:bottom w:val="single" w:sz="4" w:space="0" w:color="auto"/>
              <w:right w:val="single" w:sz="4" w:space="0" w:color="auto"/>
            </w:tcBorders>
            <w:shd w:val="clear" w:color="auto" w:fill="auto"/>
            <w:noWrap/>
            <w:vAlign w:val="bottom"/>
            <w:hideMark/>
          </w:tcPr>
          <w:p w14:paraId="27C6210E"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6EEDAF1"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44524CFB"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10</w:t>
            </w:r>
          </w:p>
        </w:tc>
        <w:tc>
          <w:tcPr>
            <w:tcW w:w="900" w:type="dxa"/>
            <w:tcBorders>
              <w:top w:val="nil"/>
              <w:left w:val="nil"/>
              <w:bottom w:val="single" w:sz="4" w:space="0" w:color="auto"/>
              <w:right w:val="single" w:sz="4" w:space="0" w:color="auto"/>
            </w:tcBorders>
            <w:shd w:val="clear" w:color="auto" w:fill="auto"/>
            <w:noWrap/>
            <w:vAlign w:val="bottom"/>
            <w:hideMark/>
          </w:tcPr>
          <w:p w14:paraId="246015B9"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10</w:t>
            </w:r>
          </w:p>
        </w:tc>
      </w:tr>
      <w:tr w:rsidR="007A5575" w:rsidRPr="007A5575" w14:paraId="02E4E822"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4AFCEA7"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გარდაბანი</w:t>
            </w:r>
          </w:p>
        </w:tc>
        <w:tc>
          <w:tcPr>
            <w:tcW w:w="1800" w:type="dxa"/>
            <w:tcBorders>
              <w:top w:val="nil"/>
              <w:left w:val="nil"/>
              <w:bottom w:val="single" w:sz="4" w:space="0" w:color="auto"/>
              <w:right w:val="single" w:sz="4" w:space="0" w:color="auto"/>
            </w:tcBorders>
            <w:shd w:val="clear" w:color="auto" w:fill="auto"/>
            <w:noWrap/>
            <w:vAlign w:val="bottom"/>
            <w:hideMark/>
          </w:tcPr>
          <w:p w14:paraId="07979205"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89</w:t>
            </w:r>
          </w:p>
        </w:tc>
        <w:tc>
          <w:tcPr>
            <w:tcW w:w="900" w:type="dxa"/>
            <w:tcBorders>
              <w:top w:val="nil"/>
              <w:left w:val="nil"/>
              <w:bottom w:val="single" w:sz="4" w:space="0" w:color="auto"/>
              <w:right w:val="single" w:sz="4" w:space="0" w:color="auto"/>
            </w:tcBorders>
            <w:shd w:val="clear" w:color="auto" w:fill="auto"/>
            <w:noWrap/>
            <w:vAlign w:val="bottom"/>
            <w:hideMark/>
          </w:tcPr>
          <w:p w14:paraId="5CC989E1"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12</w:t>
            </w:r>
          </w:p>
        </w:tc>
        <w:tc>
          <w:tcPr>
            <w:tcW w:w="900" w:type="dxa"/>
            <w:tcBorders>
              <w:top w:val="nil"/>
              <w:left w:val="nil"/>
              <w:bottom w:val="single" w:sz="4" w:space="0" w:color="auto"/>
              <w:right w:val="single" w:sz="4" w:space="0" w:color="auto"/>
            </w:tcBorders>
            <w:shd w:val="clear" w:color="auto" w:fill="auto"/>
            <w:noWrap/>
            <w:vAlign w:val="bottom"/>
            <w:hideMark/>
          </w:tcPr>
          <w:p w14:paraId="3ABB6231"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41B2C964"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101</w:t>
            </w:r>
          </w:p>
        </w:tc>
      </w:tr>
      <w:tr w:rsidR="007A5575" w:rsidRPr="007A5575" w14:paraId="2920686B"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2AA1BEC"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გლდანი-ნაძალადევი</w:t>
            </w:r>
          </w:p>
        </w:tc>
        <w:tc>
          <w:tcPr>
            <w:tcW w:w="1800" w:type="dxa"/>
            <w:tcBorders>
              <w:top w:val="nil"/>
              <w:left w:val="nil"/>
              <w:bottom w:val="single" w:sz="4" w:space="0" w:color="auto"/>
              <w:right w:val="single" w:sz="4" w:space="0" w:color="auto"/>
            </w:tcBorders>
            <w:shd w:val="clear" w:color="auto" w:fill="auto"/>
            <w:noWrap/>
            <w:vAlign w:val="bottom"/>
            <w:hideMark/>
          </w:tcPr>
          <w:p w14:paraId="72FDEFB8"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2E26586"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16</w:t>
            </w:r>
          </w:p>
        </w:tc>
        <w:tc>
          <w:tcPr>
            <w:tcW w:w="900" w:type="dxa"/>
            <w:tcBorders>
              <w:top w:val="nil"/>
              <w:left w:val="nil"/>
              <w:bottom w:val="single" w:sz="4" w:space="0" w:color="auto"/>
              <w:right w:val="single" w:sz="4" w:space="0" w:color="auto"/>
            </w:tcBorders>
            <w:shd w:val="clear" w:color="auto" w:fill="auto"/>
            <w:noWrap/>
            <w:vAlign w:val="bottom"/>
            <w:hideMark/>
          </w:tcPr>
          <w:p w14:paraId="125D8CF1"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2</w:t>
            </w:r>
          </w:p>
        </w:tc>
        <w:tc>
          <w:tcPr>
            <w:tcW w:w="900" w:type="dxa"/>
            <w:tcBorders>
              <w:top w:val="nil"/>
              <w:left w:val="nil"/>
              <w:bottom w:val="single" w:sz="4" w:space="0" w:color="auto"/>
              <w:right w:val="single" w:sz="4" w:space="0" w:color="auto"/>
            </w:tcBorders>
            <w:shd w:val="clear" w:color="auto" w:fill="auto"/>
            <w:noWrap/>
            <w:vAlign w:val="bottom"/>
            <w:hideMark/>
          </w:tcPr>
          <w:p w14:paraId="29F4A310"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18</w:t>
            </w:r>
          </w:p>
        </w:tc>
      </w:tr>
      <w:tr w:rsidR="007A5575" w:rsidRPr="007A5575" w14:paraId="6FC2B134"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B528EE9"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დედოფლისწყარო</w:t>
            </w:r>
          </w:p>
        </w:tc>
        <w:tc>
          <w:tcPr>
            <w:tcW w:w="1800" w:type="dxa"/>
            <w:tcBorders>
              <w:top w:val="nil"/>
              <w:left w:val="nil"/>
              <w:bottom w:val="single" w:sz="4" w:space="0" w:color="auto"/>
              <w:right w:val="single" w:sz="4" w:space="0" w:color="auto"/>
            </w:tcBorders>
            <w:shd w:val="clear" w:color="auto" w:fill="auto"/>
            <w:noWrap/>
            <w:vAlign w:val="bottom"/>
            <w:hideMark/>
          </w:tcPr>
          <w:p w14:paraId="094169C6"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D837E56"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9</w:t>
            </w:r>
          </w:p>
        </w:tc>
        <w:tc>
          <w:tcPr>
            <w:tcW w:w="900" w:type="dxa"/>
            <w:tcBorders>
              <w:top w:val="nil"/>
              <w:left w:val="nil"/>
              <w:bottom w:val="single" w:sz="4" w:space="0" w:color="auto"/>
              <w:right w:val="single" w:sz="4" w:space="0" w:color="auto"/>
            </w:tcBorders>
            <w:shd w:val="clear" w:color="auto" w:fill="auto"/>
            <w:noWrap/>
            <w:vAlign w:val="bottom"/>
            <w:hideMark/>
          </w:tcPr>
          <w:p w14:paraId="289285EE"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3</w:t>
            </w:r>
          </w:p>
        </w:tc>
        <w:tc>
          <w:tcPr>
            <w:tcW w:w="900" w:type="dxa"/>
            <w:tcBorders>
              <w:top w:val="nil"/>
              <w:left w:val="nil"/>
              <w:bottom w:val="single" w:sz="4" w:space="0" w:color="auto"/>
              <w:right w:val="single" w:sz="4" w:space="0" w:color="auto"/>
            </w:tcBorders>
            <w:shd w:val="clear" w:color="auto" w:fill="auto"/>
            <w:noWrap/>
            <w:vAlign w:val="bottom"/>
            <w:hideMark/>
          </w:tcPr>
          <w:p w14:paraId="1828C964"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12</w:t>
            </w:r>
          </w:p>
        </w:tc>
      </w:tr>
      <w:tr w:rsidR="007A5575" w:rsidRPr="007A5575" w14:paraId="5921B7B0"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B151AB8"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დიდუბე-ჩუღურეთი</w:t>
            </w:r>
          </w:p>
        </w:tc>
        <w:tc>
          <w:tcPr>
            <w:tcW w:w="1800" w:type="dxa"/>
            <w:tcBorders>
              <w:top w:val="nil"/>
              <w:left w:val="nil"/>
              <w:bottom w:val="single" w:sz="4" w:space="0" w:color="auto"/>
              <w:right w:val="single" w:sz="4" w:space="0" w:color="auto"/>
            </w:tcBorders>
            <w:shd w:val="clear" w:color="auto" w:fill="auto"/>
            <w:noWrap/>
            <w:vAlign w:val="bottom"/>
            <w:hideMark/>
          </w:tcPr>
          <w:p w14:paraId="13AEBE04"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1BC69A2"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7</w:t>
            </w:r>
          </w:p>
        </w:tc>
        <w:tc>
          <w:tcPr>
            <w:tcW w:w="900" w:type="dxa"/>
            <w:tcBorders>
              <w:top w:val="nil"/>
              <w:left w:val="nil"/>
              <w:bottom w:val="single" w:sz="4" w:space="0" w:color="auto"/>
              <w:right w:val="single" w:sz="4" w:space="0" w:color="auto"/>
            </w:tcBorders>
            <w:shd w:val="clear" w:color="auto" w:fill="auto"/>
            <w:noWrap/>
            <w:vAlign w:val="bottom"/>
            <w:hideMark/>
          </w:tcPr>
          <w:p w14:paraId="242D3EF3"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6D4B49C"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7</w:t>
            </w:r>
          </w:p>
        </w:tc>
      </w:tr>
      <w:tr w:rsidR="007A5575" w:rsidRPr="007A5575" w14:paraId="49300A53"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D90ADE1"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დმანისი</w:t>
            </w:r>
          </w:p>
        </w:tc>
        <w:tc>
          <w:tcPr>
            <w:tcW w:w="1800" w:type="dxa"/>
            <w:tcBorders>
              <w:top w:val="nil"/>
              <w:left w:val="nil"/>
              <w:bottom w:val="single" w:sz="4" w:space="0" w:color="auto"/>
              <w:right w:val="single" w:sz="4" w:space="0" w:color="auto"/>
            </w:tcBorders>
            <w:shd w:val="clear" w:color="auto" w:fill="auto"/>
            <w:noWrap/>
            <w:vAlign w:val="bottom"/>
            <w:hideMark/>
          </w:tcPr>
          <w:p w14:paraId="326B93DD"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71</w:t>
            </w:r>
          </w:p>
        </w:tc>
        <w:tc>
          <w:tcPr>
            <w:tcW w:w="900" w:type="dxa"/>
            <w:tcBorders>
              <w:top w:val="nil"/>
              <w:left w:val="nil"/>
              <w:bottom w:val="single" w:sz="4" w:space="0" w:color="auto"/>
              <w:right w:val="single" w:sz="4" w:space="0" w:color="auto"/>
            </w:tcBorders>
            <w:shd w:val="clear" w:color="auto" w:fill="auto"/>
            <w:noWrap/>
            <w:vAlign w:val="bottom"/>
            <w:hideMark/>
          </w:tcPr>
          <w:p w14:paraId="64145A54"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5</w:t>
            </w:r>
          </w:p>
        </w:tc>
        <w:tc>
          <w:tcPr>
            <w:tcW w:w="900" w:type="dxa"/>
            <w:tcBorders>
              <w:top w:val="nil"/>
              <w:left w:val="nil"/>
              <w:bottom w:val="single" w:sz="4" w:space="0" w:color="auto"/>
              <w:right w:val="single" w:sz="4" w:space="0" w:color="auto"/>
            </w:tcBorders>
            <w:shd w:val="clear" w:color="auto" w:fill="auto"/>
            <w:noWrap/>
            <w:vAlign w:val="bottom"/>
            <w:hideMark/>
          </w:tcPr>
          <w:p w14:paraId="7BDA2892"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B5363FE"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76</w:t>
            </w:r>
          </w:p>
        </w:tc>
      </w:tr>
      <w:tr w:rsidR="007A5575" w:rsidRPr="007A5575" w14:paraId="7F73ABEF"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308E027"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ვაკე-საბურთალო</w:t>
            </w:r>
          </w:p>
        </w:tc>
        <w:tc>
          <w:tcPr>
            <w:tcW w:w="1800" w:type="dxa"/>
            <w:tcBorders>
              <w:top w:val="nil"/>
              <w:left w:val="nil"/>
              <w:bottom w:val="single" w:sz="4" w:space="0" w:color="auto"/>
              <w:right w:val="single" w:sz="4" w:space="0" w:color="auto"/>
            </w:tcBorders>
            <w:shd w:val="clear" w:color="auto" w:fill="auto"/>
            <w:noWrap/>
            <w:vAlign w:val="bottom"/>
            <w:hideMark/>
          </w:tcPr>
          <w:p w14:paraId="168C1562"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14:paraId="171D0295"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2</w:t>
            </w:r>
          </w:p>
        </w:tc>
        <w:tc>
          <w:tcPr>
            <w:tcW w:w="900" w:type="dxa"/>
            <w:tcBorders>
              <w:top w:val="nil"/>
              <w:left w:val="nil"/>
              <w:bottom w:val="single" w:sz="4" w:space="0" w:color="auto"/>
              <w:right w:val="single" w:sz="4" w:space="0" w:color="auto"/>
            </w:tcBorders>
            <w:shd w:val="clear" w:color="auto" w:fill="auto"/>
            <w:noWrap/>
            <w:vAlign w:val="bottom"/>
            <w:hideMark/>
          </w:tcPr>
          <w:p w14:paraId="4EF8C786"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90B3EC4"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3</w:t>
            </w:r>
          </w:p>
        </w:tc>
      </w:tr>
      <w:tr w:rsidR="007A5575" w:rsidRPr="007A5575" w14:paraId="1B08F02E"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397DBA6"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ზუგდიდი</w:t>
            </w:r>
          </w:p>
        </w:tc>
        <w:tc>
          <w:tcPr>
            <w:tcW w:w="1800" w:type="dxa"/>
            <w:tcBorders>
              <w:top w:val="nil"/>
              <w:left w:val="nil"/>
              <w:bottom w:val="single" w:sz="4" w:space="0" w:color="auto"/>
              <w:right w:val="single" w:sz="4" w:space="0" w:color="auto"/>
            </w:tcBorders>
            <w:shd w:val="clear" w:color="auto" w:fill="auto"/>
            <w:noWrap/>
            <w:vAlign w:val="bottom"/>
            <w:hideMark/>
          </w:tcPr>
          <w:p w14:paraId="43D23177"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1C08AFA"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8</w:t>
            </w:r>
          </w:p>
        </w:tc>
        <w:tc>
          <w:tcPr>
            <w:tcW w:w="900" w:type="dxa"/>
            <w:tcBorders>
              <w:top w:val="nil"/>
              <w:left w:val="nil"/>
              <w:bottom w:val="single" w:sz="4" w:space="0" w:color="auto"/>
              <w:right w:val="single" w:sz="4" w:space="0" w:color="auto"/>
            </w:tcBorders>
            <w:shd w:val="clear" w:color="auto" w:fill="auto"/>
            <w:noWrap/>
            <w:vAlign w:val="bottom"/>
            <w:hideMark/>
          </w:tcPr>
          <w:p w14:paraId="02A0967B"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5B99152"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8</w:t>
            </w:r>
          </w:p>
        </w:tc>
      </w:tr>
      <w:tr w:rsidR="007A5575" w:rsidRPr="007A5575" w14:paraId="649C5524"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0F2C2B8"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თეთრი წყარო</w:t>
            </w:r>
          </w:p>
        </w:tc>
        <w:tc>
          <w:tcPr>
            <w:tcW w:w="1800" w:type="dxa"/>
            <w:tcBorders>
              <w:top w:val="nil"/>
              <w:left w:val="nil"/>
              <w:bottom w:val="single" w:sz="4" w:space="0" w:color="auto"/>
              <w:right w:val="single" w:sz="4" w:space="0" w:color="auto"/>
            </w:tcBorders>
            <w:shd w:val="clear" w:color="auto" w:fill="auto"/>
            <w:noWrap/>
            <w:vAlign w:val="bottom"/>
            <w:hideMark/>
          </w:tcPr>
          <w:p w14:paraId="3C24D48D"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3</w:t>
            </w:r>
          </w:p>
        </w:tc>
        <w:tc>
          <w:tcPr>
            <w:tcW w:w="900" w:type="dxa"/>
            <w:tcBorders>
              <w:top w:val="nil"/>
              <w:left w:val="nil"/>
              <w:bottom w:val="single" w:sz="4" w:space="0" w:color="auto"/>
              <w:right w:val="single" w:sz="4" w:space="0" w:color="auto"/>
            </w:tcBorders>
            <w:shd w:val="clear" w:color="auto" w:fill="auto"/>
            <w:noWrap/>
            <w:vAlign w:val="bottom"/>
            <w:hideMark/>
          </w:tcPr>
          <w:p w14:paraId="6BFAF88A"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61DC5BD"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F37A407"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3</w:t>
            </w:r>
          </w:p>
        </w:tc>
      </w:tr>
      <w:tr w:rsidR="007A5575" w:rsidRPr="007A5575" w14:paraId="4A71F8F1"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C7B338C"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ისანი-სამგორი</w:t>
            </w:r>
          </w:p>
        </w:tc>
        <w:tc>
          <w:tcPr>
            <w:tcW w:w="1800" w:type="dxa"/>
            <w:tcBorders>
              <w:top w:val="nil"/>
              <w:left w:val="nil"/>
              <w:bottom w:val="single" w:sz="4" w:space="0" w:color="auto"/>
              <w:right w:val="single" w:sz="4" w:space="0" w:color="auto"/>
            </w:tcBorders>
            <w:shd w:val="clear" w:color="auto" w:fill="auto"/>
            <w:noWrap/>
            <w:vAlign w:val="bottom"/>
            <w:hideMark/>
          </w:tcPr>
          <w:p w14:paraId="7D756A28"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2</w:t>
            </w:r>
          </w:p>
        </w:tc>
        <w:tc>
          <w:tcPr>
            <w:tcW w:w="900" w:type="dxa"/>
            <w:tcBorders>
              <w:top w:val="nil"/>
              <w:left w:val="nil"/>
              <w:bottom w:val="single" w:sz="4" w:space="0" w:color="auto"/>
              <w:right w:val="single" w:sz="4" w:space="0" w:color="auto"/>
            </w:tcBorders>
            <w:shd w:val="clear" w:color="auto" w:fill="auto"/>
            <w:noWrap/>
            <w:vAlign w:val="bottom"/>
            <w:hideMark/>
          </w:tcPr>
          <w:p w14:paraId="1C767ABE"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17</w:t>
            </w:r>
          </w:p>
        </w:tc>
        <w:tc>
          <w:tcPr>
            <w:tcW w:w="900" w:type="dxa"/>
            <w:tcBorders>
              <w:top w:val="nil"/>
              <w:left w:val="nil"/>
              <w:bottom w:val="single" w:sz="4" w:space="0" w:color="auto"/>
              <w:right w:val="single" w:sz="4" w:space="0" w:color="auto"/>
            </w:tcBorders>
            <w:shd w:val="clear" w:color="auto" w:fill="auto"/>
            <w:noWrap/>
            <w:vAlign w:val="bottom"/>
            <w:hideMark/>
          </w:tcPr>
          <w:p w14:paraId="084F8865"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7</w:t>
            </w:r>
          </w:p>
        </w:tc>
        <w:tc>
          <w:tcPr>
            <w:tcW w:w="900" w:type="dxa"/>
            <w:tcBorders>
              <w:top w:val="nil"/>
              <w:left w:val="nil"/>
              <w:bottom w:val="single" w:sz="4" w:space="0" w:color="auto"/>
              <w:right w:val="single" w:sz="4" w:space="0" w:color="auto"/>
            </w:tcBorders>
            <w:shd w:val="clear" w:color="auto" w:fill="auto"/>
            <w:noWrap/>
            <w:vAlign w:val="bottom"/>
            <w:hideMark/>
          </w:tcPr>
          <w:p w14:paraId="6E303519"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26</w:t>
            </w:r>
          </w:p>
        </w:tc>
      </w:tr>
      <w:tr w:rsidR="007A5575" w:rsidRPr="007A5575" w14:paraId="0D921326"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1680EF2"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ლაგოდეხი</w:t>
            </w:r>
          </w:p>
        </w:tc>
        <w:tc>
          <w:tcPr>
            <w:tcW w:w="1800" w:type="dxa"/>
            <w:tcBorders>
              <w:top w:val="nil"/>
              <w:left w:val="nil"/>
              <w:bottom w:val="single" w:sz="4" w:space="0" w:color="auto"/>
              <w:right w:val="single" w:sz="4" w:space="0" w:color="auto"/>
            </w:tcBorders>
            <w:shd w:val="clear" w:color="auto" w:fill="auto"/>
            <w:noWrap/>
            <w:vAlign w:val="bottom"/>
            <w:hideMark/>
          </w:tcPr>
          <w:p w14:paraId="601201C6"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28</w:t>
            </w:r>
          </w:p>
        </w:tc>
        <w:tc>
          <w:tcPr>
            <w:tcW w:w="900" w:type="dxa"/>
            <w:tcBorders>
              <w:top w:val="nil"/>
              <w:left w:val="nil"/>
              <w:bottom w:val="single" w:sz="4" w:space="0" w:color="auto"/>
              <w:right w:val="single" w:sz="4" w:space="0" w:color="auto"/>
            </w:tcBorders>
            <w:shd w:val="clear" w:color="auto" w:fill="auto"/>
            <w:noWrap/>
            <w:vAlign w:val="bottom"/>
            <w:hideMark/>
          </w:tcPr>
          <w:p w14:paraId="2DDAFB0C"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44DDC756"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B350F21"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28</w:t>
            </w:r>
          </w:p>
        </w:tc>
      </w:tr>
      <w:tr w:rsidR="007A5575" w:rsidRPr="007A5575" w14:paraId="1A09D0E7"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7F54816"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მარნეული</w:t>
            </w:r>
          </w:p>
        </w:tc>
        <w:tc>
          <w:tcPr>
            <w:tcW w:w="1800" w:type="dxa"/>
            <w:tcBorders>
              <w:top w:val="nil"/>
              <w:left w:val="nil"/>
              <w:bottom w:val="single" w:sz="4" w:space="0" w:color="auto"/>
              <w:right w:val="single" w:sz="4" w:space="0" w:color="auto"/>
            </w:tcBorders>
            <w:shd w:val="clear" w:color="auto" w:fill="auto"/>
            <w:noWrap/>
            <w:vAlign w:val="bottom"/>
            <w:hideMark/>
          </w:tcPr>
          <w:p w14:paraId="57DB3F12"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339</w:t>
            </w:r>
          </w:p>
        </w:tc>
        <w:tc>
          <w:tcPr>
            <w:tcW w:w="900" w:type="dxa"/>
            <w:tcBorders>
              <w:top w:val="nil"/>
              <w:left w:val="nil"/>
              <w:bottom w:val="single" w:sz="4" w:space="0" w:color="auto"/>
              <w:right w:val="single" w:sz="4" w:space="0" w:color="auto"/>
            </w:tcBorders>
            <w:shd w:val="clear" w:color="auto" w:fill="auto"/>
            <w:noWrap/>
            <w:vAlign w:val="bottom"/>
            <w:hideMark/>
          </w:tcPr>
          <w:p w14:paraId="110F6F88"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31</w:t>
            </w:r>
          </w:p>
        </w:tc>
        <w:tc>
          <w:tcPr>
            <w:tcW w:w="900" w:type="dxa"/>
            <w:tcBorders>
              <w:top w:val="nil"/>
              <w:left w:val="nil"/>
              <w:bottom w:val="single" w:sz="4" w:space="0" w:color="auto"/>
              <w:right w:val="single" w:sz="4" w:space="0" w:color="auto"/>
            </w:tcBorders>
            <w:shd w:val="clear" w:color="auto" w:fill="auto"/>
            <w:noWrap/>
            <w:vAlign w:val="bottom"/>
            <w:hideMark/>
          </w:tcPr>
          <w:p w14:paraId="18366DA7"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30</w:t>
            </w:r>
          </w:p>
        </w:tc>
        <w:tc>
          <w:tcPr>
            <w:tcW w:w="900" w:type="dxa"/>
            <w:tcBorders>
              <w:top w:val="nil"/>
              <w:left w:val="nil"/>
              <w:bottom w:val="single" w:sz="4" w:space="0" w:color="auto"/>
              <w:right w:val="single" w:sz="4" w:space="0" w:color="auto"/>
            </w:tcBorders>
            <w:shd w:val="clear" w:color="auto" w:fill="auto"/>
            <w:noWrap/>
            <w:vAlign w:val="bottom"/>
            <w:hideMark/>
          </w:tcPr>
          <w:p w14:paraId="7B1970D0"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400</w:t>
            </w:r>
          </w:p>
        </w:tc>
      </w:tr>
      <w:tr w:rsidR="007A5575" w:rsidRPr="007A5575" w14:paraId="70386DCD"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59FF2C8"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ნინოწმინდა</w:t>
            </w:r>
          </w:p>
        </w:tc>
        <w:tc>
          <w:tcPr>
            <w:tcW w:w="1800" w:type="dxa"/>
            <w:tcBorders>
              <w:top w:val="nil"/>
              <w:left w:val="nil"/>
              <w:bottom w:val="single" w:sz="4" w:space="0" w:color="auto"/>
              <w:right w:val="single" w:sz="4" w:space="0" w:color="auto"/>
            </w:tcBorders>
            <w:shd w:val="clear" w:color="auto" w:fill="auto"/>
            <w:noWrap/>
            <w:vAlign w:val="bottom"/>
            <w:hideMark/>
          </w:tcPr>
          <w:p w14:paraId="6431935C"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CEF0CCF"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2</w:t>
            </w:r>
          </w:p>
        </w:tc>
        <w:tc>
          <w:tcPr>
            <w:tcW w:w="900" w:type="dxa"/>
            <w:tcBorders>
              <w:top w:val="nil"/>
              <w:left w:val="nil"/>
              <w:bottom w:val="single" w:sz="4" w:space="0" w:color="auto"/>
              <w:right w:val="single" w:sz="4" w:space="0" w:color="auto"/>
            </w:tcBorders>
            <w:shd w:val="clear" w:color="auto" w:fill="auto"/>
            <w:noWrap/>
            <w:vAlign w:val="bottom"/>
            <w:hideMark/>
          </w:tcPr>
          <w:p w14:paraId="59CB399D"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126</w:t>
            </w:r>
          </w:p>
        </w:tc>
        <w:tc>
          <w:tcPr>
            <w:tcW w:w="900" w:type="dxa"/>
            <w:tcBorders>
              <w:top w:val="nil"/>
              <w:left w:val="nil"/>
              <w:bottom w:val="single" w:sz="4" w:space="0" w:color="auto"/>
              <w:right w:val="single" w:sz="4" w:space="0" w:color="auto"/>
            </w:tcBorders>
            <w:shd w:val="clear" w:color="auto" w:fill="auto"/>
            <w:noWrap/>
            <w:vAlign w:val="bottom"/>
            <w:hideMark/>
          </w:tcPr>
          <w:p w14:paraId="646E22C3"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128</w:t>
            </w:r>
          </w:p>
        </w:tc>
      </w:tr>
      <w:tr w:rsidR="007A5575" w:rsidRPr="007A5575" w14:paraId="54E11EED"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FD93EF1"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რუსთავი</w:t>
            </w:r>
          </w:p>
        </w:tc>
        <w:tc>
          <w:tcPr>
            <w:tcW w:w="1800" w:type="dxa"/>
            <w:tcBorders>
              <w:top w:val="nil"/>
              <w:left w:val="nil"/>
              <w:bottom w:val="single" w:sz="4" w:space="0" w:color="auto"/>
              <w:right w:val="single" w:sz="4" w:space="0" w:color="auto"/>
            </w:tcBorders>
            <w:shd w:val="clear" w:color="auto" w:fill="auto"/>
            <w:noWrap/>
            <w:vAlign w:val="bottom"/>
            <w:hideMark/>
          </w:tcPr>
          <w:p w14:paraId="0C508BEE"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7</w:t>
            </w:r>
          </w:p>
        </w:tc>
        <w:tc>
          <w:tcPr>
            <w:tcW w:w="900" w:type="dxa"/>
            <w:tcBorders>
              <w:top w:val="nil"/>
              <w:left w:val="nil"/>
              <w:bottom w:val="single" w:sz="4" w:space="0" w:color="auto"/>
              <w:right w:val="single" w:sz="4" w:space="0" w:color="auto"/>
            </w:tcBorders>
            <w:shd w:val="clear" w:color="auto" w:fill="auto"/>
            <w:noWrap/>
            <w:vAlign w:val="bottom"/>
            <w:hideMark/>
          </w:tcPr>
          <w:p w14:paraId="0914DDEA"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10</w:t>
            </w:r>
          </w:p>
        </w:tc>
        <w:tc>
          <w:tcPr>
            <w:tcW w:w="900" w:type="dxa"/>
            <w:tcBorders>
              <w:top w:val="nil"/>
              <w:left w:val="nil"/>
              <w:bottom w:val="single" w:sz="4" w:space="0" w:color="auto"/>
              <w:right w:val="single" w:sz="4" w:space="0" w:color="auto"/>
            </w:tcBorders>
            <w:shd w:val="clear" w:color="auto" w:fill="auto"/>
            <w:noWrap/>
            <w:vAlign w:val="bottom"/>
            <w:hideMark/>
          </w:tcPr>
          <w:p w14:paraId="0092132F"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EF695E3"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17</w:t>
            </w:r>
          </w:p>
        </w:tc>
      </w:tr>
      <w:tr w:rsidR="007A5575" w:rsidRPr="007A5575" w14:paraId="4AE09A8B"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B6C3A0B"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საგარეჯო</w:t>
            </w:r>
          </w:p>
        </w:tc>
        <w:tc>
          <w:tcPr>
            <w:tcW w:w="1800" w:type="dxa"/>
            <w:tcBorders>
              <w:top w:val="nil"/>
              <w:left w:val="nil"/>
              <w:bottom w:val="single" w:sz="4" w:space="0" w:color="auto"/>
              <w:right w:val="single" w:sz="4" w:space="0" w:color="auto"/>
            </w:tcBorders>
            <w:shd w:val="clear" w:color="auto" w:fill="auto"/>
            <w:noWrap/>
            <w:vAlign w:val="bottom"/>
            <w:hideMark/>
          </w:tcPr>
          <w:p w14:paraId="61FBB0EE"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37</w:t>
            </w:r>
          </w:p>
        </w:tc>
        <w:tc>
          <w:tcPr>
            <w:tcW w:w="900" w:type="dxa"/>
            <w:tcBorders>
              <w:top w:val="nil"/>
              <w:left w:val="nil"/>
              <w:bottom w:val="single" w:sz="4" w:space="0" w:color="auto"/>
              <w:right w:val="single" w:sz="4" w:space="0" w:color="auto"/>
            </w:tcBorders>
            <w:shd w:val="clear" w:color="auto" w:fill="auto"/>
            <w:noWrap/>
            <w:vAlign w:val="bottom"/>
            <w:hideMark/>
          </w:tcPr>
          <w:p w14:paraId="0FBF7ABF"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FD4B486"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E1E48ED"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37</w:t>
            </w:r>
          </w:p>
        </w:tc>
      </w:tr>
      <w:tr w:rsidR="007A5575" w:rsidRPr="007A5575" w14:paraId="63D3F133"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595964C"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სენაკი</w:t>
            </w:r>
          </w:p>
        </w:tc>
        <w:tc>
          <w:tcPr>
            <w:tcW w:w="1800" w:type="dxa"/>
            <w:tcBorders>
              <w:top w:val="nil"/>
              <w:left w:val="nil"/>
              <w:bottom w:val="single" w:sz="4" w:space="0" w:color="auto"/>
              <w:right w:val="single" w:sz="4" w:space="0" w:color="auto"/>
            </w:tcBorders>
            <w:shd w:val="clear" w:color="auto" w:fill="auto"/>
            <w:noWrap/>
            <w:vAlign w:val="bottom"/>
            <w:hideMark/>
          </w:tcPr>
          <w:p w14:paraId="76B3A63E"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4FD810C"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2</w:t>
            </w:r>
          </w:p>
        </w:tc>
        <w:tc>
          <w:tcPr>
            <w:tcW w:w="900" w:type="dxa"/>
            <w:tcBorders>
              <w:top w:val="nil"/>
              <w:left w:val="nil"/>
              <w:bottom w:val="single" w:sz="4" w:space="0" w:color="auto"/>
              <w:right w:val="single" w:sz="4" w:space="0" w:color="auto"/>
            </w:tcBorders>
            <w:shd w:val="clear" w:color="auto" w:fill="auto"/>
            <w:noWrap/>
            <w:vAlign w:val="bottom"/>
            <w:hideMark/>
          </w:tcPr>
          <w:p w14:paraId="6C4C922F"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090F355"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2</w:t>
            </w:r>
          </w:p>
        </w:tc>
      </w:tr>
      <w:tr w:rsidR="007A5575" w:rsidRPr="007A5575" w14:paraId="61545785"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4D90BE4"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ფოთი</w:t>
            </w:r>
          </w:p>
        </w:tc>
        <w:tc>
          <w:tcPr>
            <w:tcW w:w="1800" w:type="dxa"/>
            <w:tcBorders>
              <w:top w:val="nil"/>
              <w:left w:val="nil"/>
              <w:bottom w:val="single" w:sz="4" w:space="0" w:color="auto"/>
              <w:right w:val="single" w:sz="4" w:space="0" w:color="auto"/>
            </w:tcBorders>
            <w:shd w:val="clear" w:color="auto" w:fill="auto"/>
            <w:noWrap/>
            <w:vAlign w:val="bottom"/>
            <w:hideMark/>
          </w:tcPr>
          <w:p w14:paraId="25AA05EB"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6B1C4EB"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2</w:t>
            </w:r>
          </w:p>
        </w:tc>
        <w:tc>
          <w:tcPr>
            <w:tcW w:w="900" w:type="dxa"/>
            <w:tcBorders>
              <w:top w:val="nil"/>
              <w:left w:val="nil"/>
              <w:bottom w:val="single" w:sz="4" w:space="0" w:color="auto"/>
              <w:right w:val="single" w:sz="4" w:space="0" w:color="auto"/>
            </w:tcBorders>
            <w:shd w:val="clear" w:color="auto" w:fill="auto"/>
            <w:noWrap/>
            <w:vAlign w:val="bottom"/>
            <w:hideMark/>
          </w:tcPr>
          <w:p w14:paraId="6CDC15DA"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23F4C06"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2</w:t>
            </w:r>
          </w:p>
        </w:tc>
      </w:tr>
      <w:tr w:rsidR="007A5575" w:rsidRPr="007A5575" w14:paraId="1B25A582"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BAE853F"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ქობულეთი</w:t>
            </w:r>
          </w:p>
        </w:tc>
        <w:tc>
          <w:tcPr>
            <w:tcW w:w="1800" w:type="dxa"/>
            <w:tcBorders>
              <w:top w:val="nil"/>
              <w:left w:val="nil"/>
              <w:bottom w:val="single" w:sz="4" w:space="0" w:color="auto"/>
              <w:right w:val="single" w:sz="4" w:space="0" w:color="auto"/>
            </w:tcBorders>
            <w:shd w:val="clear" w:color="auto" w:fill="auto"/>
            <w:noWrap/>
            <w:vAlign w:val="bottom"/>
            <w:hideMark/>
          </w:tcPr>
          <w:p w14:paraId="713AAC5B"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2F3239B"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9</w:t>
            </w:r>
          </w:p>
        </w:tc>
        <w:tc>
          <w:tcPr>
            <w:tcW w:w="900" w:type="dxa"/>
            <w:tcBorders>
              <w:top w:val="nil"/>
              <w:left w:val="nil"/>
              <w:bottom w:val="single" w:sz="4" w:space="0" w:color="auto"/>
              <w:right w:val="single" w:sz="4" w:space="0" w:color="auto"/>
            </w:tcBorders>
            <w:shd w:val="clear" w:color="auto" w:fill="auto"/>
            <w:noWrap/>
            <w:vAlign w:val="bottom"/>
            <w:hideMark/>
          </w:tcPr>
          <w:p w14:paraId="74A9D795"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2C06D16"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9</w:t>
            </w:r>
          </w:p>
        </w:tc>
      </w:tr>
      <w:tr w:rsidR="007A5575" w:rsidRPr="007A5575" w14:paraId="395FDAC6"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E4B2EC4"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ქუთაისი</w:t>
            </w:r>
          </w:p>
        </w:tc>
        <w:tc>
          <w:tcPr>
            <w:tcW w:w="1800" w:type="dxa"/>
            <w:tcBorders>
              <w:top w:val="nil"/>
              <w:left w:val="nil"/>
              <w:bottom w:val="single" w:sz="4" w:space="0" w:color="auto"/>
              <w:right w:val="single" w:sz="4" w:space="0" w:color="auto"/>
            </w:tcBorders>
            <w:shd w:val="clear" w:color="auto" w:fill="auto"/>
            <w:noWrap/>
            <w:vAlign w:val="bottom"/>
            <w:hideMark/>
          </w:tcPr>
          <w:p w14:paraId="754DD411"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45CD793A"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8</w:t>
            </w:r>
          </w:p>
        </w:tc>
        <w:tc>
          <w:tcPr>
            <w:tcW w:w="900" w:type="dxa"/>
            <w:tcBorders>
              <w:top w:val="nil"/>
              <w:left w:val="nil"/>
              <w:bottom w:val="single" w:sz="4" w:space="0" w:color="auto"/>
              <w:right w:val="single" w:sz="4" w:space="0" w:color="auto"/>
            </w:tcBorders>
            <w:shd w:val="clear" w:color="auto" w:fill="auto"/>
            <w:noWrap/>
            <w:vAlign w:val="bottom"/>
            <w:hideMark/>
          </w:tcPr>
          <w:p w14:paraId="76B07305"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A39758F"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8</w:t>
            </w:r>
          </w:p>
        </w:tc>
      </w:tr>
      <w:tr w:rsidR="007A5575" w:rsidRPr="007A5575" w14:paraId="45B7E90B"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D58A005"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ძველი თბილისი</w:t>
            </w:r>
          </w:p>
        </w:tc>
        <w:tc>
          <w:tcPr>
            <w:tcW w:w="1800" w:type="dxa"/>
            <w:tcBorders>
              <w:top w:val="nil"/>
              <w:left w:val="nil"/>
              <w:bottom w:val="single" w:sz="4" w:space="0" w:color="auto"/>
              <w:right w:val="single" w:sz="4" w:space="0" w:color="auto"/>
            </w:tcBorders>
            <w:shd w:val="clear" w:color="auto" w:fill="auto"/>
            <w:noWrap/>
            <w:vAlign w:val="bottom"/>
            <w:hideMark/>
          </w:tcPr>
          <w:p w14:paraId="3BFF9B3C"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7F32835"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18</w:t>
            </w:r>
          </w:p>
        </w:tc>
        <w:tc>
          <w:tcPr>
            <w:tcW w:w="900" w:type="dxa"/>
            <w:tcBorders>
              <w:top w:val="nil"/>
              <w:left w:val="nil"/>
              <w:bottom w:val="single" w:sz="4" w:space="0" w:color="auto"/>
              <w:right w:val="single" w:sz="4" w:space="0" w:color="auto"/>
            </w:tcBorders>
            <w:shd w:val="clear" w:color="auto" w:fill="auto"/>
            <w:noWrap/>
            <w:vAlign w:val="bottom"/>
            <w:hideMark/>
          </w:tcPr>
          <w:p w14:paraId="265A6A2C"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14:paraId="75A7E98E"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19</w:t>
            </w:r>
          </w:p>
        </w:tc>
      </w:tr>
      <w:tr w:rsidR="007A5575" w:rsidRPr="007A5575" w14:paraId="14BE6D0D"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B741999" w14:textId="77777777" w:rsidR="007A5575" w:rsidRPr="007A5575" w:rsidRDefault="007A5575" w:rsidP="007A5575">
            <w:pPr>
              <w:spacing w:after="0" w:line="240" w:lineRule="auto"/>
              <w:rPr>
                <w:rFonts w:ascii="Calibri" w:eastAsia="Times New Roman" w:hAnsi="Calibri" w:cs="Calibri"/>
                <w:color w:val="000000"/>
                <w:sz w:val="20"/>
                <w:szCs w:val="20"/>
              </w:rPr>
            </w:pPr>
            <w:r w:rsidRPr="007A5575">
              <w:rPr>
                <w:rFonts w:ascii="Calibri" w:eastAsia="Times New Roman" w:hAnsi="Calibri" w:cs="Calibri"/>
                <w:color w:val="000000"/>
                <w:sz w:val="20"/>
                <w:szCs w:val="20"/>
              </w:rPr>
              <w:t>წალკა</w:t>
            </w:r>
          </w:p>
        </w:tc>
        <w:tc>
          <w:tcPr>
            <w:tcW w:w="1800" w:type="dxa"/>
            <w:tcBorders>
              <w:top w:val="nil"/>
              <w:left w:val="nil"/>
              <w:bottom w:val="single" w:sz="4" w:space="0" w:color="auto"/>
              <w:right w:val="single" w:sz="4" w:space="0" w:color="auto"/>
            </w:tcBorders>
            <w:shd w:val="clear" w:color="auto" w:fill="auto"/>
            <w:noWrap/>
            <w:vAlign w:val="bottom"/>
            <w:hideMark/>
          </w:tcPr>
          <w:p w14:paraId="7006CACF"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3</w:t>
            </w:r>
          </w:p>
        </w:tc>
        <w:tc>
          <w:tcPr>
            <w:tcW w:w="900" w:type="dxa"/>
            <w:tcBorders>
              <w:top w:val="nil"/>
              <w:left w:val="nil"/>
              <w:bottom w:val="single" w:sz="4" w:space="0" w:color="auto"/>
              <w:right w:val="single" w:sz="4" w:space="0" w:color="auto"/>
            </w:tcBorders>
            <w:shd w:val="clear" w:color="auto" w:fill="auto"/>
            <w:noWrap/>
            <w:vAlign w:val="bottom"/>
            <w:hideMark/>
          </w:tcPr>
          <w:p w14:paraId="4F9F6B4C"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14:paraId="31E42571"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42</w:t>
            </w:r>
          </w:p>
        </w:tc>
        <w:tc>
          <w:tcPr>
            <w:tcW w:w="900" w:type="dxa"/>
            <w:tcBorders>
              <w:top w:val="nil"/>
              <w:left w:val="nil"/>
              <w:bottom w:val="single" w:sz="4" w:space="0" w:color="auto"/>
              <w:right w:val="single" w:sz="4" w:space="0" w:color="auto"/>
            </w:tcBorders>
            <w:shd w:val="clear" w:color="auto" w:fill="auto"/>
            <w:noWrap/>
            <w:vAlign w:val="bottom"/>
            <w:hideMark/>
          </w:tcPr>
          <w:p w14:paraId="187D29EF" w14:textId="77777777" w:rsidR="007A5575" w:rsidRPr="007A5575" w:rsidRDefault="007A5575" w:rsidP="007A5575">
            <w:pPr>
              <w:spacing w:after="0" w:line="240" w:lineRule="auto"/>
              <w:jc w:val="right"/>
              <w:rPr>
                <w:rFonts w:ascii="Calibri" w:eastAsia="Times New Roman" w:hAnsi="Calibri" w:cs="Calibri"/>
                <w:color w:val="000000"/>
                <w:sz w:val="20"/>
                <w:szCs w:val="20"/>
              </w:rPr>
            </w:pPr>
            <w:r w:rsidRPr="007A5575">
              <w:rPr>
                <w:rFonts w:ascii="Calibri" w:eastAsia="Times New Roman" w:hAnsi="Calibri" w:cs="Calibri"/>
                <w:color w:val="000000"/>
                <w:sz w:val="20"/>
                <w:szCs w:val="20"/>
              </w:rPr>
              <w:t>46</w:t>
            </w:r>
          </w:p>
        </w:tc>
      </w:tr>
      <w:tr w:rsidR="007A5575" w:rsidRPr="007A5575" w14:paraId="0308687E" w14:textId="77777777" w:rsidTr="007A5575">
        <w:trPr>
          <w:trHeight w:val="26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86A3A2D" w14:textId="6C31F183" w:rsidR="007A5575" w:rsidRPr="007A5575" w:rsidRDefault="007A5575" w:rsidP="007A5575">
            <w:pPr>
              <w:spacing w:after="0" w:line="240" w:lineRule="auto"/>
              <w:rPr>
                <w:rFonts w:ascii="Calibri" w:eastAsia="Times New Roman" w:hAnsi="Calibri" w:cs="Calibri"/>
                <w:b/>
                <w:bCs/>
                <w:color w:val="000000"/>
                <w:sz w:val="18"/>
                <w:szCs w:val="18"/>
                <w:lang w:val="ka-GE"/>
              </w:rPr>
            </w:pPr>
            <w:r>
              <w:rPr>
                <w:rFonts w:ascii="Calibri" w:eastAsia="Times New Roman" w:hAnsi="Calibri" w:cs="Calibri"/>
                <w:b/>
                <w:bCs/>
                <w:color w:val="000000"/>
                <w:sz w:val="18"/>
                <w:szCs w:val="18"/>
                <w:lang w:val="ka-GE"/>
              </w:rPr>
              <w:t>სუ₾</w:t>
            </w:r>
          </w:p>
        </w:tc>
        <w:tc>
          <w:tcPr>
            <w:tcW w:w="1800" w:type="dxa"/>
            <w:tcBorders>
              <w:top w:val="nil"/>
              <w:left w:val="nil"/>
              <w:bottom w:val="single" w:sz="4" w:space="0" w:color="auto"/>
              <w:right w:val="single" w:sz="4" w:space="0" w:color="auto"/>
            </w:tcBorders>
            <w:shd w:val="clear" w:color="auto" w:fill="auto"/>
            <w:noWrap/>
            <w:vAlign w:val="bottom"/>
            <w:hideMark/>
          </w:tcPr>
          <w:p w14:paraId="4E46C1DD" w14:textId="77777777" w:rsidR="007A5575" w:rsidRPr="007A5575" w:rsidRDefault="007A5575" w:rsidP="007A5575">
            <w:pPr>
              <w:spacing w:after="0" w:line="240" w:lineRule="auto"/>
              <w:jc w:val="right"/>
              <w:rPr>
                <w:rFonts w:ascii="Calibri" w:eastAsia="Times New Roman" w:hAnsi="Calibri" w:cs="Calibri"/>
                <w:b/>
                <w:bCs/>
                <w:color w:val="000000"/>
                <w:sz w:val="18"/>
                <w:szCs w:val="18"/>
              </w:rPr>
            </w:pPr>
            <w:r w:rsidRPr="007A5575">
              <w:rPr>
                <w:rFonts w:ascii="Calibri" w:eastAsia="Times New Roman" w:hAnsi="Calibri" w:cs="Calibri"/>
                <w:b/>
                <w:bCs/>
                <w:color w:val="000000"/>
                <w:sz w:val="18"/>
                <w:szCs w:val="18"/>
              </w:rPr>
              <w:t>739</w:t>
            </w:r>
          </w:p>
        </w:tc>
        <w:tc>
          <w:tcPr>
            <w:tcW w:w="900" w:type="dxa"/>
            <w:tcBorders>
              <w:top w:val="nil"/>
              <w:left w:val="nil"/>
              <w:bottom w:val="single" w:sz="4" w:space="0" w:color="auto"/>
              <w:right w:val="single" w:sz="4" w:space="0" w:color="auto"/>
            </w:tcBorders>
            <w:shd w:val="clear" w:color="auto" w:fill="auto"/>
            <w:noWrap/>
            <w:vAlign w:val="bottom"/>
            <w:hideMark/>
          </w:tcPr>
          <w:p w14:paraId="0B881C3F" w14:textId="77777777" w:rsidR="007A5575" w:rsidRPr="007A5575" w:rsidRDefault="007A5575" w:rsidP="007A5575">
            <w:pPr>
              <w:spacing w:after="0" w:line="240" w:lineRule="auto"/>
              <w:jc w:val="right"/>
              <w:rPr>
                <w:rFonts w:ascii="Calibri" w:eastAsia="Times New Roman" w:hAnsi="Calibri" w:cs="Calibri"/>
                <w:b/>
                <w:bCs/>
                <w:color w:val="000000"/>
                <w:sz w:val="18"/>
                <w:szCs w:val="18"/>
              </w:rPr>
            </w:pPr>
            <w:r w:rsidRPr="007A5575">
              <w:rPr>
                <w:rFonts w:ascii="Calibri" w:eastAsia="Times New Roman" w:hAnsi="Calibri" w:cs="Calibri"/>
                <w:b/>
                <w:bCs/>
                <w:color w:val="000000"/>
                <w:sz w:val="18"/>
                <w:szCs w:val="18"/>
              </w:rPr>
              <w:t>188</w:t>
            </w:r>
          </w:p>
        </w:tc>
        <w:tc>
          <w:tcPr>
            <w:tcW w:w="900" w:type="dxa"/>
            <w:tcBorders>
              <w:top w:val="nil"/>
              <w:left w:val="nil"/>
              <w:bottom w:val="single" w:sz="4" w:space="0" w:color="auto"/>
              <w:right w:val="single" w:sz="4" w:space="0" w:color="auto"/>
            </w:tcBorders>
            <w:shd w:val="clear" w:color="auto" w:fill="auto"/>
            <w:noWrap/>
            <w:vAlign w:val="bottom"/>
            <w:hideMark/>
          </w:tcPr>
          <w:p w14:paraId="7FB05202" w14:textId="77777777" w:rsidR="007A5575" w:rsidRPr="007A5575" w:rsidRDefault="007A5575" w:rsidP="007A5575">
            <w:pPr>
              <w:spacing w:after="0" w:line="240" w:lineRule="auto"/>
              <w:jc w:val="right"/>
              <w:rPr>
                <w:rFonts w:ascii="Calibri" w:eastAsia="Times New Roman" w:hAnsi="Calibri" w:cs="Calibri"/>
                <w:b/>
                <w:bCs/>
                <w:color w:val="000000"/>
                <w:sz w:val="18"/>
                <w:szCs w:val="18"/>
              </w:rPr>
            </w:pPr>
            <w:r w:rsidRPr="007A5575">
              <w:rPr>
                <w:rFonts w:ascii="Calibri" w:eastAsia="Times New Roman" w:hAnsi="Calibri" w:cs="Calibri"/>
                <w:b/>
                <w:bCs/>
                <w:color w:val="000000"/>
                <w:sz w:val="18"/>
                <w:szCs w:val="18"/>
              </w:rPr>
              <w:t>484</w:t>
            </w:r>
          </w:p>
        </w:tc>
        <w:tc>
          <w:tcPr>
            <w:tcW w:w="900" w:type="dxa"/>
            <w:tcBorders>
              <w:top w:val="nil"/>
              <w:left w:val="nil"/>
              <w:bottom w:val="single" w:sz="4" w:space="0" w:color="auto"/>
              <w:right w:val="single" w:sz="4" w:space="0" w:color="auto"/>
            </w:tcBorders>
            <w:shd w:val="clear" w:color="auto" w:fill="auto"/>
            <w:noWrap/>
            <w:vAlign w:val="bottom"/>
            <w:hideMark/>
          </w:tcPr>
          <w:p w14:paraId="2A470E9D" w14:textId="77777777" w:rsidR="007A5575" w:rsidRPr="007A5575" w:rsidRDefault="007A5575" w:rsidP="007A5575">
            <w:pPr>
              <w:spacing w:after="0" w:line="240" w:lineRule="auto"/>
              <w:jc w:val="right"/>
              <w:rPr>
                <w:rFonts w:ascii="Calibri" w:eastAsia="Times New Roman" w:hAnsi="Calibri" w:cs="Calibri"/>
                <w:b/>
                <w:bCs/>
                <w:color w:val="000000"/>
                <w:sz w:val="18"/>
                <w:szCs w:val="18"/>
              </w:rPr>
            </w:pPr>
            <w:r w:rsidRPr="007A5575">
              <w:rPr>
                <w:rFonts w:ascii="Calibri" w:eastAsia="Times New Roman" w:hAnsi="Calibri" w:cs="Calibri"/>
                <w:b/>
                <w:bCs/>
                <w:color w:val="000000"/>
                <w:sz w:val="18"/>
                <w:szCs w:val="18"/>
              </w:rPr>
              <w:t>1411</w:t>
            </w:r>
          </w:p>
        </w:tc>
      </w:tr>
    </w:tbl>
    <w:p w14:paraId="4FD303D7" w14:textId="77777777" w:rsidR="007A5575" w:rsidRPr="007A5575" w:rsidRDefault="007A5575" w:rsidP="005821A7">
      <w:pPr>
        <w:tabs>
          <w:tab w:val="left" w:pos="540"/>
        </w:tabs>
        <w:spacing w:after="0" w:line="24" w:lineRule="atLeast"/>
        <w:jc w:val="both"/>
        <w:rPr>
          <w:rFonts w:ascii="Sylfaen" w:eastAsia="Times New Roman" w:hAnsi="Sylfaen" w:cs="Sylfaen"/>
          <w:iCs/>
          <w:sz w:val="24"/>
          <w:szCs w:val="24"/>
          <w:lang w:val="ka-GE" w:eastAsia="ru-RU"/>
        </w:rPr>
      </w:pPr>
    </w:p>
    <w:p w14:paraId="2D94743B" w14:textId="38C38484" w:rsidR="000C43B9" w:rsidRDefault="007A5575" w:rsidP="005821A7">
      <w:pPr>
        <w:tabs>
          <w:tab w:val="left" w:pos="540"/>
        </w:tabs>
        <w:spacing w:after="0" w:line="24" w:lineRule="atLeast"/>
        <w:jc w:val="both"/>
        <w:rPr>
          <w:rFonts w:ascii="Sylfaen" w:eastAsia="Times New Roman" w:hAnsi="Sylfaen" w:cs="Sylfaen"/>
          <w:iCs/>
          <w:sz w:val="24"/>
          <w:szCs w:val="24"/>
          <w:lang w:val="ka-GE" w:eastAsia="ru-RU"/>
        </w:rPr>
      </w:pPr>
      <w:r>
        <w:rPr>
          <w:rFonts w:ascii="Sylfaen" w:eastAsia="Times New Roman" w:hAnsi="Sylfaen" w:cs="Sylfaen"/>
          <w:iCs/>
          <w:sz w:val="24"/>
          <w:szCs w:val="24"/>
          <w:lang w:val="ka-GE" w:eastAsia="ru-RU"/>
        </w:rPr>
        <w:t xml:space="preserve">1411 მასწავლებლის სისტემიდან გასვლა პოზიტიურ რეფორმად შეიძლება შეფასდეს, თუკი მომზადებულია ახალი საკადრო რესურსი სისტემაში შესასვლელად. არაქართულენოვან სკოლებისთის მსგავსი საკადრო რესურსი არ მომზადებულა და კვოტირების სისტემაც არაეფექტურად იყო გამოყენებული ამ თვალსაზრისით. მიუხედავად 2015-2020 წლების სგტრატეგიასა და სამოქმედო გეგმაში ამ </w:t>
      </w:r>
      <w:r>
        <w:rPr>
          <w:rFonts w:ascii="Sylfaen" w:eastAsia="Times New Roman" w:hAnsi="Sylfaen" w:cs="Sylfaen"/>
          <w:iCs/>
          <w:sz w:val="24"/>
          <w:szCs w:val="24"/>
          <w:lang w:val="ka-GE" w:eastAsia="ru-RU"/>
        </w:rPr>
        <w:lastRenderedPageBreak/>
        <w:t xml:space="preserve">მიმართულებით გაწერილი კონკრეტული აქტივობებისა, არცერთი მათგან არ შესრულდა და შესაბამისად საპენსიო ჯილდოს პოზიტიური პოლიტიკის მიუხედავად, ეს რეფორმაც ნეგატიურად აისახა არაქართულენოვან სკოლებზე, რადგან ამ სკოლებში ახალი საკადრო რესურსი ვერ შევიდა. კერძოდ, </w:t>
      </w:r>
      <w:r w:rsidR="00F078C9">
        <w:rPr>
          <w:rFonts w:ascii="Sylfaen" w:eastAsia="Times New Roman" w:hAnsi="Sylfaen" w:cs="Sylfaen"/>
          <w:iCs/>
          <w:sz w:val="24"/>
          <w:szCs w:val="24"/>
          <w:lang w:val="ka-GE" w:eastAsia="ru-RU"/>
        </w:rPr>
        <w:t>თუ 2018 წლის მონაცემებით არაქართულენოვან სკოლებში 7885, უკვე 2020 წლის მონაცემით, ანუ საპენსიო ჯილდოს გაცემის შემდგომ მასწავლებელთა რაოდენობა 6715-მდე შემცირდა. დეტალური ინფორმაცია სწავლების ენის მიხედვით სკოლებში მასწავლებელთა შემცირების შესახებ იხილეთ 32- ე ცხრილში.</w:t>
      </w:r>
    </w:p>
    <w:p w14:paraId="3FBF8C80" w14:textId="327DEE75" w:rsidR="00F42AC0" w:rsidRDefault="00F42AC0" w:rsidP="005821A7">
      <w:pPr>
        <w:tabs>
          <w:tab w:val="left" w:pos="540"/>
        </w:tabs>
        <w:spacing w:after="0" w:line="24" w:lineRule="atLeast"/>
        <w:jc w:val="both"/>
        <w:rPr>
          <w:rFonts w:ascii="Sylfaen" w:eastAsia="Times New Roman" w:hAnsi="Sylfaen" w:cs="Sylfaen"/>
          <w:iCs/>
          <w:sz w:val="24"/>
          <w:szCs w:val="24"/>
          <w:lang w:val="ka-GE" w:eastAsia="ru-RU"/>
        </w:rPr>
      </w:pPr>
    </w:p>
    <w:p w14:paraId="2431BDD2" w14:textId="53CDC205" w:rsidR="00F42AC0" w:rsidRPr="00F42AC0" w:rsidRDefault="00F42AC0" w:rsidP="005821A7">
      <w:pPr>
        <w:tabs>
          <w:tab w:val="left" w:pos="540"/>
        </w:tabs>
        <w:spacing w:after="0" w:line="24" w:lineRule="atLeast"/>
        <w:jc w:val="both"/>
        <w:rPr>
          <w:rFonts w:ascii="Sylfaen" w:eastAsia="Times New Roman" w:hAnsi="Sylfaen" w:cs="Sylfaen"/>
          <w:b/>
          <w:bCs/>
          <w:iCs/>
          <w:sz w:val="20"/>
          <w:szCs w:val="20"/>
          <w:lang w:val="ka-GE" w:eastAsia="ru-RU"/>
        </w:rPr>
      </w:pPr>
      <w:r w:rsidRPr="00F42AC0">
        <w:rPr>
          <w:rFonts w:ascii="Sylfaen" w:eastAsia="Times New Roman" w:hAnsi="Sylfaen" w:cs="Sylfaen"/>
          <w:b/>
          <w:bCs/>
          <w:iCs/>
          <w:sz w:val="20"/>
          <w:szCs w:val="20"/>
          <w:lang w:val="ka-GE" w:eastAsia="ru-RU"/>
        </w:rPr>
        <w:t>ცხრილი 32. არაქართულენოვანი სკოლების მასწავლებელთა რაოდენობის შედარება 2018 და 2020 წლებში</w:t>
      </w:r>
    </w:p>
    <w:p w14:paraId="1222918E" w14:textId="5336AD88" w:rsidR="00F078C9" w:rsidRDefault="00F078C9" w:rsidP="005821A7">
      <w:pPr>
        <w:tabs>
          <w:tab w:val="left" w:pos="540"/>
        </w:tabs>
        <w:spacing w:after="0" w:line="24" w:lineRule="atLeast"/>
        <w:jc w:val="both"/>
        <w:rPr>
          <w:rFonts w:ascii="Sylfaen" w:eastAsia="Times New Roman" w:hAnsi="Sylfaen" w:cs="Sylfaen"/>
          <w:iCs/>
          <w:sz w:val="24"/>
          <w:szCs w:val="24"/>
          <w:lang w:val="ka-GE" w:eastAsia="ru-RU"/>
        </w:rPr>
      </w:pPr>
    </w:p>
    <w:tbl>
      <w:tblPr>
        <w:tblStyle w:val="GridTable4-Accent21"/>
        <w:tblW w:w="6280" w:type="dxa"/>
        <w:tblLook w:val="04A0" w:firstRow="1" w:lastRow="0" w:firstColumn="1" w:lastColumn="0" w:noHBand="0" w:noVBand="1"/>
      </w:tblPr>
      <w:tblGrid>
        <w:gridCol w:w="2260"/>
        <w:gridCol w:w="1460"/>
        <w:gridCol w:w="1600"/>
        <w:gridCol w:w="1381"/>
      </w:tblGrid>
      <w:tr w:rsidR="00F078C9" w:rsidRPr="00F078C9" w14:paraId="6489DD90" w14:textId="77777777" w:rsidTr="0020514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BD68375" w14:textId="77777777" w:rsidR="00F078C9" w:rsidRPr="005769D2" w:rsidRDefault="00F078C9" w:rsidP="00205146">
            <w:pPr>
              <w:spacing w:after="0" w:line="240" w:lineRule="auto"/>
              <w:rPr>
                <w:rFonts w:ascii="Sylfaen" w:eastAsia="Times New Roman" w:hAnsi="Sylfaen" w:cs="Calibri"/>
                <w:b w:val="0"/>
                <w:bCs w:val="0"/>
                <w:color w:val="000000"/>
              </w:rPr>
            </w:pPr>
            <w:r w:rsidRPr="005769D2">
              <w:rPr>
                <w:rFonts w:ascii="Sylfaen" w:eastAsia="Times New Roman" w:hAnsi="Sylfaen" w:cs="Sylfaen"/>
                <w:b w:val="0"/>
                <w:bCs w:val="0"/>
                <w:color w:val="000000"/>
              </w:rPr>
              <w:t>სწავლების</w:t>
            </w:r>
            <w:r w:rsidRPr="005769D2">
              <w:rPr>
                <w:rFonts w:ascii="Sylfaen" w:eastAsia="Times New Roman" w:hAnsi="Sylfaen" w:cs="Sylfaen"/>
                <w:b w:val="0"/>
                <w:bCs w:val="0"/>
                <w:color w:val="000000"/>
                <w:lang w:val="ka-GE"/>
              </w:rPr>
              <w:t xml:space="preserve"> </w:t>
            </w:r>
            <w:r w:rsidRPr="005769D2">
              <w:rPr>
                <w:rFonts w:ascii="Sylfaen" w:eastAsia="Times New Roman" w:hAnsi="Sylfaen" w:cs="Sylfaen"/>
                <w:b w:val="0"/>
                <w:bCs w:val="0"/>
                <w:color w:val="000000"/>
              </w:rPr>
              <w:t>ენა</w:t>
            </w:r>
          </w:p>
        </w:tc>
        <w:tc>
          <w:tcPr>
            <w:tcW w:w="1460" w:type="dxa"/>
            <w:noWrap/>
            <w:hideMark/>
          </w:tcPr>
          <w:p w14:paraId="5F7DE2DD" w14:textId="77777777" w:rsidR="00F078C9" w:rsidRPr="005769D2" w:rsidRDefault="00F078C9" w:rsidP="00205146">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color w:val="000000"/>
                <w:lang w:val="ka-GE"/>
              </w:rPr>
            </w:pPr>
            <w:r w:rsidRPr="005769D2">
              <w:rPr>
                <w:rFonts w:ascii="Sylfaen" w:eastAsia="Times New Roman" w:hAnsi="Sylfaen" w:cs="Sylfaen"/>
                <w:b w:val="0"/>
                <w:bCs w:val="0"/>
                <w:color w:val="000000"/>
                <w:lang w:val="ka-GE"/>
              </w:rPr>
              <w:t>2018</w:t>
            </w:r>
          </w:p>
        </w:tc>
        <w:tc>
          <w:tcPr>
            <w:tcW w:w="1600" w:type="dxa"/>
            <w:noWrap/>
            <w:hideMark/>
          </w:tcPr>
          <w:p w14:paraId="7B751D6F" w14:textId="77777777" w:rsidR="00F078C9" w:rsidRPr="005769D2" w:rsidRDefault="00F078C9" w:rsidP="00205146">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color w:val="000000"/>
                <w:lang w:val="ka-GE"/>
              </w:rPr>
            </w:pPr>
            <w:r w:rsidRPr="005769D2">
              <w:rPr>
                <w:rFonts w:ascii="Sylfaen" w:eastAsia="Times New Roman" w:hAnsi="Sylfaen" w:cs="Sylfaen"/>
                <w:b w:val="0"/>
                <w:bCs w:val="0"/>
                <w:color w:val="000000"/>
                <w:lang w:val="ka-GE"/>
              </w:rPr>
              <w:t>2020</w:t>
            </w:r>
          </w:p>
        </w:tc>
        <w:tc>
          <w:tcPr>
            <w:tcW w:w="960" w:type="dxa"/>
            <w:noWrap/>
            <w:hideMark/>
          </w:tcPr>
          <w:p w14:paraId="56F733C4" w14:textId="77777777" w:rsidR="00F078C9" w:rsidRPr="005769D2" w:rsidRDefault="00F078C9" w:rsidP="00205146">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color w:val="000000"/>
                <w:lang w:val="ka-GE"/>
              </w:rPr>
            </w:pPr>
            <w:r w:rsidRPr="005769D2">
              <w:rPr>
                <w:rFonts w:ascii="Sylfaen" w:eastAsia="Times New Roman" w:hAnsi="Sylfaen" w:cs="Sylfaen"/>
                <w:b w:val="0"/>
                <w:bCs w:val="0"/>
                <w:color w:val="000000"/>
                <w:lang w:val="ka-GE"/>
              </w:rPr>
              <w:t>განსხვავება</w:t>
            </w:r>
          </w:p>
        </w:tc>
      </w:tr>
      <w:tr w:rsidR="00F078C9" w:rsidRPr="00F078C9" w14:paraId="59C7CC53" w14:textId="77777777" w:rsidTr="002051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805C4B7" w14:textId="77777777" w:rsidR="00F078C9" w:rsidRPr="005769D2" w:rsidRDefault="00F078C9" w:rsidP="00205146">
            <w:pPr>
              <w:spacing w:after="0" w:line="240" w:lineRule="auto"/>
              <w:rPr>
                <w:rFonts w:ascii="Sylfaen" w:eastAsia="Times New Roman" w:hAnsi="Sylfaen" w:cs="Calibri"/>
                <w:b w:val="0"/>
                <w:bCs w:val="0"/>
                <w:color w:val="000000"/>
              </w:rPr>
            </w:pPr>
            <w:r w:rsidRPr="005769D2">
              <w:rPr>
                <w:rFonts w:ascii="Sylfaen" w:eastAsia="Times New Roman" w:hAnsi="Sylfaen" w:cs="Sylfaen"/>
                <w:b w:val="0"/>
                <w:bCs w:val="0"/>
                <w:color w:val="000000"/>
              </w:rPr>
              <w:t>აზერბაიჯანული</w:t>
            </w:r>
          </w:p>
        </w:tc>
        <w:tc>
          <w:tcPr>
            <w:tcW w:w="1460" w:type="dxa"/>
            <w:noWrap/>
            <w:hideMark/>
          </w:tcPr>
          <w:p w14:paraId="30586D6F" w14:textId="77777777" w:rsidR="00F078C9" w:rsidRPr="005769D2" w:rsidRDefault="00F078C9" w:rsidP="0020514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rPr>
            </w:pPr>
            <w:r w:rsidRPr="005769D2">
              <w:rPr>
                <w:rFonts w:ascii="Sylfaen" w:eastAsia="Times New Roman" w:hAnsi="Sylfaen" w:cs="Calibri"/>
                <w:color w:val="000000"/>
              </w:rPr>
              <w:t>3389</w:t>
            </w:r>
          </w:p>
        </w:tc>
        <w:tc>
          <w:tcPr>
            <w:tcW w:w="1600" w:type="dxa"/>
            <w:noWrap/>
            <w:vAlign w:val="bottom"/>
            <w:hideMark/>
          </w:tcPr>
          <w:p w14:paraId="4B6B03B4" w14:textId="77777777" w:rsidR="00F078C9" w:rsidRPr="005769D2" w:rsidRDefault="00F078C9" w:rsidP="0020514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rPr>
            </w:pPr>
            <w:r w:rsidRPr="005769D2">
              <w:rPr>
                <w:rFonts w:ascii="Calibri" w:eastAsia="Times New Roman" w:hAnsi="Calibri" w:cs="Calibri"/>
                <w:color w:val="000000"/>
              </w:rPr>
              <w:t>2914</w:t>
            </w:r>
          </w:p>
        </w:tc>
        <w:tc>
          <w:tcPr>
            <w:tcW w:w="960" w:type="dxa"/>
            <w:noWrap/>
          </w:tcPr>
          <w:p w14:paraId="6379FC10" w14:textId="77777777" w:rsidR="00F078C9" w:rsidRPr="005769D2" w:rsidRDefault="00F078C9" w:rsidP="0020514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lang w:val="ka-GE"/>
              </w:rPr>
            </w:pPr>
            <w:r w:rsidRPr="005769D2">
              <w:rPr>
                <w:rFonts w:ascii="Sylfaen" w:eastAsia="Times New Roman" w:hAnsi="Sylfaen" w:cs="Calibri"/>
                <w:color w:val="000000"/>
                <w:lang w:val="ka-GE"/>
              </w:rPr>
              <w:t>475</w:t>
            </w:r>
          </w:p>
        </w:tc>
      </w:tr>
      <w:tr w:rsidR="00F078C9" w:rsidRPr="00F078C9" w14:paraId="12FC7CC5" w14:textId="77777777" w:rsidTr="00205146">
        <w:trPr>
          <w:trHeight w:val="288"/>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0F6762D" w14:textId="77777777" w:rsidR="00F078C9" w:rsidRPr="005769D2" w:rsidRDefault="00F078C9" w:rsidP="00205146">
            <w:pPr>
              <w:spacing w:after="0" w:line="240" w:lineRule="auto"/>
              <w:rPr>
                <w:rFonts w:ascii="Sylfaen" w:eastAsia="Times New Roman" w:hAnsi="Sylfaen" w:cs="Calibri"/>
                <w:b w:val="0"/>
                <w:bCs w:val="0"/>
                <w:color w:val="000000"/>
              </w:rPr>
            </w:pPr>
            <w:r w:rsidRPr="005769D2">
              <w:rPr>
                <w:rFonts w:ascii="Sylfaen" w:eastAsia="Times New Roman" w:hAnsi="Sylfaen" w:cs="Sylfaen"/>
                <w:b w:val="0"/>
                <w:bCs w:val="0"/>
                <w:color w:val="000000"/>
              </w:rPr>
              <w:t>სომხური</w:t>
            </w:r>
          </w:p>
        </w:tc>
        <w:tc>
          <w:tcPr>
            <w:tcW w:w="1460" w:type="dxa"/>
            <w:noWrap/>
            <w:hideMark/>
          </w:tcPr>
          <w:p w14:paraId="6A207702" w14:textId="77777777" w:rsidR="00F078C9" w:rsidRPr="005769D2" w:rsidRDefault="00F078C9" w:rsidP="0020514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rPr>
            </w:pPr>
            <w:r w:rsidRPr="005769D2">
              <w:rPr>
                <w:rFonts w:ascii="Sylfaen" w:eastAsia="Times New Roman" w:hAnsi="Sylfaen" w:cs="Calibri"/>
                <w:color w:val="000000"/>
              </w:rPr>
              <w:t>2979</w:t>
            </w:r>
          </w:p>
        </w:tc>
        <w:tc>
          <w:tcPr>
            <w:tcW w:w="1600" w:type="dxa"/>
            <w:noWrap/>
            <w:vAlign w:val="bottom"/>
            <w:hideMark/>
          </w:tcPr>
          <w:p w14:paraId="7A827FAF" w14:textId="77777777" w:rsidR="00F078C9" w:rsidRPr="005769D2" w:rsidRDefault="00F078C9" w:rsidP="0020514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rPr>
            </w:pPr>
            <w:r w:rsidRPr="005769D2">
              <w:rPr>
                <w:rFonts w:ascii="Calibri" w:eastAsia="Times New Roman" w:hAnsi="Calibri" w:cs="Calibri"/>
                <w:color w:val="000000"/>
              </w:rPr>
              <w:t>2668</w:t>
            </w:r>
          </w:p>
        </w:tc>
        <w:tc>
          <w:tcPr>
            <w:tcW w:w="960" w:type="dxa"/>
            <w:noWrap/>
          </w:tcPr>
          <w:p w14:paraId="7B69555B" w14:textId="77777777" w:rsidR="00F078C9" w:rsidRPr="005769D2" w:rsidRDefault="00F078C9" w:rsidP="0020514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sidRPr="005769D2">
              <w:rPr>
                <w:rFonts w:ascii="Sylfaen" w:eastAsia="Times New Roman" w:hAnsi="Sylfaen" w:cs="Calibri"/>
                <w:color w:val="000000"/>
                <w:lang w:val="ka-GE"/>
              </w:rPr>
              <w:t>311</w:t>
            </w:r>
          </w:p>
        </w:tc>
      </w:tr>
      <w:tr w:rsidR="00F078C9" w:rsidRPr="00F078C9" w14:paraId="66092389" w14:textId="77777777" w:rsidTr="002051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B4B5D04" w14:textId="77777777" w:rsidR="00F078C9" w:rsidRPr="005769D2" w:rsidRDefault="00F078C9" w:rsidP="00205146">
            <w:pPr>
              <w:spacing w:after="0" w:line="240" w:lineRule="auto"/>
              <w:rPr>
                <w:rFonts w:ascii="Sylfaen" w:eastAsia="Times New Roman" w:hAnsi="Sylfaen" w:cs="Calibri"/>
                <w:b w:val="0"/>
                <w:bCs w:val="0"/>
                <w:color w:val="000000"/>
              </w:rPr>
            </w:pPr>
            <w:r w:rsidRPr="005769D2">
              <w:rPr>
                <w:rFonts w:ascii="Sylfaen" w:eastAsia="Times New Roman" w:hAnsi="Sylfaen" w:cs="Sylfaen"/>
                <w:b w:val="0"/>
                <w:bCs w:val="0"/>
                <w:color w:val="000000"/>
              </w:rPr>
              <w:t>რუსული</w:t>
            </w:r>
          </w:p>
        </w:tc>
        <w:tc>
          <w:tcPr>
            <w:tcW w:w="1460" w:type="dxa"/>
            <w:noWrap/>
            <w:hideMark/>
          </w:tcPr>
          <w:p w14:paraId="153C5F49" w14:textId="77777777" w:rsidR="00F078C9" w:rsidRPr="005769D2" w:rsidRDefault="00F078C9" w:rsidP="0020514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rPr>
            </w:pPr>
            <w:r w:rsidRPr="005769D2">
              <w:rPr>
                <w:rFonts w:ascii="Sylfaen" w:eastAsia="Times New Roman" w:hAnsi="Sylfaen" w:cs="Calibri"/>
                <w:color w:val="000000"/>
              </w:rPr>
              <w:t>1517</w:t>
            </w:r>
          </w:p>
        </w:tc>
        <w:tc>
          <w:tcPr>
            <w:tcW w:w="1600" w:type="dxa"/>
            <w:noWrap/>
            <w:vAlign w:val="bottom"/>
            <w:hideMark/>
          </w:tcPr>
          <w:p w14:paraId="48203EAC" w14:textId="77777777" w:rsidR="00F078C9" w:rsidRPr="005769D2" w:rsidRDefault="00F078C9" w:rsidP="0020514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rPr>
            </w:pPr>
            <w:r w:rsidRPr="005769D2">
              <w:rPr>
                <w:rFonts w:ascii="Calibri" w:eastAsia="Times New Roman" w:hAnsi="Calibri" w:cs="Calibri"/>
                <w:color w:val="000000"/>
              </w:rPr>
              <w:t>1133</w:t>
            </w:r>
          </w:p>
        </w:tc>
        <w:tc>
          <w:tcPr>
            <w:tcW w:w="960" w:type="dxa"/>
            <w:noWrap/>
          </w:tcPr>
          <w:p w14:paraId="18112D72" w14:textId="77777777" w:rsidR="00F078C9" w:rsidRPr="005769D2" w:rsidRDefault="00F078C9" w:rsidP="0020514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lang w:val="ka-GE"/>
              </w:rPr>
            </w:pPr>
            <w:r w:rsidRPr="005769D2">
              <w:rPr>
                <w:rFonts w:ascii="Sylfaen" w:eastAsia="Times New Roman" w:hAnsi="Sylfaen" w:cs="Calibri"/>
                <w:color w:val="000000"/>
                <w:lang w:val="ka-GE"/>
              </w:rPr>
              <w:t>384</w:t>
            </w:r>
          </w:p>
        </w:tc>
      </w:tr>
      <w:tr w:rsidR="00F078C9" w:rsidRPr="00F078C9" w14:paraId="2E758507" w14:textId="77777777" w:rsidTr="00205146">
        <w:trPr>
          <w:trHeight w:val="288"/>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7A536A9" w14:textId="77777777" w:rsidR="00F078C9" w:rsidRPr="005769D2" w:rsidRDefault="00F078C9" w:rsidP="00205146">
            <w:pPr>
              <w:spacing w:after="0" w:line="240" w:lineRule="auto"/>
              <w:rPr>
                <w:rFonts w:ascii="Sylfaen" w:eastAsia="Times New Roman" w:hAnsi="Sylfaen" w:cs="Calibri"/>
                <w:color w:val="000000"/>
              </w:rPr>
            </w:pPr>
            <w:r w:rsidRPr="005769D2">
              <w:rPr>
                <w:rFonts w:ascii="Sylfaen" w:eastAsia="Times New Roman" w:hAnsi="Sylfaen" w:cs="Sylfaen"/>
                <w:color w:val="000000"/>
              </w:rPr>
              <w:t>სულ</w:t>
            </w:r>
            <w:r w:rsidRPr="005769D2">
              <w:rPr>
                <w:rFonts w:ascii="Sylfaen" w:eastAsia="Times New Roman" w:hAnsi="Sylfaen" w:cs="Calibri"/>
                <w:color w:val="000000"/>
              </w:rPr>
              <w:t>:</w:t>
            </w:r>
          </w:p>
        </w:tc>
        <w:tc>
          <w:tcPr>
            <w:tcW w:w="1460" w:type="dxa"/>
            <w:noWrap/>
            <w:hideMark/>
          </w:tcPr>
          <w:p w14:paraId="682E967B" w14:textId="77777777" w:rsidR="00F078C9" w:rsidRPr="005769D2" w:rsidRDefault="00F078C9" w:rsidP="0020514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rPr>
            </w:pPr>
            <w:r w:rsidRPr="005769D2">
              <w:rPr>
                <w:rFonts w:ascii="Sylfaen" w:eastAsia="Times New Roman" w:hAnsi="Sylfaen" w:cs="Calibri"/>
                <w:b/>
                <w:bCs/>
                <w:color w:val="000000"/>
              </w:rPr>
              <w:t>7885</w:t>
            </w:r>
          </w:p>
        </w:tc>
        <w:tc>
          <w:tcPr>
            <w:tcW w:w="1600" w:type="dxa"/>
            <w:noWrap/>
            <w:vAlign w:val="bottom"/>
            <w:hideMark/>
          </w:tcPr>
          <w:p w14:paraId="5E4FE983" w14:textId="77777777" w:rsidR="00F078C9" w:rsidRPr="005769D2" w:rsidRDefault="00F078C9" w:rsidP="0020514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rPr>
            </w:pPr>
            <w:r w:rsidRPr="005769D2">
              <w:rPr>
                <w:rFonts w:ascii="Calibri" w:eastAsia="Times New Roman" w:hAnsi="Calibri" w:cs="Calibri"/>
                <w:b/>
                <w:bCs/>
                <w:color w:val="000000"/>
              </w:rPr>
              <w:t>6715</w:t>
            </w:r>
          </w:p>
        </w:tc>
        <w:tc>
          <w:tcPr>
            <w:tcW w:w="960" w:type="dxa"/>
            <w:noWrap/>
          </w:tcPr>
          <w:p w14:paraId="3ABE37F5" w14:textId="77777777" w:rsidR="00F078C9" w:rsidRPr="005769D2" w:rsidRDefault="00F078C9" w:rsidP="0020514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sidRPr="005769D2">
              <w:rPr>
                <w:rFonts w:ascii="Sylfaen" w:eastAsia="Times New Roman" w:hAnsi="Sylfaen" w:cs="Calibri"/>
                <w:b/>
                <w:bCs/>
                <w:color w:val="000000"/>
                <w:lang w:val="ka-GE"/>
              </w:rPr>
              <w:t>1170</w:t>
            </w:r>
          </w:p>
        </w:tc>
      </w:tr>
    </w:tbl>
    <w:p w14:paraId="73AC160A" w14:textId="77777777" w:rsidR="00F078C9" w:rsidRPr="007A5575" w:rsidRDefault="00F078C9" w:rsidP="005821A7">
      <w:pPr>
        <w:tabs>
          <w:tab w:val="left" w:pos="540"/>
        </w:tabs>
        <w:spacing w:after="0" w:line="24" w:lineRule="atLeast"/>
        <w:jc w:val="both"/>
        <w:rPr>
          <w:rFonts w:ascii="Sylfaen" w:eastAsia="Times New Roman" w:hAnsi="Sylfaen" w:cs="Sylfaen"/>
          <w:iCs/>
          <w:sz w:val="24"/>
          <w:szCs w:val="24"/>
          <w:lang w:eastAsia="ru-RU"/>
        </w:rPr>
      </w:pPr>
    </w:p>
    <w:p w14:paraId="5E20BB56" w14:textId="54B59207" w:rsidR="005821A7" w:rsidRPr="00A43414" w:rsidRDefault="00F078C9" w:rsidP="005821A7">
      <w:pPr>
        <w:tabs>
          <w:tab w:val="left" w:pos="540"/>
        </w:tabs>
        <w:spacing w:after="0" w:line="24" w:lineRule="atLeast"/>
        <w:jc w:val="both"/>
        <w:rPr>
          <w:rFonts w:ascii="Sylfaen" w:eastAsia="Times New Roman" w:hAnsi="Sylfaen" w:cs="Sylfaen"/>
          <w:iCs/>
          <w:sz w:val="24"/>
          <w:szCs w:val="24"/>
          <w:lang w:val="ka-GE" w:eastAsia="ru-RU"/>
        </w:rPr>
      </w:pPr>
      <w:r w:rsidRPr="00A43414">
        <w:rPr>
          <w:rFonts w:ascii="Sylfaen" w:eastAsia="Times New Roman" w:hAnsi="Sylfaen" w:cs="Sylfaen"/>
          <w:iCs/>
          <w:sz w:val="24"/>
          <w:szCs w:val="24"/>
          <w:lang w:val="ka-GE" w:eastAsia="ru-RU"/>
        </w:rPr>
        <w:t>არსებული ვითარებიდან გამომდინარე ორი ტიპის გადაწყვეტილება იყო მიღებული: (ა) გამოთავისუფლებული საათები გადანაწილდა მოქმედ სხვა მასწავლებლებზე და მათი საათობრივი დატვირთვა იმდენად გაიზარდა, რომ კიდევ უფრო მეტად დადგა განათლების ხარისხი კითხვის ნიშნის ქვეშ; (ბ) სისტემაში შევიდნენ სტატუსი არ მქონე ან მაძიებელი მასწავლებლები, რომელთა ნაწილი გადამზადდა „მასწავლებელთა აკადემიის „ ფარგლებში და შემუშავდა მათთვის სპეციალური გზა პროფესიაში შესასვლელად. ნებისმიერ ვითარებაში არაქართულენოვან სკოლებში სწავლების ხარისხი კიდევ მეტად გაუარესდა და საპენსიო ასაკის მასწავლებელთა ჩანაცვლება კვალიფიციური კადრებით ვერ მოხერხდა. ამის მიზეზი კი სწორედ არასწორი პოლიტიკაა და არაქართულენოვანი სკოლების რეფორმისთვის გრძელვადიანი ხედვის არ არსებობა, რომლის ფარგლებშიც შესაძლებელი იყო რეფორმის საჭირო საკადრო რესურსის მომზადება (მათ შორის კვოტირების სისტემის და ქართული ენის ერთწლიანი პროგრამის გამოყენებით), რაც სამწუხაროდ არ განხორციალდა , რაც ნათლად მიუთიტებს გრძელვადიანი და სტრატეგიული ხედვების ნაკლებობაზე. ეს მდგომარეობა გათვლილი იყო 2015-2020 წლების სტრატეგიითა და სამოქმედო გეგმით და შესაბამისი აქტივობებიც იყო დაგეგმილი, მაგრამ განათლების, მეცნიერების, კულტურისა და სპორტის სამინისტრო მიერ მათი უმრავლესობა არ განხორციელდა.</w:t>
      </w:r>
    </w:p>
    <w:p w14:paraId="54AFF387" w14:textId="77777777" w:rsidR="00F078C9" w:rsidRPr="00F078C9" w:rsidRDefault="00F078C9" w:rsidP="005821A7">
      <w:pPr>
        <w:tabs>
          <w:tab w:val="left" w:pos="540"/>
        </w:tabs>
        <w:spacing w:after="0" w:line="24" w:lineRule="atLeast"/>
        <w:jc w:val="both"/>
        <w:rPr>
          <w:rFonts w:ascii="Sylfaen" w:eastAsia="Times New Roman" w:hAnsi="Sylfaen" w:cs="Sylfaen"/>
          <w:iCs/>
          <w:sz w:val="24"/>
          <w:szCs w:val="24"/>
          <w:highlight w:val="yellow"/>
          <w:lang w:val="ka-GE" w:eastAsia="ru-RU"/>
        </w:rPr>
      </w:pPr>
    </w:p>
    <w:p w14:paraId="42F74490" w14:textId="3EB0DD71" w:rsidR="00736688" w:rsidRPr="00A43414" w:rsidRDefault="00A43414" w:rsidP="005821A7">
      <w:pPr>
        <w:tabs>
          <w:tab w:val="left" w:pos="540"/>
        </w:tabs>
        <w:spacing w:after="0" w:line="24" w:lineRule="atLeast"/>
        <w:jc w:val="both"/>
        <w:rPr>
          <w:rFonts w:ascii="Sylfaen" w:eastAsia="Times New Roman" w:hAnsi="Sylfaen" w:cs="Sylfaen"/>
          <w:iCs/>
          <w:sz w:val="24"/>
          <w:szCs w:val="24"/>
          <w:lang w:val="ka-GE" w:eastAsia="ru-RU"/>
        </w:rPr>
      </w:pPr>
      <w:r w:rsidRPr="00A43414">
        <w:rPr>
          <w:rFonts w:ascii="Sylfaen" w:eastAsia="Times New Roman" w:hAnsi="Sylfaen" w:cs="Sylfaen"/>
          <w:iCs/>
          <w:sz w:val="24"/>
          <w:szCs w:val="24"/>
          <w:lang w:val="ka-GE" w:eastAsia="ru-RU"/>
        </w:rPr>
        <w:t xml:space="preserve">შეჯამების სახით, შეიძლება ითქვას, რომ </w:t>
      </w:r>
      <w:r w:rsidR="005821A7" w:rsidRPr="00A43414">
        <w:rPr>
          <w:rFonts w:ascii="Sylfaen" w:eastAsia="Times New Roman" w:hAnsi="Sylfaen" w:cs="Sylfaen"/>
          <w:iCs/>
          <w:sz w:val="24"/>
          <w:szCs w:val="24"/>
          <w:lang w:val="ka-GE" w:eastAsia="ru-RU"/>
        </w:rPr>
        <w:t>არსებული</w:t>
      </w:r>
      <w:r w:rsidRPr="00A43414">
        <w:rPr>
          <w:rFonts w:ascii="Sylfaen" w:eastAsia="Times New Roman" w:hAnsi="Sylfaen" w:cs="Sylfaen"/>
          <w:iCs/>
          <w:sz w:val="24"/>
          <w:szCs w:val="24"/>
          <w:lang w:val="ka-GE" w:eastAsia="ru-RU"/>
        </w:rPr>
        <w:t xml:space="preserve"> </w:t>
      </w:r>
      <w:r w:rsidR="005821A7" w:rsidRPr="00A43414">
        <w:rPr>
          <w:rFonts w:ascii="Sylfaen" w:eastAsia="Times New Roman" w:hAnsi="Sylfaen" w:cs="Sylfaen"/>
          <w:iCs/>
          <w:sz w:val="24"/>
          <w:szCs w:val="24"/>
          <w:lang w:val="ka-GE" w:eastAsia="ru-RU"/>
        </w:rPr>
        <w:t xml:space="preserve">მონაცემების ანალიზი ნათელ წარმოდგენას იძლევა თუ რა ტიპის აქტივობების განხორციელება იყო მნიშვნელოვანი მასწავლებელთა მომზადებისა და გადამზადების კუთხით. სახელმწიფო სტრატეგია და სამოქმედო გეგმა საკმაოდ დეტალურად აღწერდა ამ მიმართლუებით მისაღებ პოლიტიკურ გადაწყვეტილებებსა და პროგრამებს. სამოქმედო გეგმების შესრულების </w:t>
      </w:r>
      <w:r w:rsidR="005821A7" w:rsidRPr="00A43414">
        <w:rPr>
          <w:rFonts w:ascii="Sylfaen" w:eastAsia="Times New Roman" w:hAnsi="Sylfaen" w:cs="Sylfaen"/>
          <w:iCs/>
          <w:sz w:val="24"/>
          <w:szCs w:val="24"/>
          <w:lang w:val="ka-GE" w:eastAsia="ru-RU"/>
        </w:rPr>
        <w:lastRenderedPageBreak/>
        <w:t>ანგარიშებში წარმოდგენილია თუ რა მიმართულებით განხორციელდა აქტივობები და რომელი მიმართულებით არ იქნა გადაგმული არანაირი მნიშვნელოვანი ნაბიჯი. მიუხედევად იმისა, რომ გარკვეული ღონისძიებები გატარდა, ძირეული რეფორმები და მხარდაჭერის ინტრუმენტების ამუშავება არ განხორციელებულა 2015-20</w:t>
      </w:r>
      <w:r w:rsidR="00150404" w:rsidRPr="00A43414">
        <w:rPr>
          <w:rFonts w:ascii="Sylfaen" w:eastAsia="Times New Roman" w:hAnsi="Sylfaen" w:cs="Sylfaen"/>
          <w:iCs/>
          <w:sz w:val="24"/>
          <w:szCs w:val="24"/>
          <w:lang w:val="ka-GE" w:eastAsia="ru-RU"/>
        </w:rPr>
        <w:t>20</w:t>
      </w:r>
      <w:r w:rsidR="005821A7" w:rsidRPr="00A43414">
        <w:rPr>
          <w:rFonts w:ascii="Sylfaen" w:eastAsia="Times New Roman" w:hAnsi="Sylfaen" w:cs="Sylfaen"/>
          <w:iCs/>
          <w:sz w:val="24"/>
          <w:szCs w:val="24"/>
          <w:lang w:val="ka-GE" w:eastAsia="ru-RU"/>
        </w:rPr>
        <w:t xml:space="preserve"> წლებში. არსებული სტატისტიკა ნათლად მიუთითებს, რომ პროფესიული განვითარების საფეხურზე გადასვლა არაქართულენოვან სკოლებში ფაქტობრივად არ განხორციელებულა  </w:t>
      </w:r>
    </w:p>
    <w:p w14:paraId="6FEDA796" w14:textId="77777777" w:rsidR="00736688" w:rsidRDefault="00736688" w:rsidP="005821A7">
      <w:pPr>
        <w:tabs>
          <w:tab w:val="left" w:pos="540"/>
        </w:tabs>
        <w:spacing w:after="0" w:line="24" w:lineRule="atLeast"/>
        <w:jc w:val="both"/>
        <w:rPr>
          <w:rFonts w:ascii="Sylfaen" w:eastAsia="Times New Roman" w:hAnsi="Sylfaen" w:cs="Sylfaen"/>
          <w:i/>
          <w:sz w:val="24"/>
          <w:szCs w:val="24"/>
          <w:highlight w:val="yellow"/>
          <w:lang w:val="ka-GE" w:eastAsia="ru-RU"/>
        </w:rPr>
      </w:pPr>
    </w:p>
    <w:p w14:paraId="050C7020" w14:textId="0385150E" w:rsidR="005821A7" w:rsidRDefault="005821A7" w:rsidP="005821A7">
      <w:pPr>
        <w:tabs>
          <w:tab w:val="left" w:pos="540"/>
        </w:tabs>
        <w:spacing w:after="0" w:line="24" w:lineRule="atLeast"/>
        <w:jc w:val="both"/>
        <w:rPr>
          <w:rFonts w:ascii="Sylfaen" w:eastAsia="Times New Roman" w:hAnsi="Sylfaen" w:cs="Sylfaen"/>
          <w:i/>
          <w:sz w:val="24"/>
          <w:szCs w:val="24"/>
          <w:highlight w:val="yellow"/>
          <w:lang w:val="ka-GE" w:eastAsia="ru-RU"/>
        </w:rPr>
      </w:pPr>
      <w:r w:rsidRPr="000372AD">
        <w:rPr>
          <w:rFonts w:ascii="Sylfaen" w:eastAsia="Times New Roman" w:hAnsi="Sylfaen" w:cs="Sylfaen"/>
          <w:i/>
          <w:sz w:val="24"/>
          <w:szCs w:val="24"/>
          <w:highlight w:val="yellow"/>
          <w:lang w:val="ka-GE" w:eastAsia="ru-RU"/>
        </w:rPr>
        <w:t xml:space="preserve"> </w:t>
      </w:r>
    </w:p>
    <w:p w14:paraId="68B90B5D" w14:textId="77777777" w:rsidR="005821A7" w:rsidRPr="00E17C6F" w:rsidRDefault="005821A7" w:rsidP="005821A7">
      <w:pPr>
        <w:tabs>
          <w:tab w:val="left" w:pos="540"/>
        </w:tabs>
        <w:spacing w:after="0" w:line="24" w:lineRule="atLeast"/>
        <w:jc w:val="both"/>
        <w:rPr>
          <w:rFonts w:ascii="Sylfaen" w:eastAsia="Times New Roman" w:hAnsi="Sylfaen" w:cs="Sylfaen"/>
          <w:b/>
          <w:bCs/>
          <w:sz w:val="24"/>
          <w:szCs w:val="24"/>
          <w:lang w:val="ka-GE" w:eastAsia="ru-RU"/>
        </w:rPr>
      </w:pPr>
      <w:r w:rsidRPr="00E17C6F">
        <w:rPr>
          <w:rFonts w:ascii="Sylfaen" w:eastAsia="Times New Roman" w:hAnsi="Sylfaen" w:cs="Sylfaen"/>
          <w:b/>
          <w:bCs/>
          <w:sz w:val="24"/>
          <w:szCs w:val="24"/>
          <w:lang w:val="ka-GE" w:eastAsia="ru-RU"/>
        </w:rPr>
        <w:t>ამოცანა 3.2.3 არაქართულენოვან სკოლებში მიმდინარე განათლების რეფორმის ხელშეწყობა</w:t>
      </w:r>
    </w:p>
    <w:p w14:paraId="1DF5E3AD" w14:textId="77777777" w:rsidR="005821A7" w:rsidRDefault="005821A7" w:rsidP="005821A7">
      <w:pPr>
        <w:tabs>
          <w:tab w:val="left" w:pos="540"/>
        </w:tabs>
        <w:spacing w:after="0" w:line="24" w:lineRule="atLeast"/>
        <w:jc w:val="both"/>
        <w:rPr>
          <w:rFonts w:ascii="Sylfaen" w:eastAsia="Times New Roman" w:hAnsi="Sylfaen" w:cs="Sylfaen"/>
          <w:sz w:val="24"/>
          <w:szCs w:val="24"/>
          <w:u w:val="single"/>
          <w:lang w:val="ka-GE" w:eastAsia="ru-RU"/>
        </w:rPr>
      </w:pPr>
    </w:p>
    <w:p w14:paraId="7D2C251B" w14:textId="77777777" w:rsidR="005821A7" w:rsidRDefault="005821A7" w:rsidP="005821A7">
      <w:pPr>
        <w:tabs>
          <w:tab w:val="left" w:pos="540"/>
        </w:tabs>
        <w:spacing w:after="0" w:line="24" w:lineRule="atLeast"/>
        <w:jc w:val="both"/>
        <w:rPr>
          <w:rFonts w:ascii="Sylfaen" w:eastAsia="Times New Roman" w:hAnsi="Sylfaen" w:cs="Sylfaen"/>
          <w:sz w:val="24"/>
          <w:szCs w:val="24"/>
          <w:u w:val="single"/>
          <w:lang w:val="ka-GE" w:eastAsia="ru-RU"/>
        </w:rPr>
      </w:pPr>
    </w:p>
    <w:p w14:paraId="21988508" w14:textId="77777777" w:rsidR="005821A7" w:rsidRPr="00A67A19" w:rsidRDefault="005821A7" w:rsidP="005821A7">
      <w:pPr>
        <w:tabs>
          <w:tab w:val="left" w:pos="540"/>
        </w:tabs>
        <w:spacing w:after="0" w:line="24" w:lineRule="atLeast"/>
        <w:jc w:val="both"/>
        <w:rPr>
          <w:rFonts w:ascii="Sylfaen" w:eastAsia="Times New Roman" w:hAnsi="Sylfaen" w:cs="Sylfaen"/>
          <w:sz w:val="24"/>
          <w:szCs w:val="24"/>
          <w:u w:val="single"/>
          <w:lang w:val="ka-GE" w:eastAsia="ru-RU"/>
        </w:rPr>
      </w:pPr>
      <w:r w:rsidRPr="00A67A19">
        <w:rPr>
          <w:rFonts w:ascii="Sylfaen" w:eastAsia="Times New Roman" w:hAnsi="Sylfaen" w:cs="Sylfaen"/>
          <w:sz w:val="24"/>
          <w:szCs w:val="24"/>
          <w:u w:val="single"/>
          <w:lang w:val="ka-GE" w:eastAsia="ru-RU"/>
        </w:rPr>
        <w:t>მომავალ მასწავლებელთა მომზადება</w:t>
      </w:r>
    </w:p>
    <w:p w14:paraId="73344012" w14:textId="77777777" w:rsidR="005821A7" w:rsidRPr="00661C6F" w:rsidRDefault="005821A7" w:rsidP="005821A7">
      <w:pPr>
        <w:tabs>
          <w:tab w:val="left" w:pos="540"/>
        </w:tabs>
        <w:spacing w:after="0" w:line="24" w:lineRule="atLeast"/>
        <w:jc w:val="both"/>
        <w:rPr>
          <w:rFonts w:ascii="Sylfaen" w:eastAsia="Times New Roman" w:hAnsi="Sylfaen" w:cs="Sylfaen"/>
          <w:b/>
          <w:sz w:val="24"/>
          <w:szCs w:val="24"/>
          <w:lang w:val="ka-GE" w:eastAsia="ru-RU"/>
        </w:rPr>
      </w:pPr>
    </w:p>
    <w:p w14:paraId="368AED46" w14:textId="77777777" w:rsidR="005821A7" w:rsidRDefault="005821A7" w:rsidP="005821A7">
      <w:pPr>
        <w:tabs>
          <w:tab w:val="left" w:pos="540"/>
        </w:tabs>
        <w:spacing w:after="0" w:line="24" w:lineRule="atLeast"/>
        <w:jc w:val="both"/>
        <w:rPr>
          <w:rFonts w:ascii="Sylfaen" w:eastAsia="Times New Roman" w:hAnsi="Sylfaen" w:cs="Sylfaen"/>
          <w:sz w:val="24"/>
          <w:szCs w:val="24"/>
          <w:lang w:val="ka-GE" w:eastAsia="ru-RU"/>
        </w:rPr>
      </w:pPr>
      <w:r>
        <w:rPr>
          <w:rFonts w:ascii="Sylfaen" w:eastAsia="Times New Roman" w:hAnsi="Sylfaen" w:cs="Sylfaen"/>
          <w:sz w:val="24"/>
          <w:szCs w:val="24"/>
          <w:lang w:val="ka-GE" w:eastAsia="ru-RU"/>
        </w:rPr>
        <w:t>აღნიშნული</w:t>
      </w:r>
      <w:r w:rsidRPr="00661C6F">
        <w:rPr>
          <w:rFonts w:ascii="Sylfaen" w:eastAsia="Times New Roman" w:hAnsi="Sylfaen" w:cs="Sylfaen"/>
          <w:sz w:val="24"/>
          <w:szCs w:val="24"/>
          <w:lang w:val="ka-GE" w:eastAsia="ru-RU"/>
        </w:rPr>
        <w:t xml:space="preserve"> მიმართულებით 2015-2020 წლ</w:t>
      </w:r>
      <w:r>
        <w:rPr>
          <w:rFonts w:ascii="Sylfaen" w:eastAsia="Times New Roman" w:hAnsi="Sylfaen" w:cs="Sylfaen"/>
          <w:sz w:val="24"/>
          <w:szCs w:val="24"/>
          <w:lang w:val="ka-GE" w:eastAsia="ru-RU"/>
        </w:rPr>
        <w:t>ების</w:t>
      </w:r>
      <w:r w:rsidRPr="00661C6F">
        <w:rPr>
          <w:rFonts w:ascii="Sylfaen" w:eastAsia="Times New Roman" w:hAnsi="Sylfaen" w:cs="Sylfaen"/>
          <w:sz w:val="24"/>
          <w:szCs w:val="24"/>
          <w:lang w:val="ka-GE" w:eastAsia="ru-RU"/>
        </w:rPr>
        <w:t xml:space="preserve"> მთავრობის სტრატე</w:t>
      </w:r>
      <w:r>
        <w:rPr>
          <w:rFonts w:ascii="Sylfaen" w:eastAsia="Times New Roman" w:hAnsi="Sylfaen" w:cs="Sylfaen"/>
          <w:sz w:val="24"/>
          <w:szCs w:val="24"/>
          <w:lang w:val="ka-GE" w:eastAsia="ru-RU"/>
        </w:rPr>
        <w:t>გია და სამოქმედო გეგმა ითვალის</w:t>
      </w:r>
      <w:r w:rsidRPr="00661C6F">
        <w:rPr>
          <w:rFonts w:ascii="Sylfaen" w:eastAsia="Times New Roman" w:hAnsi="Sylfaen" w:cs="Sylfaen"/>
          <w:sz w:val="24"/>
          <w:szCs w:val="24"/>
          <w:lang w:val="ka-GE" w:eastAsia="ru-RU"/>
        </w:rPr>
        <w:t>წ</w:t>
      </w:r>
      <w:r>
        <w:rPr>
          <w:rFonts w:ascii="Sylfaen" w:eastAsia="Times New Roman" w:hAnsi="Sylfaen" w:cs="Sylfaen"/>
          <w:sz w:val="24"/>
          <w:szCs w:val="24"/>
          <w:lang w:val="ka-GE" w:eastAsia="ru-RU"/>
        </w:rPr>
        <w:t>ი</w:t>
      </w:r>
      <w:r w:rsidRPr="00661C6F">
        <w:rPr>
          <w:rFonts w:ascii="Sylfaen" w:eastAsia="Times New Roman" w:hAnsi="Sylfaen" w:cs="Sylfaen"/>
          <w:sz w:val="24"/>
          <w:szCs w:val="24"/>
          <w:lang w:val="ka-GE" w:eastAsia="ru-RU"/>
        </w:rPr>
        <w:t>ნებდა არ</w:t>
      </w:r>
      <w:r>
        <w:rPr>
          <w:rFonts w:ascii="Sylfaen" w:eastAsia="Times New Roman" w:hAnsi="Sylfaen" w:cs="Sylfaen"/>
          <w:sz w:val="24"/>
          <w:szCs w:val="24"/>
          <w:lang w:val="ka-GE" w:eastAsia="ru-RU"/>
        </w:rPr>
        <w:t>აერთ მნიშვნელოვან გადაწყვეტილება</w:t>
      </w:r>
      <w:r w:rsidRPr="00661C6F">
        <w:rPr>
          <w:rFonts w:ascii="Sylfaen" w:eastAsia="Times New Roman" w:hAnsi="Sylfaen" w:cs="Sylfaen"/>
          <w:sz w:val="24"/>
          <w:szCs w:val="24"/>
          <w:lang w:val="ka-GE" w:eastAsia="ru-RU"/>
        </w:rPr>
        <w:t>ს და ღონისძიებ</w:t>
      </w:r>
      <w:r>
        <w:rPr>
          <w:rFonts w:ascii="Sylfaen" w:eastAsia="Times New Roman" w:hAnsi="Sylfaen" w:cs="Sylfaen"/>
          <w:sz w:val="24"/>
          <w:szCs w:val="24"/>
          <w:lang w:val="ka-GE" w:eastAsia="ru-RU"/>
        </w:rPr>
        <w:t>ა</w:t>
      </w:r>
      <w:r w:rsidRPr="00661C6F">
        <w:rPr>
          <w:rFonts w:ascii="Sylfaen" w:eastAsia="Times New Roman" w:hAnsi="Sylfaen" w:cs="Sylfaen"/>
          <w:sz w:val="24"/>
          <w:szCs w:val="24"/>
          <w:lang w:val="ka-GE" w:eastAsia="ru-RU"/>
        </w:rPr>
        <w:t>ს, მათ შორის უმაღლეს სასწავლებლებში მასწავლებელთა პროგრამებზე სტუდენტთა მოსაზიდად სახელმწიფოს მიერ დაფინანსებული პროგრამის გავრცელება</w:t>
      </w:r>
      <w:r>
        <w:rPr>
          <w:rFonts w:ascii="Sylfaen" w:eastAsia="Times New Roman" w:hAnsi="Sylfaen" w:cs="Sylfaen"/>
          <w:sz w:val="24"/>
          <w:szCs w:val="24"/>
          <w:lang w:val="ka-GE" w:eastAsia="ru-RU"/>
        </w:rPr>
        <w:t>ს</w:t>
      </w:r>
      <w:r w:rsidRPr="00661C6F">
        <w:rPr>
          <w:rFonts w:ascii="Sylfaen" w:eastAsia="Times New Roman" w:hAnsi="Sylfaen" w:cs="Sylfaen"/>
          <w:sz w:val="24"/>
          <w:szCs w:val="24"/>
          <w:lang w:val="ka-GE" w:eastAsia="ru-RU"/>
        </w:rPr>
        <w:t xml:space="preserve"> </w:t>
      </w:r>
      <w:r>
        <w:rPr>
          <w:rFonts w:ascii="Sylfaen" w:eastAsia="Times New Roman" w:hAnsi="Sylfaen" w:cs="Sylfaen"/>
          <w:sz w:val="24"/>
          <w:szCs w:val="24"/>
          <w:lang w:val="ka-GE" w:eastAsia="ru-RU"/>
        </w:rPr>
        <w:t>„</w:t>
      </w:r>
      <w:r w:rsidRPr="00661C6F">
        <w:rPr>
          <w:rFonts w:ascii="Sylfaen" w:eastAsia="Times New Roman" w:hAnsi="Sylfaen" w:cs="Sylfaen"/>
          <w:sz w:val="24"/>
          <w:szCs w:val="24"/>
          <w:lang w:val="ka-GE" w:eastAsia="ru-RU"/>
        </w:rPr>
        <w:t>1+4</w:t>
      </w:r>
      <w:r>
        <w:rPr>
          <w:rFonts w:ascii="Sylfaen" w:eastAsia="Times New Roman" w:hAnsi="Sylfaen" w:cs="Sylfaen"/>
          <w:sz w:val="24"/>
          <w:szCs w:val="24"/>
          <w:lang w:val="ka-GE" w:eastAsia="ru-RU"/>
        </w:rPr>
        <w:t>“ პროგრამის</w:t>
      </w:r>
      <w:r w:rsidRPr="00661C6F">
        <w:rPr>
          <w:rFonts w:ascii="Sylfaen" w:eastAsia="Times New Roman" w:hAnsi="Sylfaen" w:cs="Sylfaen"/>
          <w:sz w:val="24"/>
          <w:szCs w:val="24"/>
          <w:lang w:val="ka-GE" w:eastAsia="ru-RU"/>
        </w:rPr>
        <w:t xml:space="preserve"> სისტემით ჩარიცხულ სტუდენტებზე, ბილინგვური სწავლების, კვლევის და მასწავლებელთა მომზადების წახალისებას, უმცირესობათა ენების კვლევების და ამ მიმართულებით მასწავლებელთა განათლების პროგრამების განხორციელების ხელშეწყ</w:t>
      </w:r>
      <w:r>
        <w:rPr>
          <w:rFonts w:ascii="Sylfaen" w:eastAsia="Times New Roman" w:hAnsi="Sylfaen" w:cs="Sylfaen"/>
          <w:sz w:val="24"/>
          <w:szCs w:val="24"/>
          <w:lang w:val="ka-GE" w:eastAsia="ru-RU"/>
        </w:rPr>
        <w:t xml:space="preserve">ობას და წახალისებას. </w:t>
      </w:r>
    </w:p>
    <w:p w14:paraId="0ABD5E4A" w14:textId="77777777" w:rsidR="005821A7" w:rsidRDefault="005821A7" w:rsidP="005821A7">
      <w:pPr>
        <w:tabs>
          <w:tab w:val="left" w:pos="540"/>
        </w:tabs>
        <w:spacing w:after="0" w:line="24" w:lineRule="atLeast"/>
        <w:jc w:val="both"/>
        <w:rPr>
          <w:rFonts w:ascii="Sylfaen" w:eastAsia="Times New Roman" w:hAnsi="Sylfaen" w:cs="Sylfaen"/>
          <w:sz w:val="24"/>
          <w:szCs w:val="24"/>
          <w:lang w:val="ka-GE" w:eastAsia="ru-RU"/>
        </w:rPr>
      </w:pPr>
    </w:p>
    <w:p w14:paraId="1DD6F7C7" w14:textId="77777777" w:rsidR="005821A7" w:rsidRPr="00A67A19" w:rsidRDefault="005821A7" w:rsidP="005821A7">
      <w:pPr>
        <w:tabs>
          <w:tab w:val="left" w:pos="540"/>
        </w:tabs>
        <w:spacing w:after="0" w:line="24" w:lineRule="atLeast"/>
        <w:jc w:val="both"/>
        <w:rPr>
          <w:rFonts w:ascii="Sylfaen" w:eastAsia="Times New Roman" w:hAnsi="Sylfaen" w:cs="Sylfaen"/>
          <w:sz w:val="24"/>
          <w:szCs w:val="24"/>
          <w:u w:val="single"/>
          <w:lang w:val="ka-GE" w:eastAsia="ru-RU"/>
        </w:rPr>
      </w:pPr>
      <w:r w:rsidRPr="00A67A19">
        <w:rPr>
          <w:rFonts w:ascii="Sylfaen" w:eastAsia="Times New Roman" w:hAnsi="Sylfaen" w:cs="Sylfaen"/>
          <w:sz w:val="24"/>
          <w:szCs w:val="24"/>
          <w:u w:val="single"/>
          <w:lang w:val="ka-GE" w:eastAsia="ru-RU"/>
        </w:rPr>
        <w:t>მულტილინგვური სწავლების ხ</w:t>
      </w:r>
      <w:r>
        <w:rPr>
          <w:rFonts w:ascii="Sylfaen" w:eastAsia="Times New Roman" w:hAnsi="Sylfaen" w:cs="Sylfaen"/>
          <w:sz w:val="24"/>
          <w:szCs w:val="24"/>
          <w:u w:val="single"/>
          <w:lang w:val="ka-GE" w:eastAsia="ru-RU"/>
        </w:rPr>
        <w:t>ელშეწყობის პროგრამა</w:t>
      </w:r>
    </w:p>
    <w:p w14:paraId="5AEC5E4A" w14:textId="77777777" w:rsidR="005821A7" w:rsidRDefault="005821A7" w:rsidP="005821A7">
      <w:pPr>
        <w:tabs>
          <w:tab w:val="left" w:pos="540"/>
        </w:tabs>
        <w:spacing w:after="0" w:line="24" w:lineRule="atLeast"/>
        <w:jc w:val="both"/>
        <w:rPr>
          <w:rFonts w:ascii="Sylfaen" w:eastAsia="Times New Roman" w:hAnsi="Sylfaen" w:cs="Sylfaen"/>
          <w:i/>
          <w:sz w:val="24"/>
          <w:szCs w:val="24"/>
          <w:lang w:val="ka-GE" w:eastAsia="ru-RU"/>
        </w:rPr>
      </w:pPr>
    </w:p>
    <w:p w14:paraId="38EA2449" w14:textId="647484FD" w:rsidR="005821A7" w:rsidRDefault="005821A7" w:rsidP="005821A7">
      <w:pPr>
        <w:tabs>
          <w:tab w:val="left" w:pos="540"/>
        </w:tabs>
        <w:spacing w:after="0" w:line="24" w:lineRule="atLeast"/>
        <w:jc w:val="both"/>
        <w:rPr>
          <w:rFonts w:ascii="Sylfaen" w:eastAsia="Times New Roman" w:hAnsi="Sylfaen" w:cs="Sylfaen"/>
          <w:bCs/>
          <w:sz w:val="24"/>
          <w:szCs w:val="24"/>
          <w:lang w:val="ka-GE" w:eastAsia="ru-RU"/>
        </w:rPr>
      </w:pPr>
      <w:r>
        <w:rPr>
          <w:rFonts w:ascii="Sylfaen" w:eastAsia="Times New Roman" w:hAnsi="Sylfaen" w:cs="Sylfaen"/>
          <w:i/>
          <w:sz w:val="24"/>
          <w:szCs w:val="24"/>
          <w:lang w:val="ka-GE" w:eastAsia="ru-RU"/>
        </w:rPr>
        <w:t xml:space="preserve"> </w:t>
      </w:r>
      <w:r w:rsidRPr="00661C6F">
        <w:rPr>
          <w:rFonts w:ascii="Sylfaen" w:eastAsia="Times New Roman" w:hAnsi="Sylfaen" w:cs="Sylfaen"/>
          <w:bCs/>
          <w:sz w:val="24"/>
          <w:szCs w:val="24"/>
          <w:lang w:eastAsia="ru-RU"/>
        </w:rPr>
        <w:t xml:space="preserve">2015-2020 </w:t>
      </w:r>
      <w:r w:rsidRPr="00661C6F">
        <w:rPr>
          <w:rFonts w:ascii="Sylfaen" w:eastAsia="Times New Roman" w:hAnsi="Sylfaen" w:cs="Sylfaen"/>
          <w:bCs/>
          <w:sz w:val="24"/>
          <w:szCs w:val="24"/>
          <w:lang w:val="ka-GE" w:eastAsia="ru-RU"/>
        </w:rPr>
        <w:t>წლების სტრატეგიასა და სამოქმედო გეგმაში რამდენიმე მნიშვნელოვანი განათლების პოლიტიკის ასპექტი იყო გათვალისწინებული, რომელიც ხელს შეუწყობდა მულტილინგვური განათლების პოლიტიკის გრძელვადიანი პერსპექტივით განხორციელებას. კერძოდ: (1) დაფინანსების სი</w:t>
      </w:r>
      <w:r w:rsidR="00801904">
        <w:rPr>
          <w:rFonts w:ascii="Sylfaen" w:eastAsia="Times New Roman" w:hAnsi="Sylfaen" w:cs="Sylfaen"/>
          <w:bCs/>
          <w:sz w:val="24"/>
          <w:szCs w:val="24"/>
          <w:lang w:val="ka-GE" w:eastAsia="ru-RU"/>
        </w:rPr>
        <w:t>ს</w:t>
      </w:r>
      <w:r w:rsidRPr="00661C6F">
        <w:rPr>
          <w:rFonts w:ascii="Sylfaen" w:eastAsia="Times New Roman" w:hAnsi="Sylfaen" w:cs="Sylfaen"/>
          <w:bCs/>
          <w:sz w:val="24"/>
          <w:szCs w:val="24"/>
          <w:lang w:val="ka-GE" w:eastAsia="ru-RU"/>
        </w:rPr>
        <w:t xml:space="preserve">ტემაში მულტილინგვური განათლების ასახვა და ამ პროგრამაში ჩართულ მოსწავლეზე დაფინანსების მიბმა; (2) სასწავლო გეგმებში მულტილინგვური განათლების პროგრამის ზოგადი ან სპეციფიკური სახით ასახვა; (3) სასკოლო სახელმძღვანელოების საკითხის გადაჭრა ორენოვანი სწავლების კონტექსტში; </w:t>
      </w:r>
    </w:p>
    <w:p w14:paraId="097ED179" w14:textId="1060CEF6" w:rsidR="005821A7" w:rsidRPr="009D2ECC" w:rsidRDefault="005821A7" w:rsidP="005821A7">
      <w:pPr>
        <w:tabs>
          <w:tab w:val="left" w:pos="540"/>
        </w:tabs>
        <w:spacing w:after="0" w:line="24" w:lineRule="atLeast"/>
        <w:jc w:val="both"/>
        <w:rPr>
          <w:rFonts w:ascii="Sylfaen" w:eastAsia="Times New Roman" w:hAnsi="Sylfaen" w:cs="Sylfaen"/>
          <w:bCs/>
          <w:sz w:val="24"/>
          <w:szCs w:val="24"/>
          <w:lang w:val="ka-GE" w:eastAsia="ru-RU"/>
        </w:rPr>
      </w:pPr>
      <w:r w:rsidRPr="00661C6F">
        <w:rPr>
          <w:rFonts w:ascii="Sylfaen" w:eastAsia="Times New Roman" w:hAnsi="Sylfaen" w:cs="Sylfaen"/>
          <w:bCs/>
          <w:sz w:val="24"/>
          <w:szCs w:val="24"/>
          <w:lang w:val="ka-GE" w:eastAsia="ru-RU"/>
        </w:rPr>
        <w:t xml:space="preserve"> (4) მასწავლებელთა სტანდარტსა და პროფესიული განვითარების სქემაში მულტილინგვური კომპონენტის ასახვა; (5) </w:t>
      </w:r>
      <w:r w:rsidR="007555DC">
        <w:rPr>
          <w:rFonts w:ascii="Sylfaen" w:eastAsia="Times New Roman" w:hAnsi="Sylfaen" w:cs="Sylfaen"/>
          <w:bCs/>
          <w:sz w:val="24"/>
          <w:szCs w:val="24"/>
          <w:lang w:val="ka-GE" w:eastAsia="ru-RU"/>
        </w:rPr>
        <w:t>უმაღლესი საგანმანათლებლო დაწესებულებ</w:t>
      </w:r>
      <w:r w:rsidRPr="00661C6F">
        <w:rPr>
          <w:rFonts w:ascii="Sylfaen" w:eastAsia="Times New Roman" w:hAnsi="Sylfaen" w:cs="Sylfaen"/>
          <w:bCs/>
          <w:sz w:val="24"/>
          <w:szCs w:val="24"/>
          <w:lang w:val="ka-GE" w:eastAsia="ru-RU"/>
        </w:rPr>
        <w:t xml:space="preserve">ლების წახალისება მულტილინგვალი მასწავლებელთა განათლების </w:t>
      </w:r>
      <w:r w:rsidRPr="009D2ECC">
        <w:rPr>
          <w:rFonts w:ascii="Sylfaen" w:eastAsia="Times New Roman" w:hAnsi="Sylfaen" w:cs="Sylfaen"/>
          <w:bCs/>
          <w:sz w:val="24"/>
          <w:szCs w:val="24"/>
          <w:lang w:val="ka-GE" w:eastAsia="ru-RU"/>
        </w:rPr>
        <w:t xml:space="preserve">მომზადების პროგრამის განსახორციელებლად; (6) დაფინანსების უზრუნველყოფა უმაღლეს სასწავლებლებში მასწავლებელთა განათლების პროგრამებზე სტუდენტთა მოსაზიდად მულტილინგვური სწავლების მიმართულებით. </w:t>
      </w:r>
    </w:p>
    <w:p w14:paraId="6136D756" w14:textId="77777777" w:rsidR="005821A7" w:rsidRPr="009D2ECC" w:rsidRDefault="005821A7" w:rsidP="005821A7">
      <w:pPr>
        <w:tabs>
          <w:tab w:val="left" w:pos="540"/>
        </w:tabs>
        <w:spacing w:after="0" w:line="24" w:lineRule="atLeast"/>
        <w:jc w:val="both"/>
        <w:rPr>
          <w:rFonts w:ascii="Sylfaen" w:eastAsia="Times New Roman" w:hAnsi="Sylfaen" w:cs="Sylfaen"/>
          <w:bCs/>
          <w:sz w:val="24"/>
          <w:szCs w:val="24"/>
          <w:lang w:eastAsia="ru-RU"/>
        </w:rPr>
      </w:pPr>
    </w:p>
    <w:p w14:paraId="0FEFE9EB" w14:textId="76632C5B" w:rsidR="005821A7" w:rsidRDefault="005821A7" w:rsidP="005821A7">
      <w:pPr>
        <w:tabs>
          <w:tab w:val="left" w:pos="540"/>
        </w:tabs>
        <w:spacing w:after="0" w:line="24" w:lineRule="atLeast"/>
        <w:jc w:val="both"/>
        <w:rPr>
          <w:rFonts w:ascii="Sylfaen" w:eastAsia="Times New Roman" w:hAnsi="Sylfaen" w:cs="Sylfaen"/>
          <w:bCs/>
          <w:sz w:val="24"/>
          <w:szCs w:val="24"/>
          <w:lang w:val="ka-GE" w:eastAsia="ru-RU"/>
        </w:rPr>
      </w:pPr>
      <w:r w:rsidRPr="00FD19B8">
        <w:rPr>
          <w:rFonts w:ascii="Sylfaen" w:eastAsia="Times New Roman" w:hAnsi="Sylfaen" w:cs="Sylfaen"/>
          <w:bCs/>
          <w:sz w:val="24"/>
          <w:szCs w:val="24"/>
          <w:lang w:val="ka-GE" w:eastAsia="ru-RU"/>
        </w:rPr>
        <w:lastRenderedPageBreak/>
        <w:t>2015-20</w:t>
      </w:r>
      <w:r w:rsidR="00801904">
        <w:rPr>
          <w:rFonts w:ascii="Sylfaen" w:eastAsia="Times New Roman" w:hAnsi="Sylfaen" w:cs="Sylfaen"/>
          <w:bCs/>
          <w:sz w:val="24"/>
          <w:szCs w:val="24"/>
          <w:lang w:val="ka-GE" w:eastAsia="ru-RU"/>
        </w:rPr>
        <w:t>20</w:t>
      </w:r>
      <w:r w:rsidRPr="00FD19B8">
        <w:rPr>
          <w:rFonts w:ascii="Sylfaen" w:eastAsia="Times New Roman" w:hAnsi="Sylfaen" w:cs="Sylfaen"/>
          <w:bCs/>
          <w:sz w:val="24"/>
          <w:szCs w:val="24"/>
          <w:lang w:val="ka-GE" w:eastAsia="ru-RU"/>
        </w:rPr>
        <w:t xml:space="preserve"> წლებში თბილისის ივ. ჯავახიშვილის სახელობის სახელმწიფო უნივერსიტეტმა განახორციელა მხოლოდ მულტილინგვური მასწავლებლის საგანმანათლებლო პროგრამა. სამცხე</w:t>
      </w:r>
      <w:r>
        <w:rPr>
          <w:rFonts w:ascii="Sylfaen" w:eastAsia="Times New Roman" w:hAnsi="Sylfaen" w:cs="Sylfaen"/>
          <w:bCs/>
          <w:sz w:val="24"/>
          <w:szCs w:val="24"/>
          <w:lang w:val="ka-GE" w:eastAsia="ru-RU"/>
        </w:rPr>
        <w:t>-</w:t>
      </w:r>
      <w:r w:rsidRPr="00FD19B8">
        <w:rPr>
          <w:rFonts w:ascii="Sylfaen" w:eastAsia="Times New Roman" w:hAnsi="Sylfaen" w:cs="Sylfaen"/>
          <w:bCs/>
          <w:sz w:val="24"/>
          <w:szCs w:val="24"/>
          <w:lang w:val="ka-GE" w:eastAsia="ru-RU"/>
        </w:rPr>
        <w:t xml:space="preserve">ჯავახეთის უნივერსიტეტს აღნიშნული პროგრამა აქვს მოდულის სახით შეტანილი დაწყებითი განათლების მასწავლებლის მომზადების საბაკალავრო-სამაგისტრო ინტეგრირებულ პროგრამაში (26 ადგილი). </w:t>
      </w:r>
    </w:p>
    <w:p w14:paraId="01ED9086" w14:textId="77777777" w:rsidR="005821A7" w:rsidRDefault="005821A7" w:rsidP="005821A7">
      <w:pPr>
        <w:tabs>
          <w:tab w:val="left" w:pos="540"/>
        </w:tabs>
        <w:spacing w:after="0" w:line="24" w:lineRule="atLeast"/>
        <w:jc w:val="both"/>
        <w:rPr>
          <w:rFonts w:ascii="Sylfaen" w:eastAsia="Times New Roman" w:hAnsi="Sylfaen" w:cs="Sylfaen"/>
          <w:bCs/>
          <w:sz w:val="24"/>
          <w:szCs w:val="24"/>
          <w:lang w:val="ka-GE" w:eastAsia="ru-RU"/>
        </w:rPr>
      </w:pPr>
    </w:p>
    <w:p w14:paraId="11CE2858" w14:textId="22BD4A12" w:rsidR="005821A7" w:rsidRPr="00FD19B8" w:rsidRDefault="005821A7" w:rsidP="005821A7">
      <w:pPr>
        <w:tabs>
          <w:tab w:val="left" w:pos="540"/>
        </w:tabs>
        <w:spacing w:after="0" w:line="24" w:lineRule="atLeast"/>
        <w:jc w:val="both"/>
        <w:rPr>
          <w:rFonts w:ascii="Sylfaen" w:eastAsia="Times New Roman" w:hAnsi="Sylfaen" w:cs="Sylfaen"/>
          <w:bCs/>
          <w:sz w:val="24"/>
          <w:szCs w:val="24"/>
          <w:lang w:val="ka-GE" w:eastAsia="ru-RU"/>
        </w:rPr>
      </w:pPr>
      <w:r w:rsidRPr="00FD19B8">
        <w:rPr>
          <w:rFonts w:ascii="Sylfaen" w:eastAsia="Times New Roman" w:hAnsi="Sylfaen" w:cs="Sylfaen"/>
          <w:bCs/>
          <w:sz w:val="24"/>
          <w:szCs w:val="24"/>
          <w:lang w:val="ka-GE" w:eastAsia="ru-RU"/>
        </w:rPr>
        <w:t>2015-20</w:t>
      </w:r>
      <w:r w:rsidR="00A43414">
        <w:rPr>
          <w:rFonts w:ascii="Sylfaen" w:eastAsia="Times New Roman" w:hAnsi="Sylfaen" w:cs="Sylfaen"/>
          <w:bCs/>
          <w:sz w:val="24"/>
          <w:szCs w:val="24"/>
          <w:lang w:val="ka-GE" w:eastAsia="ru-RU"/>
        </w:rPr>
        <w:t>20</w:t>
      </w:r>
      <w:r w:rsidRPr="00FD19B8">
        <w:rPr>
          <w:rFonts w:ascii="Sylfaen" w:eastAsia="Times New Roman" w:hAnsi="Sylfaen" w:cs="Sylfaen"/>
          <w:bCs/>
          <w:sz w:val="24"/>
          <w:szCs w:val="24"/>
          <w:lang w:val="ka-GE" w:eastAsia="ru-RU"/>
        </w:rPr>
        <w:t xml:space="preserve"> წლებში თბილისის სახელმწიფო უნივერსიტეტში ამ პროგრამაზე ჩაირიცხა ან მობილობის წესით გადმოვიდა 100 მდე სტუდენტი (წელ</w:t>
      </w:r>
      <w:r>
        <w:rPr>
          <w:rFonts w:ascii="Sylfaen" w:eastAsia="Times New Roman" w:hAnsi="Sylfaen" w:cs="Sylfaen"/>
          <w:bCs/>
          <w:sz w:val="24"/>
          <w:szCs w:val="24"/>
          <w:lang w:val="ka-GE" w:eastAsia="ru-RU"/>
        </w:rPr>
        <w:t>იწადში 25 სტუდენტი). ამ პროგრამა</w:t>
      </w:r>
      <w:r w:rsidRPr="00FD19B8">
        <w:rPr>
          <w:rFonts w:ascii="Sylfaen" w:eastAsia="Times New Roman" w:hAnsi="Sylfaen" w:cs="Sylfaen"/>
          <w:bCs/>
          <w:sz w:val="24"/>
          <w:szCs w:val="24"/>
          <w:lang w:val="ka-GE" w:eastAsia="ru-RU"/>
        </w:rPr>
        <w:t xml:space="preserve">ს 2019 წელს </w:t>
      </w:r>
      <w:r w:rsidR="00801904">
        <w:rPr>
          <w:rFonts w:ascii="Sylfaen" w:eastAsia="Times New Roman" w:hAnsi="Sylfaen" w:cs="Sylfaen"/>
          <w:bCs/>
          <w:sz w:val="24"/>
          <w:szCs w:val="24"/>
          <w:lang w:val="ka-GE" w:eastAsia="ru-RU"/>
        </w:rPr>
        <w:t>ჰყავდა</w:t>
      </w:r>
      <w:r w:rsidRPr="00FD19B8">
        <w:rPr>
          <w:rFonts w:ascii="Sylfaen" w:eastAsia="Times New Roman" w:hAnsi="Sylfaen" w:cs="Sylfaen"/>
          <w:bCs/>
          <w:sz w:val="24"/>
          <w:szCs w:val="24"/>
          <w:lang w:val="ka-GE" w:eastAsia="ru-RU"/>
        </w:rPr>
        <w:t xml:space="preserve"> პირველი კურსდამთვარებულები, რომ</w:t>
      </w:r>
      <w:r w:rsidR="00801904">
        <w:rPr>
          <w:rFonts w:ascii="Sylfaen" w:eastAsia="Times New Roman" w:hAnsi="Sylfaen" w:cs="Sylfaen"/>
          <w:bCs/>
          <w:sz w:val="24"/>
          <w:szCs w:val="24"/>
          <w:lang w:val="ka-GE" w:eastAsia="ru-RU"/>
        </w:rPr>
        <w:t>ე</w:t>
      </w:r>
      <w:r w:rsidRPr="00FD19B8">
        <w:rPr>
          <w:rFonts w:ascii="Sylfaen" w:eastAsia="Times New Roman" w:hAnsi="Sylfaen" w:cs="Sylfaen"/>
          <w:bCs/>
          <w:sz w:val="24"/>
          <w:szCs w:val="24"/>
          <w:lang w:val="ka-GE" w:eastAsia="ru-RU"/>
        </w:rPr>
        <w:t>ლ</w:t>
      </w:r>
      <w:r w:rsidR="00801904">
        <w:rPr>
          <w:rFonts w:ascii="Sylfaen" w:eastAsia="Times New Roman" w:hAnsi="Sylfaen" w:cs="Sylfaen"/>
          <w:bCs/>
          <w:sz w:val="24"/>
          <w:szCs w:val="24"/>
          <w:lang w:val="ka-GE" w:eastAsia="ru-RU"/>
        </w:rPr>
        <w:t>თა დიდი ნაწილი შევიდა არაქართულენოვან სკოლებში</w:t>
      </w:r>
      <w:r w:rsidRPr="00FD19B8">
        <w:rPr>
          <w:rFonts w:ascii="Sylfaen" w:eastAsia="Times New Roman" w:hAnsi="Sylfaen" w:cs="Sylfaen"/>
          <w:bCs/>
          <w:sz w:val="24"/>
          <w:szCs w:val="24"/>
          <w:lang w:val="ka-GE" w:eastAsia="ru-RU"/>
        </w:rPr>
        <w:t>, თუმცა იმ მონაცემებზე დაყრდნობით, რომელიც მასწავლებელთა ასაკობრივ სტრუქტურას ეხება, თვალსაჩინო ხდება, რომ მხოლოდ ეს მცირედი ნაკადი ახალი კურსდამთავრებულების ვერ ჩაანაცვლებს მასწავლებლებს არაქართულენოვან სკოლებში, განსაკუთრებით თუ გავითვალისწინებთ</w:t>
      </w:r>
      <w:r>
        <w:rPr>
          <w:rFonts w:ascii="Sylfaen" w:eastAsia="Times New Roman" w:hAnsi="Sylfaen" w:cs="Sylfaen"/>
          <w:bCs/>
          <w:sz w:val="24"/>
          <w:szCs w:val="24"/>
          <w:lang w:val="ka-GE" w:eastAsia="ru-RU"/>
        </w:rPr>
        <w:t xml:space="preserve"> იმ ფაქტს, რომ ეს კურსდამთ</w:t>
      </w:r>
      <w:r w:rsidRPr="00FD19B8">
        <w:rPr>
          <w:rFonts w:ascii="Sylfaen" w:eastAsia="Times New Roman" w:hAnsi="Sylfaen" w:cs="Sylfaen"/>
          <w:bCs/>
          <w:sz w:val="24"/>
          <w:szCs w:val="24"/>
          <w:lang w:val="ka-GE" w:eastAsia="ru-RU"/>
        </w:rPr>
        <w:t>ავრებულები მხოლოდ დაწყებითი კლასის მასწავლებლები ა</w:t>
      </w:r>
      <w:r>
        <w:rPr>
          <w:rFonts w:ascii="Sylfaen" w:eastAsia="Times New Roman" w:hAnsi="Sylfaen" w:cs="Sylfaen"/>
          <w:bCs/>
          <w:sz w:val="24"/>
          <w:szCs w:val="24"/>
          <w:lang w:val="ka-GE" w:eastAsia="ru-RU"/>
        </w:rPr>
        <w:t>რიან, ხოლო მასწავლებელთა დეფიციტ</w:t>
      </w:r>
      <w:r w:rsidRPr="00FD19B8">
        <w:rPr>
          <w:rFonts w:ascii="Sylfaen" w:eastAsia="Times New Roman" w:hAnsi="Sylfaen" w:cs="Sylfaen"/>
          <w:bCs/>
          <w:sz w:val="24"/>
          <w:szCs w:val="24"/>
          <w:lang w:val="ka-GE" w:eastAsia="ru-RU"/>
        </w:rPr>
        <w:t xml:space="preserve">ი საბაზო და საშუალო საფეხურებზე </w:t>
      </w:r>
      <w:r>
        <w:rPr>
          <w:rFonts w:ascii="Sylfaen" w:eastAsia="Times New Roman" w:hAnsi="Sylfaen" w:cs="Sylfaen"/>
          <w:bCs/>
          <w:sz w:val="24"/>
          <w:szCs w:val="24"/>
          <w:lang w:val="ka-GE" w:eastAsia="ru-RU"/>
        </w:rPr>
        <w:t xml:space="preserve">უკვე </w:t>
      </w:r>
      <w:r w:rsidRPr="00FD19B8">
        <w:rPr>
          <w:rFonts w:ascii="Sylfaen" w:eastAsia="Times New Roman" w:hAnsi="Sylfaen" w:cs="Sylfaen"/>
          <w:bCs/>
          <w:sz w:val="24"/>
          <w:szCs w:val="24"/>
          <w:lang w:val="ka-GE" w:eastAsia="ru-RU"/>
        </w:rPr>
        <w:t>დღე</w:t>
      </w:r>
      <w:r>
        <w:rPr>
          <w:rFonts w:ascii="Sylfaen" w:eastAsia="Times New Roman" w:hAnsi="Sylfaen" w:cs="Sylfaen"/>
          <w:bCs/>
          <w:sz w:val="24"/>
          <w:szCs w:val="24"/>
          <w:lang w:val="ka-GE" w:eastAsia="ru-RU"/>
        </w:rPr>
        <w:t>ს</w:t>
      </w:r>
      <w:r w:rsidRPr="00FD19B8">
        <w:rPr>
          <w:rFonts w:ascii="Sylfaen" w:eastAsia="Times New Roman" w:hAnsi="Sylfaen" w:cs="Sylfaen"/>
          <w:bCs/>
          <w:sz w:val="24"/>
          <w:szCs w:val="24"/>
          <w:lang w:val="ka-GE" w:eastAsia="ru-RU"/>
        </w:rPr>
        <w:t xml:space="preserve"> თვალნათელია.</w:t>
      </w:r>
      <w:r w:rsidR="00801904">
        <w:rPr>
          <w:rFonts w:ascii="Sylfaen" w:eastAsia="Times New Roman" w:hAnsi="Sylfaen" w:cs="Sylfaen"/>
          <w:bCs/>
          <w:sz w:val="24"/>
          <w:szCs w:val="24"/>
          <w:lang w:val="ka-GE" w:eastAsia="ru-RU"/>
        </w:rPr>
        <w:t xml:space="preserve"> ხოლო საბაზო და საშუალო საფეხურისთვის მასწავლებლები არაქართულენოვანი სკოლებისთვის დღევანდელი მდგომარეობით ფაქტობრივად არ მზადდება.</w:t>
      </w:r>
    </w:p>
    <w:p w14:paraId="2CEE6C46" w14:textId="77777777" w:rsidR="005821A7" w:rsidRPr="00FD19B8" w:rsidRDefault="005821A7" w:rsidP="005821A7">
      <w:pPr>
        <w:tabs>
          <w:tab w:val="left" w:pos="540"/>
        </w:tabs>
        <w:spacing w:after="0" w:line="24" w:lineRule="atLeast"/>
        <w:jc w:val="both"/>
        <w:rPr>
          <w:rFonts w:ascii="Sylfaen" w:eastAsia="Times New Roman" w:hAnsi="Sylfaen" w:cs="Sylfaen"/>
          <w:bCs/>
          <w:sz w:val="24"/>
          <w:szCs w:val="24"/>
          <w:lang w:val="ka-GE" w:eastAsia="ru-RU"/>
        </w:rPr>
      </w:pPr>
    </w:p>
    <w:p w14:paraId="4474D37E" w14:textId="61792414" w:rsidR="005821A7" w:rsidRPr="00661C6F" w:rsidRDefault="005821A7" w:rsidP="005821A7">
      <w:pPr>
        <w:tabs>
          <w:tab w:val="left" w:pos="540"/>
        </w:tabs>
        <w:spacing w:after="0" w:line="24" w:lineRule="atLeast"/>
        <w:jc w:val="both"/>
        <w:rPr>
          <w:rFonts w:ascii="Sylfaen" w:eastAsia="Times New Roman" w:hAnsi="Sylfaen" w:cs="Sylfaen"/>
          <w:bCs/>
          <w:sz w:val="24"/>
          <w:szCs w:val="24"/>
          <w:lang w:val="ka-GE" w:eastAsia="ru-RU"/>
        </w:rPr>
      </w:pPr>
      <w:r w:rsidRPr="00661C6F">
        <w:rPr>
          <w:rFonts w:ascii="Sylfaen" w:eastAsia="Times New Roman" w:hAnsi="Sylfaen" w:cs="Sylfaen"/>
          <w:bCs/>
          <w:sz w:val="24"/>
          <w:szCs w:val="24"/>
          <w:lang w:val="ka-GE" w:eastAsia="ru-RU"/>
        </w:rPr>
        <w:t>საანგარიშე პერიოდში დაიწყო საპილოტე პროექტი</w:t>
      </w:r>
      <w:r>
        <w:rPr>
          <w:rFonts w:ascii="Sylfaen" w:eastAsia="Times New Roman" w:hAnsi="Sylfaen" w:cs="Sylfaen"/>
          <w:bCs/>
          <w:sz w:val="24"/>
          <w:szCs w:val="24"/>
          <w:lang w:val="ka-GE" w:eastAsia="ru-RU"/>
        </w:rPr>
        <w:t xml:space="preserve">ს განხორციელება </w:t>
      </w:r>
      <w:r w:rsidRPr="00661C6F">
        <w:rPr>
          <w:rFonts w:ascii="Sylfaen" w:eastAsia="Times New Roman" w:hAnsi="Sylfaen" w:cs="Sylfaen"/>
          <w:bCs/>
          <w:sz w:val="24"/>
          <w:szCs w:val="24"/>
          <w:lang w:val="ka-GE" w:eastAsia="ru-RU"/>
        </w:rPr>
        <w:t>20 საპილოტე სკოლაში</w:t>
      </w:r>
      <w:r>
        <w:rPr>
          <w:rFonts w:ascii="Sylfaen" w:eastAsia="Times New Roman" w:hAnsi="Sylfaen" w:cs="Sylfaen"/>
          <w:bCs/>
          <w:sz w:val="24"/>
          <w:szCs w:val="24"/>
          <w:lang w:val="ka-GE" w:eastAsia="ru-RU"/>
        </w:rPr>
        <w:t>, სადაც</w:t>
      </w:r>
      <w:r w:rsidRPr="00661C6F">
        <w:rPr>
          <w:rFonts w:ascii="Sylfaen" w:eastAsia="Times New Roman" w:hAnsi="Sylfaen" w:cs="Sylfaen"/>
          <w:bCs/>
          <w:sz w:val="24"/>
          <w:szCs w:val="24"/>
          <w:lang w:val="ka-GE" w:eastAsia="ru-RU"/>
        </w:rPr>
        <w:t xml:space="preserve"> </w:t>
      </w:r>
      <w:r>
        <w:rPr>
          <w:rFonts w:ascii="Sylfaen" w:eastAsia="Times New Roman" w:hAnsi="Sylfaen" w:cs="Sylfaen"/>
          <w:bCs/>
          <w:sz w:val="24"/>
          <w:szCs w:val="24"/>
          <w:lang w:val="ka-GE" w:eastAsia="ru-RU"/>
        </w:rPr>
        <w:t>დაინერგა</w:t>
      </w:r>
      <w:r w:rsidRPr="00661C6F">
        <w:rPr>
          <w:rFonts w:ascii="Sylfaen" w:eastAsia="Times New Roman" w:hAnsi="Sylfaen" w:cs="Sylfaen"/>
          <w:bCs/>
          <w:sz w:val="24"/>
          <w:szCs w:val="24"/>
          <w:lang w:val="ka-GE" w:eastAsia="ru-RU"/>
        </w:rPr>
        <w:t xml:space="preserve"> ბილინგვური განათლების გამიჯნული მოდელი, რომლის ფარგლებშიც ბუნებისმეტყველების საგანი ისწავლებ</w:t>
      </w:r>
      <w:r w:rsidR="00801904">
        <w:rPr>
          <w:rFonts w:ascii="Sylfaen" w:eastAsia="Times New Roman" w:hAnsi="Sylfaen" w:cs="Sylfaen"/>
          <w:bCs/>
          <w:sz w:val="24"/>
          <w:szCs w:val="24"/>
          <w:lang w:val="ka-GE" w:eastAsia="ru-RU"/>
        </w:rPr>
        <w:t>ოდ</w:t>
      </w:r>
      <w:r w:rsidRPr="00661C6F">
        <w:rPr>
          <w:rFonts w:ascii="Sylfaen" w:eastAsia="Times New Roman" w:hAnsi="Sylfaen" w:cs="Sylfaen"/>
          <w:bCs/>
          <w:sz w:val="24"/>
          <w:szCs w:val="24"/>
          <w:lang w:val="ka-GE" w:eastAsia="ru-RU"/>
        </w:rPr>
        <w:t>ა მე-3 და</w:t>
      </w:r>
      <w:r w:rsidR="00801904">
        <w:rPr>
          <w:rFonts w:ascii="Sylfaen" w:eastAsia="Times New Roman" w:hAnsi="Sylfaen" w:cs="Sylfaen"/>
          <w:bCs/>
          <w:sz w:val="24"/>
          <w:szCs w:val="24"/>
          <w:lang w:val="ka-GE" w:eastAsia="ru-RU"/>
        </w:rPr>
        <w:t>ნ</w:t>
      </w:r>
      <w:r w:rsidRPr="00661C6F">
        <w:rPr>
          <w:rFonts w:ascii="Sylfaen" w:eastAsia="Times New Roman" w:hAnsi="Sylfaen" w:cs="Sylfaen"/>
          <w:bCs/>
          <w:sz w:val="24"/>
          <w:szCs w:val="24"/>
          <w:lang w:val="ka-GE" w:eastAsia="ru-RU"/>
        </w:rPr>
        <w:t xml:space="preserve"> მე-</w:t>
      </w:r>
      <w:r w:rsidR="00801904">
        <w:rPr>
          <w:rFonts w:ascii="Sylfaen" w:eastAsia="Times New Roman" w:hAnsi="Sylfaen" w:cs="Sylfaen"/>
          <w:bCs/>
          <w:sz w:val="24"/>
          <w:szCs w:val="24"/>
          <w:lang w:val="ka-GE" w:eastAsia="ru-RU"/>
        </w:rPr>
        <w:t>6</w:t>
      </w:r>
      <w:r w:rsidRPr="00661C6F">
        <w:rPr>
          <w:rFonts w:ascii="Sylfaen" w:eastAsia="Times New Roman" w:hAnsi="Sylfaen" w:cs="Sylfaen"/>
          <w:bCs/>
          <w:sz w:val="24"/>
          <w:szCs w:val="24"/>
          <w:lang w:val="ka-GE" w:eastAsia="ru-RU"/>
        </w:rPr>
        <w:t xml:space="preserve"> კლას</w:t>
      </w:r>
      <w:r w:rsidR="00801904">
        <w:rPr>
          <w:rFonts w:ascii="Sylfaen" w:eastAsia="Times New Roman" w:hAnsi="Sylfaen" w:cs="Sylfaen"/>
          <w:bCs/>
          <w:sz w:val="24"/>
          <w:szCs w:val="24"/>
          <w:lang w:val="ka-GE" w:eastAsia="ru-RU"/>
        </w:rPr>
        <w:t>ის ჩათვლით</w:t>
      </w:r>
      <w:r w:rsidRPr="00661C6F">
        <w:rPr>
          <w:rFonts w:ascii="Sylfaen" w:eastAsia="Times New Roman" w:hAnsi="Sylfaen" w:cs="Sylfaen"/>
          <w:bCs/>
          <w:sz w:val="24"/>
          <w:szCs w:val="24"/>
          <w:lang w:val="ka-GE" w:eastAsia="ru-RU"/>
        </w:rPr>
        <w:t xml:space="preserve"> სახელმიწიფო ენაზე.</w:t>
      </w:r>
      <w:r>
        <w:rPr>
          <w:rFonts w:ascii="Sylfaen" w:eastAsia="Times New Roman" w:hAnsi="Sylfaen" w:cs="Sylfaen"/>
          <w:bCs/>
          <w:sz w:val="24"/>
          <w:szCs w:val="24"/>
          <w:lang w:val="ka-GE" w:eastAsia="ru-RU"/>
        </w:rPr>
        <w:t xml:space="preserve"> </w:t>
      </w:r>
      <w:r w:rsidR="00801904">
        <w:rPr>
          <w:rFonts w:ascii="Sylfaen" w:eastAsia="Times New Roman" w:hAnsi="Sylfaen" w:cs="Sylfaen"/>
          <w:bCs/>
          <w:sz w:val="24"/>
          <w:szCs w:val="24"/>
          <w:lang w:val="ka-GE" w:eastAsia="ru-RU"/>
        </w:rPr>
        <w:t>პ</w:t>
      </w:r>
      <w:r>
        <w:rPr>
          <w:rFonts w:ascii="Sylfaen" w:eastAsia="Times New Roman" w:hAnsi="Sylfaen" w:cs="Sylfaen"/>
          <w:bCs/>
          <w:sz w:val="24"/>
          <w:szCs w:val="24"/>
          <w:lang w:val="ka-GE" w:eastAsia="ru-RU"/>
        </w:rPr>
        <w:t xml:space="preserve">როექტს ახორციელებს </w:t>
      </w:r>
      <w:r w:rsidRPr="00661C6F">
        <w:rPr>
          <w:rFonts w:ascii="Sylfaen" w:eastAsia="Times New Roman" w:hAnsi="Sylfaen" w:cs="Sylfaen"/>
          <w:bCs/>
          <w:sz w:val="24"/>
          <w:szCs w:val="24"/>
          <w:lang w:val="ka-GE" w:eastAsia="ru-RU"/>
        </w:rPr>
        <w:t>სამოქალაქო ინტეგრაციისა და ეროვნებათშორისი ურთიერთობების ცენტრი განათლების</w:t>
      </w:r>
      <w:r w:rsidR="00801904">
        <w:rPr>
          <w:rFonts w:ascii="Sylfaen" w:eastAsia="Times New Roman" w:hAnsi="Sylfaen" w:cs="Sylfaen"/>
          <w:bCs/>
          <w:sz w:val="24"/>
          <w:szCs w:val="24"/>
          <w:lang w:val="ka-GE" w:eastAsia="ru-RU"/>
        </w:rPr>
        <w:t>, კულტურის, მეცნიერების და სპორტის</w:t>
      </w:r>
      <w:r w:rsidRPr="00661C6F">
        <w:rPr>
          <w:rFonts w:ascii="Sylfaen" w:eastAsia="Times New Roman" w:hAnsi="Sylfaen" w:cs="Sylfaen"/>
          <w:bCs/>
          <w:sz w:val="24"/>
          <w:szCs w:val="24"/>
          <w:lang w:val="ka-GE" w:eastAsia="ru-RU"/>
        </w:rPr>
        <w:t xml:space="preserve"> სამინისტროს</w:t>
      </w:r>
      <w:r>
        <w:rPr>
          <w:rFonts w:ascii="Sylfaen" w:eastAsia="Times New Roman" w:hAnsi="Sylfaen" w:cs="Sylfaen"/>
          <w:bCs/>
          <w:sz w:val="24"/>
          <w:szCs w:val="24"/>
          <w:lang w:val="ka-GE" w:eastAsia="ru-RU"/>
        </w:rPr>
        <w:t>თან თანამშრომლობით,</w:t>
      </w:r>
      <w:r w:rsidRPr="00661C6F">
        <w:rPr>
          <w:rFonts w:ascii="Sylfaen" w:eastAsia="Times New Roman" w:hAnsi="Sylfaen" w:cs="Sylfaen"/>
          <w:bCs/>
          <w:sz w:val="24"/>
          <w:szCs w:val="24"/>
          <w:lang w:val="ka-GE" w:eastAsia="ru-RU"/>
        </w:rPr>
        <w:t xml:space="preserve"> ეროვნულ უმცირესობათა </w:t>
      </w:r>
      <w:r>
        <w:rPr>
          <w:rFonts w:ascii="Sylfaen" w:eastAsia="Times New Roman" w:hAnsi="Sylfaen" w:cs="Sylfaen"/>
          <w:bCs/>
          <w:sz w:val="24"/>
          <w:szCs w:val="24"/>
          <w:lang w:val="ka-GE" w:eastAsia="ru-RU"/>
        </w:rPr>
        <w:t xml:space="preserve">საკითხებში </w:t>
      </w:r>
      <w:r w:rsidRPr="00661C6F">
        <w:rPr>
          <w:rFonts w:ascii="Sylfaen" w:eastAsia="Times New Roman" w:hAnsi="Sylfaen" w:cs="Sylfaen"/>
          <w:bCs/>
          <w:sz w:val="24"/>
          <w:szCs w:val="24"/>
          <w:lang w:val="ka-GE" w:eastAsia="ru-RU"/>
        </w:rPr>
        <w:t>ეუთოს</w:t>
      </w:r>
      <w:r>
        <w:rPr>
          <w:rFonts w:ascii="Sylfaen" w:eastAsia="Times New Roman" w:hAnsi="Sylfaen" w:cs="Sylfaen"/>
          <w:bCs/>
          <w:sz w:val="24"/>
          <w:szCs w:val="24"/>
          <w:lang w:val="ka-GE" w:eastAsia="ru-RU"/>
        </w:rPr>
        <w:t xml:space="preserve"> </w:t>
      </w:r>
      <w:r w:rsidRPr="00661C6F">
        <w:rPr>
          <w:rFonts w:ascii="Sylfaen" w:eastAsia="Times New Roman" w:hAnsi="Sylfaen" w:cs="Sylfaen"/>
          <w:bCs/>
          <w:sz w:val="24"/>
          <w:szCs w:val="24"/>
          <w:lang w:val="ka-GE" w:eastAsia="ru-RU"/>
        </w:rPr>
        <w:t>უმაღლესი კომისრის ოფისის ფინანსური მხარდაჭერით. პროექტის ფარგლებში შემუშავდა შესაბამისი სასწავლო რესურსი, რომელიც გამო</w:t>
      </w:r>
      <w:r>
        <w:rPr>
          <w:rFonts w:ascii="Sylfaen" w:eastAsia="Times New Roman" w:hAnsi="Sylfaen" w:cs="Sylfaen"/>
          <w:bCs/>
          <w:sz w:val="24"/>
          <w:szCs w:val="24"/>
          <w:lang w:val="ka-GE" w:eastAsia="ru-RU"/>
        </w:rPr>
        <w:t>ი</w:t>
      </w:r>
      <w:r w:rsidRPr="00661C6F">
        <w:rPr>
          <w:rFonts w:ascii="Sylfaen" w:eastAsia="Times New Roman" w:hAnsi="Sylfaen" w:cs="Sylfaen"/>
          <w:bCs/>
          <w:sz w:val="24"/>
          <w:szCs w:val="24"/>
          <w:lang w:val="ka-GE" w:eastAsia="ru-RU"/>
        </w:rPr>
        <w:t>ყენება საპილოტე კლასებში, გადამზადნენ საპილოტე სკოლის დირექტორები</w:t>
      </w:r>
      <w:r>
        <w:rPr>
          <w:rFonts w:ascii="Sylfaen" w:eastAsia="Times New Roman" w:hAnsi="Sylfaen" w:cs="Sylfaen"/>
          <w:bCs/>
          <w:sz w:val="24"/>
          <w:szCs w:val="24"/>
          <w:lang w:val="ka-GE" w:eastAsia="ru-RU"/>
        </w:rPr>
        <w:t>, ასევე დაწყებითი კლასების</w:t>
      </w:r>
      <w:r w:rsidRPr="00661C6F">
        <w:rPr>
          <w:rFonts w:ascii="Sylfaen" w:eastAsia="Times New Roman" w:hAnsi="Sylfaen" w:cs="Sylfaen"/>
          <w:bCs/>
          <w:sz w:val="24"/>
          <w:szCs w:val="24"/>
          <w:lang w:val="ka-GE" w:eastAsia="ru-RU"/>
        </w:rPr>
        <w:t xml:space="preserve"> და ქართულის, როგორც მეორე ენის მასწავლებლები. </w:t>
      </w:r>
      <w:r w:rsidR="00801904">
        <w:rPr>
          <w:rFonts w:ascii="Sylfaen" w:eastAsia="Times New Roman" w:hAnsi="Sylfaen" w:cs="Sylfaen"/>
          <w:bCs/>
          <w:sz w:val="24"/>
          <w:szCs w:val="24"/>
          <w:lang w:val="ka-GE" w:eastAsia="ru-RU"/>
        </w:rPr>
        <w:t>ამ საპილოტე პროექტის შედეგები და კვლევითი შეფასება 2020 წლის ბოლოსტის იქნება და მისი წარმატების შემთხვევაში ამ მოდელის რეპლიკაცია სხვა სკოლებში შეიძლება გახდეს შესაძლებელი. 2020 წელს განათლების, მეცნიერების, კულტურისა და სპორტის სამინისტრომ უშუალოდაც დაიწყო განხორციელება ბილინგვური განატლების საპილოტე პროექტის, რომელიც ეფუძნება არსებულ რესურსებსა და გამოცდილებას.</w:t>
      </w:r>
      <w:r w:rsidR="008216A5">
        <w:rPr>
          <w:rFonts w:ascii="Sylfaen" w:eastAsia="Times New Roman" w:hAnsi="Sylfaen" w:cs="Sylfaen"/>
          <w:bCs/>
          <w:sz w:val="24"/>
          <w:szCs w:val="24"/>
          <w:lang w:val="ka-GE" w:eastAsia="ru-RU"/>
        </w:rPr>
        <w:t xml:space="preserve"> საპილოტე </w:t>
      </w:r>
      <w:r w:rsidRPr="00661C6F">
        <w:rPr>
          <w:rFonts w:ascii="Sylfaen" w:eastAsia="Times New Roman" w:hAnsi="Sylfaen" w:cs="Sylfaen"/>
          <w:bCs/>
          <w:sz w:val="24"/>
          <w:szCs w:val="24"/>
          <w:lang w:val="ka-GE" w:eastAsia="ru-RU"/>
        </w:rPr>
        <w:t>პროექტის განხორციელებისა</w:t>
      </w:r>
      <w:r>
        <w:rPr>
          <w:rFonts w:ascii="Sylfaen" w:eastAsia="Times New Roman" w:hAnsi="Sylfaen" w:cs="Sylfaen"/>
          <w:bCs/>
          <w:sz w:val="24"/>
          <w:szCs w:val="24"/>
          <w:lang w:val="ka-GE" w:eastAsia="ru-RU"/>
        </w:rPr>
        <w:t>ს</w:t>
      </w:r>
      <w:r w:rsidRPr="00661C6F">
        <w:rPr>
          <w:rFonts w:ascii="Sylfaen" w:eastAsia="Times New Roman" w:hAnsi="Sylfaen" w:cs="Sylfaen"/>
          <w:bCs/>
          <w:sz w:val="24"/>
          <w:szCs w:val="24"/>
          <w:lang w:val="ka-GE" w:eastAsia="ru-RU"/>
        </w:rPr>
        <w:t xml:space="preserve"> </w:t>
      </w:r>
      <w:r>
        <w:rPr>
          <w:rFonts w:ascii="Sylfaen" w:eastAsia="Times New Roman" w:hAnsi="Sylfaen" w:cs="Sylfaen"/>
          <w:bCs/>
          <w:sz w:val="24"/>
          <w:szCs w:val="24"/>
          <w:lang w:val="ka-GE" w:eastAsia="ru-RU"/>
        </w:rPr>
        <w:t>ბევრი</w:t>
      </w:r>
      <w:r w:rsidRPr="00661C6F">
        <w:rPr>
          <w:rFonts w:ascii="Sylfaen" w:eastAsia="Times New Roman" w:hAnsi="Sylfaen" w:cs="Sylfaen"/>
          <w:bCs/>
          <w:sz w:val="24"/>
          <w:szCs w:val="24"/>
          <w:lang w:val="ka-GE" w:eastAsia="ru-RU"/>
        </w:rPr>
        <w:t xml:space="preserve"> ბარიერი იქმნება</w:t>
      </w:r>
      <w:r>
        <w:rPr>
          <w:rFonts w:ascii="Sylfaen" w:eastAsia="Times New Roman" w:hAnsi="Sylfaen" w:cs="Sylfaen"/>
          <w:bCs/>
          <w:sz w:val="24"/>
          <w:szCs w:val="24"/>
          <w:lang w:val="ka-GE" w:eastAsia="ru-RU"/>
        </w:rPr>
        <w:t>,</w:t>
      </w:r>
      <w:r w:rsidRPr="00661C6F">
        <w:rPr>
          <w:rFonts w:ascii="Sylfaen" w:eastAsia="Times New Roman" w:hAnsi="Sylfaen" w:cs="Sylfaen"/>
          <w:bCs/>
          <w:sz w:val="24"/>
          <w:szCs w:val="24"/>
          <w:lang w:val="ka-GE" w:eastAsia="ru-RU"/>
        </w:rPr>
        <w:t xml:space="preserve"> სკოლებს ურთულდებათ განსხვავებული პროგრამით სწავლება მოუქნელი სასწავლო გეგმის, საათობრივი ბადის, სახელფასო ანაზღაურების, სქემის ფორმალური მხარისა თუ სხვა მიზეზების გამო. შესაბამისად, მნიშვნელოვანია ძირეული ცვლილებები, როგორც სასწავლო შინაარსის, </w:t>
      </w:r>
      <w:r>
        <w:rPr>
          <w:rFonts w:ascii="Sylfaen" w:eastAsia="Times New Roman" w:hAnsi="Sylfaen" w:cs="Sylfaen"/>
          <w:bCs/>
          <w:sz w:val="24"/>
          <w:szCs w:val="24"/>
          <w:lang w:val="ka-GE" w:eastAsia="ru-RU"/>
        </w:rPr>
        <w:t>ისე</w:t>
      </w:r>
      <w:r w:rsidRPr="00661C6F">
        <w:rPr>
          <w:rFonts w:ascii="Sylfaen" w:eastAsia="Times New Roman" w:hAnsi="Sylfaen" w:cs="Sylfaen"/>
          <w:bCs/>
          <w:sz w:val="24"/>
          <w:szCs w:val="24"/>
          <w:lang w:val="ka-GE" w:eastAsia="ru-RU"/>
        </w:rPr>
        <w:t xml:space="preserve"> მისი ორგანიზებისა და მართვის თვალსაზრისით, რათა მსგავსი ექსპერიმენტული პროექტებ</w:t>
      </w:r>
      <w:r>
        <w:rPr>
          <w:rFonts w:ascii="Sylfaen" w:eastAsia="Times New Roman" w:hAnsi="Sylfaen" w:cs="Sylfaen"/>
          <w:bCs/>
          <w:sz w:val="24"/>
          <w:szCs w:val="24"/>
          <w:lang w:val="ka-GE" w:eastAsia="ru-RU"/>
        </w:rPr>
        <w:t>ი, თუ ზოგადად მულტილინგვური განათ</w:t>
      </w:r>
      <w:r w:rsidRPr="00661C6F">
        <w:rPr>
          <w:rFonts w:ascii="Sylfaen" w:eastAsia="Times New Roman" w:hAnsi="Sylfaen" w:cs="Sylfaen"/>
          <w:bCs/>
          <w:sz w:val="24"/>
          <w:szCs w:val="24"/>
          <w:lang w:val="ka-GE" w:eastAsia="ru-RU"/>
        </w:rPr>
        <w:t>ლების რეფორმა</w:t>
      </w:r>
      <w:r>
        <w:rPr>
          <w:rFonts w:ascii="Sylfaen" w:eastAsia="Times New Roman" w:hAnsi="Sylfaen" w:cs="Sylfaen"/>
          <w:bCs/>
          <w:sz w:val="24"/>
          <w:szCs w:val="24"/>
          <w:lang w:val="ka-GE" w:eastAsia="ru-RU"/>
        </w:rPr>
        <w:t>,</w:t>
      </w:r>
      <w:r w:rsidRPr="00661C6F">
        <w:rPr>
          <w:rFonts w:ascii="Sylfaen" w:eastAsia="Times New Roman" w:hAnsi="Sylfaen" w:cs="Sylfaen"/>
          <w:bCs/>
          <w:sz w:val="24"/>
          <w:szCs w:val="24"/>
          <w:lang w:val="ka-GE" w:eastAsia="ru-RU"/>
        </w:rPr>
        <w:t xml:space="preserve"> ეფექტურად განხორციელდეს.</w:t>
      </w:r>
    </w:p>
    <w:p w14:paraId="50E25413" w14:textId="77777777" w:rsidR="005821A7" w:rsidRPr="00661C6F" w:rsidRDefault="005821A7" w:rsidP="005821A7">
      <w:pPr>
        <w:tabs>
          <w:tab w:val="left" w:pos="540"/>
        </w:tabs>
        <w:spacing w:after="0" w:line="24" w:lineRule="atLeast"/>
        <w:jc w:val="both"/>
        <w:rPr>
          <w:rFonts w:ascii="Sylfaen" w:eastAsia="Times New Roman" w:hAnsi="Sylfaen" w:cs="Sylfaen"/>
          <w:sz w:val="24"/>
          <w:szCs w:val="24"/>
          <w:lang w:val="ka-GE" w:eastAsia="ru-RU"/>
        </w:rPr>
      </w:pPr>
    </w:p>
    <w:p w14:paraId="15C04BCD" w14:textId="77777777" w:rsidR="005821A7" w:rsidRPr="00A43414" w:rsidRDefault="005821A7" w:rsidP="005821A7">
      <w:pPr>
        <w:tabs>
          <w:tab w:val="left" w:pos="540"/>
        </w:tabs>
        <w:spacing w:after="0" w:line="24" w:lineRule="atLeast"/>
        <w:jc w:val="both"/>
        <w:rPr>
          <w:rFonts w:ascii="Sylfaen" w:eastAsia="Times New Roman" w:hAnsi="Sylfaen" w:cs="Sylfaen"/>
          <w:bCs/>
          <w:iCs/>
          <w:sz w:val="24"/>
          <w:szCs w:val="24"/>
          <w:lang w:eastAsia="ru-RU"/>
        </w:rPr>
      </w:pPr>
      <w:r w:rsidRPr="00A43414">
        <w:rPr>
          <w:rFonts w:ascii="Sylfaen" w:eastAsia="Times New Roman" w:hAnsi="Sylfaen" w:cs="Sylfaen"/>
          <w:iCs/>
          <w:sz w:val="24"/>
          <w:szCs w:val="24"/>
          <w:lang w:val="ka-GE" w:eastAsia="ru-RU"/>
        </w:rPr>
        <w:t xml:space="preserve">შეჯამების სახით უნდა აღინიშნოს, რომ მიუხედავად სახელმწიფო სტრატეგიასა და სამოქმედო გეგმაში ასახული მნიშვნელოვანი პრიორიტეტებისა, განათლებისა და მეცნიერების სამინისტროს ამ მიმართულებით არანაირი პოზიტიური ნაბიჯი არ გადაუდგამს საანგარიშო პერიოდში და შესაბამისად ნარჩუნდება არსებული მდგომარეობა. </w:t>
      </w:r>
    </w:p>
    <w:p w14:paraId="0D28A45C" w14:textId="77777777" w:rsidR="005821A7" w:rsidRPr="00661C6F" w:rsidRDefault="005821A7" w:rsidP="005821A7">
      <w:pPr>
        <w:tabs>
          <w:tab w:val="left" w:pos="540"/>
        </w:tabs>
        <w:spacing w:after="0" w:line="24" w:lineRule="atLeast"/>
        <w:jc w:val="both"/>
        <w:rPr>
          <w:rFonts w:ascii="Sylfaen" w:eastAsia="Times New Roman" w:hAnsi="Sylfaen" w:cs="Sylfaen"/>
          <w:sz w:val="24"/>
          <w:szCs w:val="24"/>
          <w:lang w:val="ka-GE" w:eastAsia="ru-RU"/>
        </w:rPr>
      </w:pPr>
    </w:p>
    <w:p w14:paraId="6B360954" w14:textId="77777777" w:rsidR="005821A7" w:rsidRPr="0056019F" w:rsidRDefault="005821A7" w:rsidP="005821A7">
      <w:pPr>
        <w:tabs>
          <w:tab w:val="left" w:pos="540"/>
        </w:tabs>
        <w:spacing w:after="0" w:line="24" w:lineRule="atLeast"/>
        <w:jc w:val="both"/>
        <w:rPr>
          <w:rFonts w:ascii="Sylfaen" w:eastAsia="Times New Roman" w:hAnsi="Sylfaen" w:cs="Sylfaen"/>
          <w:b/>
          <w:sz w:val="24"/>
          <w:szCs w:val="24"/>
          <w:lang w:val="ka-GE" w:eastAsia="ru-RU"/>
        </w:rPr>
      </w:pPr>
    </w:p>
    <w:p w14:paraId="1310C64B" w14:textId="77777777" w:rsidR="005821A7" w:rsidRPr="00661C6F" w:rsidRDefault="005821A7" w:rsidP="005821A7">
      <w:pPr>
        <w:tabs>
          <w:tab w:val="left" w:pos="450"/>
        </w:tabs>
        <w:spacing w:after="0" w:line="24" w:lineRule="atLeast"/>
        <w:jc w:val="both"/>
        <w:rPr>
          <w:rFonts w:ascii="Sylfaen" w:eastAsia="Times New Roman" w:hAnsi="Sylfaen" w:cs="Times New Roman"/>
          <w:noProof/>
          <w:sz w:val="24"/>
          <w:szCs w:val="24"/>
          <w:lang w:val="ka-GE" w:eastAsia="ru-RU"/>
        </w:rPr>
      </w:pPr>
      <w:r w:rsidRPr="00661C6F">
        <w:rPr>
          <w:rFonts w:ascii="Sylfaen" w:eastAsia="Calibri" w:hAnsi="Sylfaen" w:cs="Sylfaen"/>
          <w:sz w:val="24"/>
          <w:szCs w:val="24"/>
          <w:lang w:val="ka-GE" w:eastAsia="ru-RU"/>
        </w:rPr>
        <w:tab/>
      </w:r>
    </w:p>
    <w:p w14:paraId="0593D895" w14:textId="77777777" w:rsidR="005821A7" w:rsidRPr="00661C6F" w:rsidRDefault="005821A7" w:rsidP="005821A7">
      <w:pPr>
        <w:spacing w:after="0" w:line="240" w:lineRule="auto"/>
        <w:jc w:val="both"/>
        <w:rPr>
          <w:rFonts w:ascii="Sylfaen" w:eastAsia="Times New Roman" w:hAnsi="Sylfaen" w:cs="Sylfaen"/>
          <w:b/>
          <w:sz w:val="24"/>
          <w:szCs w:val="24"/>
          <w:lang w:val="ka-GE" w:eastAsia="ru-RU"/>
        </w:rPr>
      </w:pPr>
      <w:r w:rsidRPr="00661C6F">
        <w:rPr>
          <w:rFonts w:ascii="Sylfaen" w:eastAsia="Times New Roman" w:hAnsi="Sylfaen" w:cs="Sylfaen"/>
          <w:b/>
          <w:sz w:val="24"/>
          <w:szCs w:val="24"/>
          <w:lang w:val="ka-GE" w:eastAsia="ru-RU"/>
        </w:rPr>
        <w:t>ამოცანა 3.2.4 სახელმწიფო ენის სწავლების გაუმჯობესების ხელშეწყობა ეთნიკური უმცირესობების წარმომადგენელთათვის</w:t>
      </w:r>
    </w:p>
    <w:p w14:paraId="13E87B7D" w14:textId="77777777" w:rsidR="005821A7" w:rsidRPr="00661C6F" w:rsidRDefault="005821A7" w:rsidP="005821A7">
      <w:pPr>
        <w:spacing w:after="0" w:line="240" w:lineRule="auto"/>
        <w:jc w:val="both"/>
        <w:rPr>
          <w:rFonts w:ascii="Sylfaen" w:eastAsia="Times New Roman" w:hAnsi="Sylfaen" w:cs="Sylfaen"/>
          <w:b/>
          <w:sz w:val="24"/>
          <w:szCs w:val="24"/>
          <w:lang w:val="ru-RU" w:eastAsia="ru-RU"/>
        </w:rPr>
      </w:pPr>
    </w:p>
    <w:p w14:paraId="58D61618" w14:textId="4ECFCB6D" w:rsidR="005821A7" w:rsidRPr="00661C6F" w:rsidRDefault="005821A7" w:rsidP="005821A7">
      <w:pPr>
        <w:spacing w:after="0" w:line="24" w:lineRule="atLeast"/>
        <w:jc w:val="both"/>
        <w:rPr>
          <w:rFonts w:ascii="Sylfaen" w:eastAsia="Times New Roman" w:hAnsi="Sylfaen" w:cs="Sylfaen"/>
          <w:noProof/>
          <w:sz w:val="24"/>
          <w:szCs w:val="24"/>
          <w:lang w:val="ka-GE" w:eastAsia="ru-RU"/>
        </w:rPr>
      </w:pPr>
      <w:r>
        <w:rPr>
          <w:rFonts w:ascii="Sylfaen" w:eastAsia="Times New Roman" w:hAnsi="Sylfaen" w:cs="Sylfaen"/>
          <w:noProof/>
          <w:sz w:val="24"/>
          <w:szCs w:val="24"/>
          <w:lang w:val="ka-GE" w:eastAsia="ru-RU"/>
        </w:rPr>
        <w:t>აღნიშნული</w:t>
      </w:r>
      <w:r w:rsidRPr="00661C6F">
        <w:rPr>
          <w:rFonts w:ascii="Sylfaen" w:eastAsia="Times New Roman" w:hAnsi="Sylfaen" w:cs="Sylfaen"/>
          <w:noProof/>
          <w:sz w:val="24"/>
          <w:szCs w:val="24"/>
          <w:lang w:val="ka-GE" w:eastAsia="ru-RU"/>
        </w:rPr>
        <w:t xml:space="preserve"> მიმართულებით, ზოგადი განათლების საფეხურზე 2015-20</w:t>
      </w:r>
      <w:r w:rsidR="000454D4">
        <w:rPr>
          <w:rFonts w:ascii="Sylfaen" w:eastAsia="Times New Roman" w:hAnsi="Sylfaen" w:cs="Sylfaen"/>
          <w:noProof/>
          <w:sz w:val="24"/>
          <w:szCs w:val="24"/>
          <w:lang w:val="ka-GE" w:eastAsia="ru-RU"/>
        </w:rPr>
        <w:t>20</w:t>
      </w:r>
      <w:r w:rsidRPr="00661C6F">
        <w:rPr>
          <w:rFonts w:ascii="Sylfaen" w:eastAsia="Times New Roman" w:hAnsi="Sylfaen" w:cs="Sylfaen"/>
          <w:noProof/>
          <w:sz w:val="24"/>
          <w:szCs w:val="24"/>
          <w:lang w:val="ka-GE" w:eastAsia="ru-RU"/>
        </w:rPr>
        <w:t xml:space="preserve"> წლებში გაგრძელდა პროგრამები, რომელსაც ძირითადა</w:t>
      </w:r>
      <w:r>
        <w:rPr>
          <w:rFonts w:ascii="Sylfaen" w:eastAsia="Times New Roman" w:hAnsi="Sylfaen" w:cs="Sylfaen"/>
          <w:noProof/>
          <w:sz w:val="24"/>
          <w:szCs w:val="24"/>
          <w:lang w:val="ka-GE" w:eastAsia="ru-RU"/>
        </w:rPr>
        <w:t>დ</w:t>
      </w:r>
      <w:r w:rsidRPr="00661C6F">
        <w:rPr>
          <w:rFonts w:ascii="Sylfaen" w:eastAsia="Times New Roman" w:hAnsi="Sylfaen" w:cs="Sylfaen"/>
          <w:noProof/>
          <w:sz w:val="24"/>
          <w:szCs w:val="24"/>
          <w:lang w:val="ka-GE" w:eastAsia="ru-RU"/>
        </w:rPr>
        <w:t xml:space="preserve"> </w:t>
      </w:r>
      <w:r>
        <w:rPr>
          <w:rFonts w:ascii="Sylfaen" w:eastAsia="Times New Roman" w:hAnsi="Sylfaen" w:cs="Sylfaen"/>
          <w:noProof/>
          <w:sz w:val="24"/>
          <w:szCs w:val="24"/>
          <w:lang w:val="ka-GE" w:eastAsia="ru-RU"/>
        </w:rPr>
        <w:t xml:space="preserve">სსიპ </w:t>
      </w:r>
      <w:r w:rsidRPr="00661C6F">
        <w:rPr>
          <w:rFonts w:ascii="Sylfaen" w:eastAsia="Times New Roman" w:hAnsi="Sylfaen" w:cs="Sylfaen"/>
          <w:noProof/>
          <w:sz w:val="24"/>
          <w:szCs w:val="24"/>
          <w:lang w:val="ka-GE" w:eastAsia="ru-RU"/>
        </w:rPr>
        <w:t xml:space="preserve">მასწავლებელთა პროფესიული განვითარების </w:t>
      </w:r>
      <w:r>
        <w:rPr>
          <w:rFonts w:ascii="Sylfaen" w:eastAsia="Times New Roman" w:hAnsi="Sylfaen" w:cs="Sylfaen"/>
          <w:noProof/>
          <w:sz w:val="24"/>
          <w:szCs w:val="24"/>
          <w:lang w:val="ka-GE" w:eastAsia="ru-RU"/>
        </w:rPr>
        <w:t>ეროვნული ცენტრი ა</w:t>
      </w:r>
      <w:r w:rsidRPr="00661C6F">
        <w:rPr>
          <w:rFonts w:ascii="Sylfaen" w:eastAsia="Times New Roman" w:hAnsi="Sylfaen" w:cs="Sylfaen"/>
          <w:noProof/>
          <w:sz w:val="24"/>
          <w:szCs w:val="24"/>
          <w:lang w:val="ka-GE" w:eastAsia="ru-RU"/>
        </w:rPr>
        <w:t>ხორციელებდა. კერძოდ:</w:t>
      </w:r>
    </w:p>
    <w:p w14:paraId="281A6C97" w14:textId="77777777" w:rsidR="005821A7" w:rsidRPr="00661C6F" w:rsidRDefault="005821A7" w:rsidP="005821A7">
      <w:pPr>
        <w:spacing w:after="0" w:line="24" w:lineRule="atLeast"/>
        <w:ind w:firstLine="360"/>
        <w:jc w:val="both"/>
        <w:rPr>
          <w:rFonts w:ascii="Sylfaen" w:eastAsia="Times New Roman" w:hAnsi="Sylfaen" w:cs="Sylfaen"/>
          <w:noProof/>
          <w:sz w:val="24"/>
          <w:szCs w:val="24"/>
          <w:lang w:val="ka-GE" w:eastAsia="ru-RU"/>
        </w:rPr>
      </w:pPr>
    </w:p>
    <w:p w14:paraId="18C4967A" w14:textId="77777777" w:rsidR="005821A7" w:rsidRDefault="005821A7" w:rsidP="005821A7">
      <w:pPr>
        <w:spacing w:after="120" w:line="240" w:lineRule="auto"/>
        <w:contextualSpacing/>
        <w:jc w:val="both"/>
        <w:rPr>
          <w:rFonts w:ascii="Sylfaen" w:eastAsia="Sylfaen" w:hAnsi="Sylfaen" w:cs="Sylfaen"/>
          <w:spacing w:val="2"/>
          <w:sz w:val="24"/>
          <w:szCs w:val="24"/>
          <w:u w:val="single"/>
          <w:lang w:val="ka-GE"/>
        </w:rPr>
      </w:pPr>
      <w:r w:rsidRPr="00A67A19">
        <w:rPr>
          <w:rFonts w:ascii="Sylfaen" w:eastAsia="Sylfaen" w:hAnsi="Sylfaen" w:cs="Sylfaen"/>
          <w:spacing w:val="2"/>
          <w:sz w:val="24"/>
          <w:szCs w:val="24"/>
          <w:u w:val="single"/>
          <w:lang w:val="ka-GE"/>
        </w:rPr>
        <w:t>პროგრამა „ქართული ენა მომავალი წარმატებისთვის“</w:t>
      </w:r>
    </w:p>
    <w:p w14:paraId="48CD93F2" w14:textId="77777777" w:rsidR="005821A7" w:rsidRPr="00A67A19" w:rsidRDefault="005821A7" w:rsidP="005821A7">
      <w:pPr>
        <w:spacing w:after="120" w:line="240" w:lineRule="auto"/>
        <w:contextualSpacing/>
        <w:jc w:val="both"/>
        <w:rPr>
          <w:rFonts w:ascii="Sylfaen" w:eastAsia="Sylfaen" w:hAnsi="Sylfaen" w:cs="Sylfaen"/>
          <w:spacing w:val="2"/>
          <w:sz w:val="24"/>
          <w:szCs w:val="24"/>
          <w:u w:val="single"/>
          <w:lang w:val="ka-GE"/>
        </w:rPr>
      </w:pPr>
    </w:p>
    <w:p w14:paraId="11B18BA6" w14:textId="77777777" w:rsidR="005821A7" w:rsidRPr="00661C6F" w:rsidRDefault="005821A7" w:rsidP="005821A7">
      <w:pPr>
        <w:spacing w:after="120" w:line="240" w:lineRule="auto"/>
        <w:contextualSpacing/>
        <w:jc w:val="both"/>
        <w:rPr>
          <w:rFonts w:ascii="Sylfaen" w:eastAsia="Sylfaen" w:hAnsi="Sylfaen" w:cs="Sylfaen"/>
          <w:spacing w:val="2"/>
          <w:sz w:val="24"/>
          <w:szCs w:val="24"/>
          <w:lang w:val="ka-GE"/>
        </w:rPr>
      </w:pPr>
      <w:r w:rsidRPr="00661C6F">
        <w:rPr>
          <w:rFonts w:ascii="Sylfaen" w:eastAsia="Sylfaen" w:hAnsi="Sylfaen" w:cs="Sylfaen"/>
          <w:spacing w:val="2"/>
          <w:sz w:val="24"/>
          <w:szCs w:val="24"/>
          <w:lang w:val="ka-GE"/>
        </w:rPr>
        <w:t xml:space="preserve">პროგრამის „ქართული ენა მომავალი წარმატებისთვის“ სამცხე-ჯავახეთის, ქვემო ქართლისა და კახეთის რეგიონების არაქართულენოვანი სკოლების პედაგოგთა პროფესიული განვითარების ხელშეწყობას და ქართული ენისა და საზოგადოებრივი მეცნიერებების სწავლების ხარისხის გაუმჯობესებას ისახავს მიზნად. საანგარიშო პერიოდში </w:t>
      </w:r>
      <w:r>
        <w:rPr>
          <w:rFonts w:ascii="Sylfaen" w:eastAsia="Sylfaen" w:hAnsi="Sylfaen" w:cs="Sylfaen"/>
          <w:spacing w:val="2"/>
          <w:sz w:val="24"/>
          <w:szCs w:val="24"/>
          <w:lang w:val="ka-GE"/>
        </w:rPr>
        <w:t xml:space="preserve">სამოქმედო გეგმის შესაბამისად </w:t>
      </w:r>
      <w:r w:rsidRPr="00661C6F">
        <w:rPr>
          <w:rFonts w:ascii="Sylfaen" w:eastAsia="Sylfaen" w:hAnsi="Sylfaen" w:cs="Sylfaen"/>
          <w:spacing w:val="2"/>
          <w:sz w:val="24"/>
          <w:szCs w:val="24"/>
          <w:lang w:val="ka-GE"/>
        </w:rPr>
        <w:t>პროგრამის ფარგლებში განხორციელდა შემდეგი ღონისძიებები:</w:t>
      </w:r>
    </w:p>
    <w:p w14:paraId="634725E3" w14:textId="77777777" w:rsidR="005821A7" w:rsidRPr="00661C6F" w:rsidRDefault="005821A7" w:rsidP="005821A7">
      <w:pPr>
        <w:spacing w:after="120" w:line="240" w:lineRule="auto"/>
        <w:ind w:left="720"/>
        <w:contextualSpacing/>
        <w:jc w:val="both"/>
        <w:rPr>
          <w:rFonts w:ascii="Sylfaen" w:eastAsia="Sylfaen" w:hAnsi="Sylfaen" w:cs="Sylfaen"/>
          <w:spacing w:val="2"/>
          <w:sz w:val="24"/>
          <w:szCs w:val="24"/>
          <w:lang w:val="ka-GE"/>
        </w:rPr>
      </w:pPr>
    </w:p>
    <w:p w14:paraId="3B85535A" w14:textId="77777777" w:rsidR="005821A7" w:rsidRPr="00661C6F" w:rsidRDefault="005821A7" w:rsidP="00136F28">
      <w:pPr>
        <w:numPr>
          <w:ilvl w:val="0"/>
          <w:numId w:val="7"/>
        </w:numPr>
        <w:spacing w:after="120" w:line="240" w:lineRule="auto"/>
        <w:ind w:left="709" w:hanging="284"/>
        <w:jc w:val="both"/>
        <w:rPr>
          <w:rFonts w:ascii="Sylfaen" w:eastAsia="Sylfaen" w:hAnsi="Sylfaen" w:cs="Sylfaen"/>
          <w:spacing w:val="2"/>
          <w:sz w:val="24"/>
          <w:szCs w:val="24"/>
          <w:lang w:val="ka-GE"/>
        </w:rPr>
      </w:pPr>
      <w:r w:rsidRPr="00661C6F">
        <w:rPr>
          <w:rFonts w:ascii="Sylfaen" w:eastAsia="Sylfaen" w:hAnsi="Sylfaen" w:cs="Sylfaen"/>
          <w:spacing w:val="2"/>
          <w:sz w:val="24"/>
          <w:szCs w:val="24"/>
          <w:lang w:val="ka-GE"/>
        </w:rPr>
        <w:t>2015 წლის იანვარში გაერთიანდა სსიპ „მასწავლებელთა პროფესიული განვითარების ეროვნულ ცენტრის“ ორი პროგრამა – „ვასწავლოთ ქართული, როგორც მეორე ენა“ და „ქართული ენა მომავალი წარმატებისთვის“ გაერთიანებული პროგრამის დასახელებად დარჩა „ქართული ენა მომავალი წარმატებისთვის“;</w:t>
      </w:r>
    </w:p>
    <w:p w14:paraId="04DB6E07" w14:textId="77777777" w:rsidR="005821A7" w:rsidRPr="00661C6F" w:rsidRDefault="005821A7" w:rsidP="00136F28">
      <w:pPr>
        <w:numPr>
          <w:ilvl w:val="0"/>
          <w:numId w:val="7"/>
        </w:numPr>
        <w:spacing w:after="120" w:line="240" w:lineRule="auto"/>
        <w:ind w:left="709" w:hanging="284"/>
        <w:jc w:val="both"/>
        <w:rPr>
          <w:rFonts w:ascii="Sylfaen" w:eastAsia="Sylfaen" w:hAnsi="Sylfaen" w:cs="Sylfaen"/>
          <w:spacing w:val="2"/>
          <w:sz w:val="24"/>
          <w:szCs w:val="24"/>
          <w:lang w:val="ka-GE"/>
        </w:rPr>
      </w:pPr>
      <w:r w:rsidRPr="00661C6F">
        <w:rPr>
          <w:rFonts w:ascii="Sylfaen" w:eastAsia="Sylfaen" w:hAnsi="Sylfaen" w:cs="Sylfaen"/>
          <w:spacing w:val="2"/>
          <w:sz w:val="24"/>
          <w:szCs w:val="24"/>
          <w:lang w:val="ka-GE"/>
        </w:rPr>
        <w:t>მომზადდა პროგრამის მონაწილეთა საერთო სია და გადაიგზავნა განათლების ხარისხის განვითარების ეროვნულ ცენტრში მაგისტრანტის სტატუსისა და სახელმწიფო გრანტის შესახებ ინფორმაციის გადასამოწმებლად. განათლების ხარისხის განვითარების ეროვნული ცენტრიდან მიღებული ინფორმაციის დამუშავების საფუძველზე 2014-2015 სასწავლო წლის გაზაფხულის სემესტრისათვის მაგისტრატურის საგანმანათლებლო საფეხურზე დაფინანსდა ამ პროგრამის 176 მონაწილე;</w:t>
      </w:r>
    </w:p>
    <w:p w14:paraId="7118BD36" w14:textId="77777777" w:rsidR="005821A7" w:rsidRPr="00661C6F" w:rsidRDefault="005821A7" w:rsidP="00136F28">
      <w:pPr>
        <w:numPr>
          <w:ilvl w:val="0"/>
          <w:numId w:val="7"/>
        </w:numPr>
        <w:spacing w:after="120" w:line="240" w:lineRule="auto"/>
        <w:ind w:left="709" w:hanging="284"/>
        <w:jc w:val="both"/>
        <w:rPr>
          <w:rFonts w:ascii="Sylfaen" w:eastAsia="Sylfaen" w:hAnsi="Sylfaen" w:cs="Sylfaen"/>
          <w:spacing w:val="2"/>
          <w:sz w:val="24"/>
          <w:szCs w:val="24"/>
          <w:lang w:val="ka-GE"/>
        </w:rPr>
      </w:pPr>
      <w:r w:rsidRPr="00661C6F">
        <w:rPr>
          <w:rFonts w:ascii="Sylfaen" w:eastAsia="Sylfaen" w:hAnsi="Sylfaen" w:cs="Sylfaen"/>
          <w:spacing w:val="2"/>
          <w:sz w:val="24"/>
          <w:szCs w:val="24"/>
          <w:lang w:val="ka-GE"/>
        </w:rPr>
        <w:t>პროგრამის მონაწილე კონსულტანტ-მასწავლებლებს ჩაუტარდათ გრძელვადიანი მეთოდური კურსის რამდენიმე მოდული</w:t>
      </w:r>
      <w:r>
        <w:rPr>
          <w:rFonts w:ascii="Sylfaen" w:eastAsia="Sylfaen" w:hAnsi="Sylfaen" w:cs="Sylfaen"/>
          <w:spacing w:val="2"/>
          <w:sz w:val="24"/>
          <w:szCs w:val="24"/>
          <w:lang w:val="ka-GE"/>
        </w:rPr>
        <w:t>;</w:t>
      </w:r>
      <w:r w:rsidRPr="00661C6F">
        <w:rPr>
          <w:rFonts w:ascii="Sylfaen" w:eastAsia="Sylfaen" w:hAnsi="Sylfaen" w:cs="Sylfaen"/>
          <w:spacing w:val="2"/>
          <w:sz w:val="24"/>
          <w:szCs w:val="24"/>
          <w:lang w:val="ka-GE"/>
        </w:rPr>
        <w:t xml:space="preserve"> </w:t>
      </w:r>
    </w:p>
    <w:p w14:paraId="5D1FA312" w14:textId="77777777" w:rsidR="005821A7" w:rsidRPr="00661C6F" w:rsidRDefault="005821A7" w:rsidP="00136F28">
      <w:pPr>
        <w:numPr>
          <w:ilvl w:val="0"/>
          <w:numId w:val="7"/>
        </w:numPr>
        <w:spacing w:after="120" w:line="240" w:lineRule="auto"/>
        <w:ind w:left="709" w:hanging="284"/>
        <w:jc w:val="both"/>
        <w:rPr>
          <w:rFonts w:ascii="Sylfaen" w:eastAsia="Sylfaen" w:hAnsi="Sylfaen" w:cs="Sylfaen"/>
          <w:spacing w:val="2"/>
          <w:sz w:val="24"/>
          <w:szCs w:val="24"/>
          <w:lang w:val="ka-GE"/>
        </w:rPr>
      </w:pPr>
      <w:r w:rsidRPr="00661C6F">
        <w:rPr>
          <w:rFonts w:ascii="Sylfaen" w:eastAsia="Sylfaen" w:hAnsi="Sylfaen" w:cs="Sylfaen"/>
          <w:spacing w:val="2"/>
          <w:sz w:val="24"/>
          <w:szCs w:val="24"/>
          <w:lang w:val="ka-GE"/>
        </w:rPr>
        <w:lastRenderedPageBreak/>
        <w:t>მოეწყო რამდენიმე ინტეგრირებული საზაფხულო ბანაკი, რომელშიც ჩართული იყო არაქართულენოვანი სკოლ</w:t>
      </w:r>
      <w:r>
        <w:rPr>
          <w:rFonts w:ascii="Sylfaen" w:eastAsia="Sylfaen" w:hAnsi="Sylfaen" w:cs="Sylfaen"/>
          <w:spacing w:val="2"/>
          <w:sz w:val="24"/>
          <w:szCs w:val="24"/>
          <w:lang w:val="ka-GE"/>
        </w:rPr>
        <w:t>ების</w:t>
      </w:r>
      <w:r w:rsidRPr="00661C6F">
        <w:rPr>
          <w:rFonts w:ascii="Sylfaen" w:eastAsia="Sylfaen" w:hAnsi="Sylfaen" w:cs="Sylfaen"/>
          <w:spacing w:val="2"/>
          <w:sz w:val="24"/>
          <w:szCs w:val="24"/>
          <w:lang w:val="ka-GE"/>
        </w:rPr>
        <w:t xml:space="preserve"> მოსწავლეები და პროგრამის კონსულტანტ-მასწავლებელები;</w:t>
      </w:r>
    </w:p>
    <w:p w14:paraId="21BFDD75" w14:textId="77777777" w:rsidR="005821A7" w:rsidRPr="00661C6F" w:rsidRDefault="005821A7" w:rsidP="00136F28">
      <w:pPr>
        <w:numPr>
          <w:ilvl w:val="0"/>
          <w:numId w:val="7"/>
        </w:numPr>
        <w:spacing w:after="120" w:line="240" w:lineRule="auto"/>
        <w:ind w:left="709" w:hanging="283"/>
        <w:jc w:val="both"/>
        <w:rPr>
          <w:rFonts w:ascii="Sylfaen" w:eastAsia="Sylfaen" w:hAnsi="Sylfaen" w:cs="Sylfaen"/>
          <w:spacing w:val="2"/>
          <w:sz w:val="24"/>
          <w:szCs w:val="24"/>
          <w:lang w:val="ka-GE"/>
        </w:rPr>
      </w:pPr>
      <w:r w:rsidRPr="00661C6F">
        <w:rPr>
          <w:rFonts w:ascii="Sylfaen" w:eastAsia="Sylfaen" w:hAnsi="Sylfaen" w:cs="Sylfaen"/>
          <w:spacing w:val="2"/>
          <w:sz w:val="24"/>
          <w:szCs w:val="24"/>
          <w:lang w:val="ka-GE"/>
        </w:rPr>
        <w:t xml:space="preserve">სამცხე-ჯავახეთის, ქვემო ქართლისა და კახეთის არაქართულენოვანი სკოლების </w:t>
      </w:r>
      <w:r>
        <w:rPr>
          <w:rFonts w:ascii="Sylfaen" w:eastAsia="Sylfaen" w:hAnsi="Sylfaen" w:cs="Sylfaen"/>
          <w:spacing w:val="2"/>
          <w:sz w:val="24"/>
          <w:szCs w:val="24"/>
          <w:lang w:val="ka-GE"/>
        </w:rPr>
        <w:t>ადგილობრივ</w:t>
      </w:r>
      <w:r w:rsidRPr="00661C6F">
        <w:rPr>
          <w:rFonts w:ascii="Sylfaen" w:eastAsia="Sylfaen" w:hAnsi="Sylfaen" w:cs="Sylfaen"/>
          <w:spacing w:val="2"/>
          <w:sz w:val="24"/>
          <w:szCs w:val="24"/>
          <w:lang w:val="ka-GE"/>
        </w:rPr>
        <w:t xml:space="preserve"> მასწავლებლებისათვის ქართული ენის კურსების </w:t>
      </w:r>
      <w:r>
        <w:rPr>
          <w:rFonts w:ascii="Sylfaen" w:eastAsia="Sylfaen" w:hAnsi="Sylfaen" w:cs="Sylfaen"/>
          <w:spacing w:val="2"/>
          <w:sz w:val="24"/>
          <w:szCs w:val="24"/>
          <w:lang w:val="ka-GE"/>
        </w:rPr>
        <w:t>განხორციელების</w:t>
      </w:r>
      <w:r w:rsidRPr="00661C6F">
        <w:rPr>
          <w:rFonts w:ascii="Sylfaen" w:eastAsia="Sylfaen" w:hAnsi="Sylfaen" w:cs="Sylfaen"/>
          <w:spacing w:val="2"/>
          <w:sz w:val="24"/>
          <w:szCs w:val="24"/>
          <w:lang w:val="ka-GE"/>
        </w:rPr>
        <w:t xml:space="preserve"> მიზნით ჩატარდა შემდეგი სამუშაოები:</w:t>
      </w:r>
    </w:p>
    <w:p w14:paraId="589F84E7" w14:textId="77777777" w:rsidR="005821A7" w:rsidRPr="00661C6F" w:rsidRDefault="005821A7" w:rsidP="00136F28">
      <w:pPr>
        <w:numPr>
          <w:ilvl w:val="0"/>
          <w:numId w:val="3"/>
        </w:numPr>
        <w:spacing w:after="120" w:line="240" w:lineRule="auto"/>
        <w:ind w:left="993" w:hanging="284"/>
        <w:jc w:val="both"/>
        <w:rPr>
          <w:rFonts w:ascii="Sylfaen" w:eastAsia="Sylfaen" w:hAnsi="Sylfaen" w:cs="Sylfaen"/>
          <w:spacing w:val="2"/>
          <w:sz w:val="24"/>
          <w:szCs w:val="24"/>
          <w:lang w:val="ka-GE"/>
        </w:rPr>
      </w:pPr>
      <w:r w:rsidRPr="00661C6F">
        <w:rPr>
          <w:rFonts w:ascii="Sylfaen" w:eastAsia="Sylfaen" w:hAnsi="Sylfaen" w:cs="Sylfaen"/>
          <w:spacing w:val="2"/>
          <w:sz w:val="24"/>
          <w:szCs w:val="24"/>
          <w:lang w:val="ka-GE"/>
        </w:rPr>
        <w:t xml:space="preserve">შემუშავდა ენის ფლობის ა1 და ა2 დონის სასწავლო კურსი (რომელიც არაქართულენოვანი სკოლების ადგილობრივი </w:t>
      </w:r>
      <w:r>
        <w:rPr>
          <w:rFonts w:ascii="Sylfaen" w:eastAsia="Sylfaen" w:hAnsi="Sylfaen" w:cs="Sylfaen"/>
          <w:spacing w:val="2"/>
          <w:sz w:val="24"/>
          <w:szCs w:val="24"/>
          <w:lang w:val="ka-GE"/>
        </w:rPr>
        <w:t>მასწავლებლებისთვის</w:t>
      </w:r>
      <w:r w:rsidRPr="00661C6F">
        <w:rPr>
          <w:rFonts w:ascii="Sylfaen" w:eastAsia="Sylfaen" w:hAnsi="Sylfaen" w:cs="Sylfaen"/>
          <w:spacing w:val="2"/>
          <w:sz w:val="24"/>
          <w:szCs w:val="24"/>
          <w:lang w:val="ka-GE"/>
        </w:rPr>
        <w:t xml:space="preserve"> არის „მასწავლებლის საქმიანობის დაწყების, პროფესიული განვითარებისა და კარიერული წინსვლის სქემაში“ ჩასართავად საჭირო პროფესიული უნარების კურსის წინაპირობა);</w:t>
      </w:r>
    </w:p>
    <w:p w14:paraId="7ABA82FB" w14:textId="77777777" w:rsidR="005821A7" w:rsidRDefault="005821A7" w:rsidP="00136F28">
      <w:pPr>
        <w:numPr>
          <w:ilvl w:val="0"/>
          <w:numId w:val="3"/>
        </w:numPr>
        <w:spacing w:after="120" w:line="240" w:lineRule="auto"/>
        <w:ind w:left="993" w:hanging="284"/>
        <w:jc w:val="both"/>
        <w:rPr>
          <w:rFonts w:ascii="Sylfaen" w:eastAsia="Sylfaen" w:hAnsi="Sylfaen" w:cs="Sylfaen"/>
          <w:spacing w:val="2"/>
          <w:sz w:val="24"/>
          <w:szCs w:val="24"/>
          <w:lang w:val="ka-GE"/>
        </w:rPr>
      </w:pPr>
      <w:r w:rsidRPr="00661C6F">
        <w:rPr>
          <w:rFonts w:ascii="Sylfaen" w:eastAsia="Sylfaen" w:hAnsi="Sylfaen" w:cs="Sylfaen"/>
          <w:spacing w:val="2"/>
          <w:sz w:val="24"/>
          <w:szCs w:val="24"/>
          <w:lang w:val="ka-GE"/>
        </w:rPr>
        <w:t>ენობრივი კომპეტენციის დადგენის მიზნით შემუშავდა პრეტესტი. ცენტრის შესაბამისი ექსპერტ-კონსულტანტების კონსულტაციების შემდეგ პრეტესტის ჩატარება უზრუნ</w:t>
      </w:r>
      <w:r w:rsidRPr="00661C6F">
        <w:rPr>
          <w:rFonts w:ascii="Sylfaen" w:eastAsia="Sylfaen" w:hAnsi="Sylfaen" w:cs="Sylfaen"/>
          <w:spacing w:val="2"/>
          <w:sz w:val="24"/>
          <w:szCs w:val="24"/>
          <w:lang w:val="ka-GE"/>
        </w:rPr>
        <w:softHyphen/>
        <w:t>ველყოფილი იყო პროგრამის მონაწილე კონსულტანტ-მასწავლებლების მიერ; პროგრამის ფარგლებში განხორციელდა არაქართულენოვანი სკოლების ად</w:t>
      </w:r>
      <w:r w:rsidRPr="00661C6F">
        <w:rPr>
          <w:rFonts w:ascii="Sylfaen" w:eastAsia="Sylfaen" w:hAnsi="Sylfaen" w:cs="Sylfaen"/>
          <w:spacing w:val="2"/>
          <w:sz w:val="24"/>
          <w:szCs w:val="24"/>
          <w:lang w:val="ka-GE"/>
        </w:rPr>
        <w:softHyphen/>
        <w:t>გი</w:t>
      </w:r>
      <w:r w:rsidRPr="00661C6F">
        <w:rPr>
          <w:rFonts w:ascii="Sylfaen" w:eastAsia="Sylfaen" w:hAnsi="Sylfaen" w:cs="Sylfaen"/>
          <w:spacing w:val="2"/>
          <w:sz w:val="24"/>
          <w:szCs w:val="24"/>
          <w:lang w:val="ka-GE"/>
        </w:rPr>
        <w:softHyphen/>
        <w:t>ლობ</w:t>
      </w:r>
      <w:r w:rsidRPr="00661C6F">
        <w:rPr>
          <w:rFonts w:ascii="Sylfaen" w:eastAsia="Sylfaen" w:hAnsi="Sylfaen" w:cs="Sylfaen"/>
          <w:spacing w:val="2"/>
          <w:sz w:val="24"/>
          <w:szCs w:val="24"/>
          <w:lang w:val="ka-GE"/>
        </w:rPr>
        <w:softHyphen/>
        <w:t>რივი მასწავლებლების პრეტესტების შედეგების შეგროვება და დამუშავება</w:t>
      </w:r>
      <w:r>
        <w:rPr>
          <w:rFonts w:ascii="Sylfaen" w:eastAsia="Sylfaen" w:hAnsi="Sylfaen" w:cs="Sylfaen"/>
          <w:spacing w:val="2"/>
          <w:sz w:val="24"/>
          <w:szCs w:val="24"/>
          <w:lang w:val="ka-GE"/>
        </w:rPr>
        <w:t>.</w:t>
      </w:r>
    </w:p>
    <w:p w14:paraId="603FDB0E" w14:textId="77777777" w:rsidR="005821A7" w:rsidRPr="00661C6F" w:rsidRDefault="005821A7" w:rsidP="005821A7">
      <w:pPr>
        <w:spacing w:after="120" w:line="240" w:lineRule="auto"/>
        <w:ind w:left="993"/>
        <w:jc w:val="both"/>
        <w:rPr>
          <w:rFonts w:ascii="Sylfaen" w:eastAsia="Sylfaen" w:hAnsi="Sylfaen" w:cs="Sylfaen"/>
          <w:spacing w:val="2"/>
          <w:sz w:val="24"/>
          <w:szCs w:val="24"/>
          <w:lang w:val="ka-GE"/>
        </w:rPr>
      </w:pPr>
    </w:p>
    <w:p w14:paraId="0CC39C4E" w14:textId="5ABCEE62" w:rsidR="005821A7" w:rsidRPr="00A43414" w:rsidRDefault="005821A7" w:rsidP="005821A7">
      <w:pPr>
        <w:autoSpaceDE w:val="0"/>
        <w:autoSpaceDN w:val="0"/>
        <w:adjustRightInd w:val="0"/>
        <w:spacing w:after="0" w:line="24" w:lineRule="atLeast"/>
        <w:jc w:val="both"/>
        <w:rPr>
          <w:rFonts w:ascii="Sylfaen" w:eastAsia="Calibri" w:hAnsi="Sylfaen" w:cs="AcadNusx"/>
          <w:b/>
          <w:iCs/>
          <w:sz w:val="24"/>
          <w:szCs w:val="24"/>
          <w:lang w:val="ka-GE" w:eastAsia="ru-RU"/>
        </w:rPr>
      </w:pPr>
      <w:r w:rsidRPr="00A43414">
        <w:rPr>
          <w:rFonts w:ascii="Sylfaen" w:eastAsia="Calibri" w:hAnsi="Sylfaen" w:cs="AcadNusx"/>
          <w:iCs/>
          <w:sz w:val="24"/>
          <w:szCs w:val="24"/>
          <w:lang w:val="ka-GE" w:eastAsia="ru-RU"/>
        </w:rPr>
        <w:t xml:space="preserve">მიუხედავად ამ წარმატებული პროგრამისა, ის ფაქტობრივად ერთადერთია, რომელიც უკვე წლებია ამ მიმართულებით ხორციელდება, ხოლო სხვა ტიპის ინტერვენციები საანგარიშო პერიოდში ქართულის, როგორც მეორე ენის ზოგადსაგანმანათლებლო დაწესებულებებში სწავლების გაუმჯობესების თვალსაზრისით არ განხორციელებულა. უფრო მეტიც, როგორც სახელმძღვანელოებზე საუბრის ქვეთავში უკვე აღინიშნა, შექმნილია ქართული ენის სახელმძღვანელოების დეფიციტი და არაქართულენოვანი სკოლის მასწავლებლები სერიოზული გამოწვევების წინაშე აღმოჩნდნენ. შესაბამისად, სწრაფ გადაწყვეტას მოგვარებას საჭიროებს შემდეგი საკითხები: </w:t>
      </w:r>
      <w:r w:rsidRPr="00A43414">
        <w:rPr>
          <w:rFonts w:ascii="Sylfaen" w:eastAsia="Times New Roman" w:hAnsi="Sylfaen" w:cs="Sylfaen"/>
          <w:iCs/>
          <w:sz w:val="24"/>
          <w:szCs w:val="24"/>
          <w:lang w:val="ru-RU" w:eastAsia="ru-RU"/>
        </w:rPr>
        <w:t>სომხური</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და</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აზერბაიჯანული</w:t>
      </w:r>
      <w:r w:rsidRPr="00A43414">
        <w:rPr>
          <w:rFonts w:ascii="Sylfaen" w:eastAsia="Times New Roman" w:hAnsi="Sylfaen" w:cs="Times New Roman"/>
          <w:iCs/>
          <w:sz w:val="24"/>
          <w:szCs w:val="24"/>
          <w:lang w:val="ru-RU" w:eastAsia="ru-RU"/>
        </w:rPr>
        <w:t xml:space="preserve">, </w:t>
      </w:r>
      <w:r w:rsidRPr="00A43414">
        <w:rPr>
          <w:rFonts w:ascii="Sylfaen" w:eastAsia="Times New Roman" w:hAnsi="Sylfaen" w:cs="Sylfaen"/>
          <w:iCs/>
          <w:sz w:val="24"/>
          <w:szCs w:val="24"/>
          <w:lang w:val="ru-RU" w:eastAsia="ru-RU"/>
        </w:rPr>
        <w:t>როგორც</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მშობლიური</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ენის</w:t>
      </w:r>
      <w:r w:rsidRPr="00A43414">
        <w:rPr>
          <w:rFonts w:ascii="Sylfaen" w:eastAsia="Times New Roman" w:hAnsi="Sylfaen" w:cs="Times New Roman"/>
          <w:iCs/>
          <w:sz w:val="24"/>
          <w:szCs w:val="24"/>
          <w:lang w:val="ru-RU" w:eastAsia="ru-RU"/>
        </w:rPr>
        <w:t xml:space="preserve">, </w:t>
      </w:r>
      <w:r w:rsidRPr="00A43414">
        <w:rPr>
          <w:rFonts w:ascii="Sylfaen" w:eastAsia="Times New Roman" w:hAnsi="Sylfaen" w:cs="Times New Roman"/>
          <w:iCs/>
          <w:sz w:val="24"/>
          <w:szCs w:val="24"/>
          <w:lang w:val="ka-GE" w:eastAsia="ru-RU"/>
        </w:rPr>
        <w:t xml:space="preserve">სახელმძღვანელოს მომზადება; </w:t>
      </w:r>
      <w:r w:rsidRPr="00A43414">
        <w:rPr>
          <w:rFonts w:ascii="Sylfaen" w:eastAsia="Times New Roman" w:hAnsi="Sylfaen" w:cs="Sylfaen"/>
          <w:iCs/>
          <w:sz w:val="24"/>
          <w:szCs w:val="24"/>
          <w:lang w:val="ru-RU" w:eastAsia="ru-RU"/>
        </w:rPr>
        <w:t>მასწავლებელთა</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პროფესიაში</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შესვლ</w:t>
      </w:r>
      <w:r w:rsidRPr="00A43414">
        <w:rPr>
          <w:rFonts w:ascii="Sylfaen" w:eastAsia="Times New Roman" w:hAnsi="Sylfaen" w:cs="Sylfaen"/>
          <w:iCs/>
          <w:sz w:val="24"/>
          <w:szCs w:val="24"/>
          <w:lang w:val="ka-GE" w:eastAsia="ru-RU"/>
        </w:rPr>
        <w:t>ა</w:t>
      </w:r>
      <w:r w:rsidRPr="00A43414">
        <w:rPr>
          <w:rFonts w:ascii="Sylfaen" w:eastAsia="Times New Roman" w:hAnsi="Sylfaen" w:cs="Times New Roman"/>
          <w:iCs/>
          <w:sz w:val="24"/>
          <w:szCs w:val="24"/>
          <w:lang w:val="ru-RU" w:eastAsia="ru-RU"/>
        </w:rPr>
        <w:t xml:space="preserve">, </w:t>
      </w:r>
      <w:r w:rsidRPr="00A43414">
        <w:rPr>
          <w:rFonts w:ascii="Sylfaen" w:eastAsia="Times New Roman" w:hAnsi="Sylfaen" w:cs="Sylfaen"/>
          <w:iCs/>
          <w:sz w:val="24"/>
          <w:szCs w:val="24"/>
          <w:lang w:val="ru-RU" w:eastAsia="ru-RU"/>
        </w:rPr>
        <w:t>პროფესიული</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განვითარების</w:t>
      </w:r>
      <w:r w:rsidRPr="00A43414">
        <w:rPr>
          <w:rFonts w:ascii="Sylfaen" w:eastAsia="Times New Roman" w:hAnsi="Sylfaen" w:cs="Times New Roman"/>
          <w:iCs/>
          <w:sz w:val="24"/>
          <w:szCs w:val="24"/>
          <w:lang w:val="ru-RU" w:eastAsia="ru-RU"/>
        </w:rPr>
        <w:t>,</w:t>
      </w:r>
      <w:r w:rsidRPr="00A43414">
        <w:rPr>
          <w:rFonts w:ascii="Sylfaen" w:eastAsia="Times New Roman" w:hAnsi="Sylfaen" w:cs="Times New Roman"/>
          <w:iCs/>
          <w:sz w:val="24"/>
          <w:szCs w:val="24"/>
          <w:lang w:val="ka-GE" w:eastAsia="ru-RU"/>
        </w:rPr>
        <w:t xml:space="preserve"> </w:t>
      </w:r>
      <w:r w:rsidRPr="00A43414">
        <w:rPr>
          <w:rFonts w:ascii="Sylfaen" w:eastAsia="Times New Roman" w:hAnsi="Sylfaen" w:cs="Sylfaen"/>
          <w:iCs/>
          <w:sz w:val="24"/>
          <w:szCs w:val="24"/>
          <w:lang w:val="ru-RU" w:eastAsia="ru-RU"/>
        </w:rPr>
        <w:t>წახალისებისა</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და</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კარიერული</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ზრდის</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მექანიზმების</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შემუშავება</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და</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განხორციელება</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საქართველოს</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უმაღლეს</w:t>
      </w:r>
      <w:r w:rsidRPr="00A43414">
        <w:rPr>
          <w:rFonts w:ascii="Sylfaen" w:eastAsia="Times New Roman" w:hAnsi="Sylfaen" w:cs="Sylfaen"/>
          <w:iCs/>
          <w:sz w:val="24"/>
          <w:szCs w:val="24"/>
          <w:lang w:val="ka-GE" w:eastAsia="ru-RU"/>
        </w:rPr>
        <w:t xml:space="preserve"> </w:t>
      </w:r>
      <w:r w:rsidR="002B08D2" w:rsidRPr="00A43414">
        <w:rPr>
          <w:rFonts w:ascii="Sylfaen" w:eastAsia="Times New Roman" w:hAnsi="Sylfaen" w:cs="Sylfaen"/>
          <w:iCs/>
          <w:sz w:val="24"/>
          <w:szCs w:val="24"/>
          <w:lang w:val="ka-GE" w:eastAsia="ru-RU"/>
        </w:rPr>
        <w:t>საგანმანათლებლო დაწესებულებებში</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სომხურისა</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და</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აზერბაიჯანულის</w:t>
      </w:r>
      <w:r w:rsidRPr="00A43414">
        <w:rPr>
          <w:rFonts w:ascii="Sylfaen" w:eastAsia="Times New Roman" w:hAnsi="Sylfaen" w:cs="Times New Roman"/>
          <w:iCs/>
          <w:sz w:val="24"/>
          <w:szCs w:val="24"/>
          <w:lang w:val="ru-RU" w:eastAsia="ru-RU"/>
        </w:rPr>
        <w:t xml:space="preserve">, </w:t>
      </w:r>
      <w:r w:rsidRPr="00A43414">
        <w:rPr>
          <w:rFonts w:ascii="Sylfaen" w:eastAsia="Times New Roman" w:hAnsi="Sylfaen" w:cs="Sylfaen"/>
          <w:iCs/>
          <w:sz w:val="24"/>
          <w:szCs w:val="24"/>
          <w:lang w:val="ru-RU" w:eastAsia="ru-RU"/>
        </w:rPr>
        <w:t>როგორც</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მშობლიური</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ენის</w:t>
      </w:r>
      <w:r w:rsidRPr="00A43414">
        <w:rPr>
          <w:rFonts w:ascii="Sylfaen" w:eastAsia="Times New Roman" w:hAnsi="Sylfaen" w:cs="Times New Roman"/>
          <w:iCs/>
          <w:sz w:val="24"/>
          <w:szCs w:val="24"/>
          <w:lang w:val="ru-RU" w:eastAsia="ru-RU"/>
        </w:rPr>
        <w:t xml:space="preserve">, </w:t>
      </w:r>
      <w:r w:rsidRPr="00A43414">
        <w:rPr>
          <w:rFonts w:ascii="Sylfaen" w:eastAsia="Times New Roman" w:hAnsi="Sylfaen" w:cs="Times New Roman"/>
          <w:iCs/>
          <w:sz w:val="24"/>
          <w:szCs w:val="24"/>
          <w:lang w:val="ka-GE" w:eastAsia="ru-RU"/>
        </w:rPr>
        <w:t xml:space="preserve">შემუშავება; </w:t>
      </w:r>
      <w:r w:rsidRPr="00A43414">
        <w:rPr>
          <w:rFonts w:ascii="Sylfaen" w:eastAsia="Times New Roman" w:hAnsi="Sylfaen" w:cs="Sylfaen"/>
          <w:iCs/>
          <w:sz w:val="24"/>
          <w:szCs w:val="24"/>
          <w:lang w:val="ru-RU" w:eastAsia="ru-RU"/>
        </w:rPr>
        <w:t>მომავალ</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მასწავლებელთა</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მომზადების</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პროგრამების</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ამუშავების</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ხელშეწყობა</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და</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კვოტების</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გაზრდით</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წახალისების</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მექანიზმების</w:t>
      </w:r>
      <w:r w:rsidRPr="00A43414">
        <w:rPr>
          <w:rFonts w:ascii="Sylfaen" w:eastAsia="Times New Roman" w:hAnsi="Sylfaen" w:cs="Sylfaen"/>
          <w:iCs/>
          <w:sz w:val="24"/>
          <w:szCs w:val="24"/>
          <w:lang w:val="ka-GE" w:eastAsia="ru-RU"/>
        </w:rPr>
        <w:t xml:space="preserve"> </w:t>
      </w:r>
      <w:r w:rsidRPr="00A43414">
        <w:rPr>
          <w:rFonts w:ascii="Sylfaen" w:eastAsia="Times New Roman" w:hAnsi="Sylfaen" w:cs="Sylfaen"/>
          <w:iCs/>
          <w:sz w:val="24"/>
          <w:szCs w:val="24"/>
          <w:lang w:val="ru-RU" w:eastAsia="ru-RU"/>
        </w:rPr>
        <w:t>ამუშავება</w:t>
      </w:r>
      <w:r w:rsidRPr="00A43414">
        <w:rPr>
          <w:rFonts w:ascii="Sylfaen" w:eastAsia="Times New Roman" w:hAnsi="Sylfaen" w:cs="Sylfaen"/>
          <w:iCs/>
          <w:sz w:val="24"/>
          <w:szCs w:val="24"/>
          <w:lang w:val="ka-GE" w:eastAsia="ru-RU"/>
        </w:rPr>
        <w:t>.</w:t>
      </w:r>
    </w:p>
    <w:p w14:paraId="4750053F" w14:textId="53017C02" w:rsidR="005821A7" w:rsidRPr="00A43414" w:rsidRDefault="005821A7" w:rsidP="005821A7">
      <w:pPr>
        <w:autoSpaceDE w:val="0"/>
        <w:autoSpaceDN w:val="0"/>
        <w:adjustRightInd w:val="0"/>
        <w:spacing w:after="0" w:line="24" w:lineRule="atLeast"/>
        <w:rPr>
          <w:rFonts w:ascii="Sylfaen" w:eastAsia="Calibri" w:hAnsi="Sylfaen" w:cs="AcadNusx"/>
          <w:b/>
          <w:iCs/>
          <w:sz w:val="24"/>
          <w:szCs w:val="24"/>
          <w:lang w:val="ka-GE" w:eastAsia="ru-RU"/>
        </w:rPr>
      </w:pPr>
    </w:p>
    <w:p w14:paraId="7AFF4179" w14:textId="2D7FBC9D" w:rsidR="00CD045F" w:rsidRDefault="00CD045F" w:rsidP="005821A7">
      <w:pPr>
        <w:autoSpaceDE w:val="0"/>
        <w:autoSpaceDN w:val="0"/>
        <w:adjustRightInd w:val="0"/>
        <w:spacing w:after="0" w:line="24" w:lineRule="atLeast"/>
        <w:rPr>
          <w:rFonts w:ascii="Sylfaen" w:eastAsia="Calibri" w:hAnsi="Sylfaen" w:cs="AcadNusx"/>
          <w:b/>
          <w:sz w:val="24"/>
          <w:szCs w:val="24"/>
          <w:lang w:val="ka-GE" w:eastAsia="ru-RU"/>
        </w:rPr>
      </w:pPr>
    </w:p>
    <w:p w14:paraId="18739E0B" w14:textId="064FF8BA" w:rsidR="00CD045F" w:rsidRPr="00A43414" w:rsidRDefault="00A43414" w:rsidP="00A43414">
      <w:pPr>
        <w:autoSpaceDE w:val="0"/>
        <w:autoSpaceDN w:val="0"/>
        <w:adjustRightInd w:val="0"/>
        <w:spacing w:after="0" w:line="24" w:lineRule="atLeast"/>
        <w:jc w:val="both"/>
        <w:rPr>
          <w:rFonts w:ascii="Sylfaen" w:eastAsia="Calibri" w:hAnsi="Sylfaen" w:cs="AcadNusx"/>
          <w:bCs/>
          <w:sz w:val="24"/>
          <w:szCs w:val="24"/>
          <w:lang w:val="ka-GE" w:eastAsia="ru-RU"/>
        </w:rPr>
      </w:pPr>
      <w:r w:rsidRPr="00A43414">
        <w:rPr>
          <w:rFonts w:ascii="Sylfaen" w:eastAsia="Calibri" w:hAnsi="Sylfaen" w:cs="AcadNusx"/>
          <w:bCs/>
          <w:sz w:val="24"/>
          <w:szCs w:val="24"/>
          <w:lang w:val="ka-GE" w:eastAsia="ru-RU"/>
        </w:rPr>
        <w:t xml:space="preserve">აქვე უნდა აღინიშნოს, რომ </w:t>
      </w:r>
      <w:r w:rsidR="00CD045F" w:rsidRPr="00A43414">
        <w:rPr>
          <w:rFonts w:ascii="Sylfaen" w:eastAsia="Calibri" w:hAnsi="Sylfaen" w:cs="AcadNusx"/>
          <w:bCs/>
          <w:sz w:val="24"/>
          <w:szCs w:val="24"/>
          <w:lang w:val="ka-GE" w:eastAsia="ru-RU"/>
        </w:rPr>
        <w:t xml:space="preserve"> თავდაპირველ ვერსიაში ჩადებული იყო უმრავლესობისკენ ორიენტირებული ღონისძიებები მასწავლებელთა გადამზადების, სახელმძღვანელოების, სასწავლო გეგემბში მრავალფეროვნების ასახვის, მომავალი მასწავლებლების მომზადების თვალსაზრისით, თუმცა ამ მიმართულება ასახვა ვერ </w:t>
      </w:r>
      <w:r w:rsidR="00CD045F" w:rsidRPr="00A43414">
        <w:rPr>
          <w:rFonts w:ascii="Sylfaen" w:eastAsia="Calibri" w:hAnsi="Sylfaen" w:cs="AcadNusx"/>
          <w:bCs/>
          <w:sz w:val="24"/>
          <w:szCs w:val="24"/>
          <w:lang w:val="ka-GE" w:eastAsia="ru-RU"/>
        </w:rPr>
        <w:lastRenderedPageBreak/>
        <w:t>ჰპოვა სამოქმედო გეგმის განხორციელების ნაწილში და უმრავლესობის ტრანსფორმაციაზე ორიენტირებული აქტივობები განათლებისა და მეცნიერების სამინისტროს მხრიდან თითქმის არ განხორციელებულა სისტემურ დონეზე;</w:t>
      </w:r>
    </w:p>
    <w:p w14:paraId="7FF2C265" w14:textId="1F1893D4" w:rsidR="00CD045F" w:rsidRPr="00A43414" w:rsidRDefault="00CD045F" w:rsidP="00A43414">
      <w:pPr>
        <w:autoSpaceDE w:val="0"/>
        <w:autoSpaceDN w:val="0"/>
        <w:adjustRightInd w:val="0"/>
        <w:spacing w:after="0" w:line="24" w:lineRule="atLeast"/>
        <w:jc w:val="both"/>
        <w:rPr>
          <w:rFonts w:ascii="Sylfaen" w:eastAsia="Calibri" w:hAnsi="Sylfaen" w:cs="AcadNusx"/>
          <w:bCs/>
          <w:sz w:val="24"/>
          <w:szCs w:val="24"/>
          <w:lang w:val="ka-GE" w:eastAsia="ru-RU"/>
        </w:rPr>
      </w:pPr>
    </w:p>
    <w:p w14:paraId="63E62278" w14:textId="77777777" w:rsidR="005821A7" w:rsidRPr="00661C6F" w:rsidRDefault="005821A7" w:rsidP="005821A7">
      <w:pPr>
        <w:autoSpaceDE w:val="0"/>
        <w:autoSpaceDN w:val="0"/>
        <w:adjustRightInd w:val="0"/>
        <w:spacing w:after="0" w:line="24" w:lineRule="atLeast"/>
        <w:rPr>
          <w:rFonts w:ascii="Sylfaen" w:eastAsia="Calibri" w:hAnsi="Sylfaen" w:cs="AcadNusx"/>
          <w:b/>
          <w:sz w:val="24"/>
          <w:szCs w:val="24"/>
          <w:lang w:val="ka-GE" w:eastAsia="ru-RU"/>
        </w:rPr>
      </w:pPr>
    </w:p>
    <w:p w14:paraId="0EC5349B" w14:textId="77777777" w:rsidR="005821A7" w:rsidRPr="00661C6F" w:rsidRDefault="005821A7" w:rsidP="005821A7">
      <w:pPr>
        <w:spacing w:after="0" w:line="24" w:lineRule="atLeast"/>
        <w:jc w:val="both"/>
        <w:rPr>
          <w:rFonts w:ascii="Sylfaen" w:eastAsia="Times New Roman" w:hAnsi="Sylfaen" w:cs="Times New Roman"/>
          <w:b/>
          <w:sz w:val="24"/>
          <w:szCs w:val="24"/>
          <w:lang w:val="ka-GE" w:eastAsia="ru-RU"/>
        </w:rPr>
      </w:pPr>
      <w:r w:rsidRPr="00661C6F">
        <w:rPr>
          <w:rFonts w:ascii="Sylfaen" w:eastAsia="Times New Roman" w:hAnsi="Sylfaen" w:cs="Times New Roman"/>
          <w:b/>
          <w:sz w:val="24"/>
          <w:szCs w:val="24"/>
          <w:lang w:val="ka-GE" w:eastAsia="ru-RU"/>
        </w:rPr>
        <w:t>შუალედური მიზანი 3.3  უმაღლესი განათლების ხელმისაწვდომობის გაზრდა</w:t>
      </w:r>
    </w:p>
    <w:p w14:paraId="3E7FDE13" w14:textId="77777777" w:rsidR="005821A7" w:rsidRPr="00661C6F" w:rsidRDefault="005821A7" w:rsidP="005821A7">
      <w:pPr>
        <w:spacing w:after="0" w:line="24" w:lineRule="atLeast"/>
        <w:jc w:val="both"/>
        <w:rPr>
          <w:rFonts w:ascii="Sylfaen" w:eastAsia="Times New Roman" w:hAnsi="Sylfaen" w:cs="Times New Roman"/>
          <w:b/>
          <w:sz w:val="24"/>
          <w:szCs w:val="24"/>
          <w:lang w:val="ka-GE" w:eastAsia="ru-RU"/>
        </w:rPr>
      </w:pPr>
    </w:p>
    <w:p w14:paraId="4A77487B" w14:textId="77777777" w:rsidR="005821A7" w:rsidRPr="00661C6F" w:rsidRDefault="005821A7" w:rsidP="005821A7">
      <w:pPr>
        <w:spacing w:after="0" w:line="240" w:lineRule="auto"/>
        <w:rPr>
          <w:rFonts w:ascii="Sylfaen" w:eastAsia="Times New Roman" w:hAnsi="Sylfaen" w:cs="Sylfaen"/>
          <w:b/>
          <w:sz w:val="24"/>
          <w:szCs w:val="24"/>
          <w:lang w:val="ka-GE" w:eastAsia="ru-RU"/>
        </w:rPr>
      </w:pPr>
      <w:r w:rsidRPr="00661C6F">
        <w:rPr>
          <w:rFonts w:ascii="Sylfaen" w:eastAsia="Times New Roman" w:hAnsi="Sylfaen" w:cs="Sylfaen"/>
          <w:b/>
          <w:sz w:val="24"/>
          <w:szCs w:val="24"/>
          <w:lang w:val="ka-GE" w:eastAsia="ru-RU"/>
        </w:rPr>
        <w:t>ამოცანა 3.3.1 საშეღავათო პოლიტიკის უზრუნველყოფა და მხარდაჭერა</w:t>
      </w:r>
    </w:p>
    <w:p w14:paraId="5D247EC2" w14:textId="77777777" w:rsidR="005821A7" w:rsidRPr="00661C6F" w:rsidRDefault="005821A7" w:rsidP="005821A7">
      <w:pPr>
        <w:spacing w:after="0" w:line="24" w:lineRule="atLeast"/>
        <w:jc w:val="both"/>
        <w:rPr>
          <w:rFonts w:ascii="Sylfaen" w:eastAsia="Times New Roman" w:hAnsi="Sylfaen" w:cs="Times New Roman"/>
          <w:b/>
          <w:sz w:val="24"/>
          <w:szCs w:val="24"/>
          <w:lang w:val="ka-GE" w:eastAsia="ru-RU"/>
        </w:rPr>
      </w:pPr>
    </w:p>
    <w:p w14:paraId="5C1FBDC7" w14:textId="77777777" w:rsidR="005821A7" w:rsidRPr="00661C6F" w:rsidRDefault="005821A7" w:rsidP="005821A7">
      <w:pPr>
        <w:spacing w:after="0" w:line="24" w:lineRule="atLeast"/>
        <w:jc w:val="both"/>
        <w:rPr>
          <w:rFonts w:ascii="Sylfaen" w:eastAsia="Times New Roman" w:hAnsi="Sylfaen" w:cs="AcadNusx"/>
          <w:sz w:val="24"/>
          <w:szCs w:val="24"/>
          <w:lang w:val="ru-RU" w:eastAsia="ru-RU"/>
        </w:rPr>
      </w:pPr>
      <w:r w:rsidRPr="00661C6F">
        <w:rPr>
          <w:rFonts w:ascii="Sylfaen" w:eastAsia="Times New Roman" w:hAnsi="Sylfaen" w:cs="AcadNusx"/>
          <w:sz w:val="24"/>
          <w:szCs w:val="24"/>
          <w:lang w:val="ka-GE" w:eastAsia="ru-RU"/>
        </w:rPr>
        <w:t xml:space="preserve">უმაღლესი განათლების ხელმისაწვდომობა წარმოადგენს </w:t>
      </w:r>
      <w:r>
        <w:rPr>
          <w:rFonts w:ascii="Sylfaen" w:eastAsia="Times New Roman" w:hAnsi="Sylfaen" w:cs="AcadNusx"/>
          <w:sz w:val="24"/>
          <w:szCs w:val="24"/>
          <w:lang w:val="ka-GE" w:eastAsia="ru-RU"/>
        </w:rPr>
        <w:t>სამოქალაქო თანასწორობისა და ინტეგრაციის სახელმწიფო სტრატეგიისა</w:t>
      </w:r>
      <w:r w:rsidRPr="00661C6F">
        <w:rPr>
          <w:rFonts w:ascii="Sylfaen" w:eastAsia="Times New Roman" w:hAnsi="Sylfaen" w:cs="AcadNusx"/>
          <w:sz w:val="24"/>
          <w:szCs w:val="24"/>
          <w:lang w:val="ka-GE" w:eastAsia="ru-RU"/>
        </w:rPr>
        <w:t xml:space="preserve"> და სამოქმედო გეგმის ერთ-ერთ უმნიშვნელოვანეს პრიორიტეტს. „</w:t>
      </w:r>
      <w:r w:rsidRPr="00661C6F">
        <w:rPr>
          <w:rFonts w:ascii="Sylfaen" w:eastAsia="Times New Roman" w:hAnsi="Sylfaen" w:cs="Sylfaen"/>
          <w:sz w:val="24"/>
          <w:szCs w:val="24"/>
          <w:lang w:val="ru-RU" w:eastAsia="ru-RU"/>
        </w:rPr>
        <w:t>უმაღლესი</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განათლების</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შესახებ</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კანონის</w:t>
      </w:r>
      <w:r w:rsidRPr="00661C6F">
        <w:rPr>
          <w:rFonts w:ascii="Sylfaen" w:eastAsia="Times New Roman" w:hAnsi="Sylfaen" w:cs="AcadNusx"/>
          <w:sz w:val="24"/>
          <w:szCs w:val="24"/>
          <w:lang w:val="ru-RU" w:eastAsia="ru-RU"/>
        </w:rPr>
        <w:t xml:space="preserve"> 43.1 </w:t>
      </w:r>
      <w:r w:rsidRPr="00661C6F">
        <w:rPr>
          <w:rFonts w:ascii="Sylfaen" w:eastAsia="Times New Roman" w:hAnsi="Sylfaen" w:cs="Sylfaen"/>
          <w:sz w:val="24"/>
          <w:szCs w:val="24"/>
          <w:lang w:val="ru-RU" w:eastAsia="ru-RU"/>
        </w:rPr>
        <w:t>მუხლი</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ითვალისწინებს</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სტუდენტებისათვის</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სახელმწიფო</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სტიპენდიების</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გაცემას</w:t>
      </w:r>
      <w:r w:rsidRPr="00661C6F">
        <w:rPr>
          <w:rFonts w:ascii="Sylfaen" w:eastAsia="Times New Roman" w:hAnsi="Sylfaen" w:cs="AcadNusx"/>
          <w:sz w:val="24"/>
          <w:szCs w:val="24"/>
          <w:lang w:val="ru-RU" w:eastAsia="ru-RU"/>
        </w:rPr>
        <w:t xml:space="preserve">, </w:t>
      </w:r>
      <w:r w:rsidRPr="00661C6F">
        <w:rPr>
          <w:rFonts w:ascii="Sylfaen" w:eastAsia="Times New Roman" w:hAnsi="Sylfaen" w:cs="Sylfaen"/>
          <w:sz w:val="24"/>
          <w:szCs w:val="24"/>
          <w:lang w:val="ru-RU" w:eastAsia="ru-RU"/>
        </w:rPr>
        <w:t>უნივერსიტეტიდან</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ან</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სხვა</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წყაროებიდან</w:t>
      </w:r>
      <w:r w:rsidRPr="00661C6F">
        <w:rPr>
          <w:rFonts w:ascii="Sylfaen" w:eastAsia="Times New Roman" w:hAnsi="Sylfaen" w:cs="AcadNusx"/>
          <w:sz w:val="24"/>
          <w:szCs w:val="24"/>
          <w:lang w:val="ru-RU" w:eastAsia="ru-RU"/>
        </w:rPr>
        <w:t xml:space="preserve">, </w:t>
      </w:r>
      <w:r>
        <w:rPr>
          <w:rFonts w:ascii="Sylfaen" w:eastAsia="Times New Roman" w:hAnsi="Sylfaen" w:cs="Sylfaen"/>
          <w:sz w:val="24"/>
          <w:szCs w:val="24"/>
          <w:lang w:val="ka-GE" w:eastAsia="ru-RU"/>
        </w:rPr>
        <w:t>ასევე</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ფინანსურ</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და</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მატერიალურ</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დახმარებებს</w:t>
      </w:r>
      <w:r w:rsidRPr="00661C6F">
        <w:rPr>
          <w:rFonts w:ascii="Sylfaen" w:eastAsia="Times New Roman" w:hAnsi="Sylfaen" w:cs="AcadNusx"/>
          <w:sz w:val="24"/>
          <w:szCs w:val="24"/>
          <w:lang w:val="ru-RU" w:eastAsia="ru-RU"/>
        </w:rPr>
        <w:t xml:space="preserve">. </w:t>
      </w:r>
      <w:r w:rsidRPr="00661C6F">
        <w:rPr>
          <w:rFonts w:ascii="Sylfaen" w:eastAsia="Times New Roman" w:hAnsi="Sylfaen" w:cs="Sylfaen"/>
          <w:sz w:val="24"/>
          <w:szCs w:val="24"/>
          <w:lang w:val="ru-RU" w:eastAsia="ru-RU"/>
        </w:rPr>
        <w:t>ხელისუფლება</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ფინანსურად</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გაჭირვებული</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სტუდენტებისათვის</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სოციალურ</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პროგრამებს</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ახორციელებს</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განსაკუთრებულ</w:t>
      </w:r>
      <w:r w:rsidRPr="00661C6F">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შემთხვევებში</w:t>
      </w:r>
      <w:r w:rsidRPr="00661C6F">
        <w:rPr>
          <w:rFonts w:ascii="Sylfaen" w:eastAsia="Times New Roman" w:hAnsi="Sylfaen" w:cs="AcadNusx"/>
          <w:sz w:val="24"/>
          <w:szCs w:val="24"/>
          <w:lang w:val="ru-RU" w:eastAsia="ru-RU"/>
        </w:rPr>
        <w:t xml:space="preserve"> (</w:t>
      </w:r>
      <w:r w:rsidRPr="00661C6F">
        <w:rPr>
          <w:rFonts w:ascii="Sylfaen" w:eastAsia="Times New Roman" w:hAnsi="Sylfaen" w:cs="Sylfaen"/>
          <w:sz w:val="24"/>
          <w:szCs w:val="24"/>
          <w:lang w:val="ru-RU" w:eastAsia="ru-RU"/>
        </w:rPr>
        <w:t>მუხლი</w:t>
      </w:r>
      <w:r>
        <w:rPr>
          <w:rFonts w:ascii="Sylfaen" w:eastAsia="Times New Roman" w:hAnsi="Sylfaen" w:cs="AcadNusx"/>
          <w:sz w:val="24"/>
          <w:szCs w:val="24"/>
          <w:lang w:val="ru-RU" w:eastAsia="ru-RU"/>
        </w:rPr>
        <w:t xml:space="preserve"> 6.1 </w:t>
      </w:r>
      <w:r w:rsidRPr="00661C6F">
        <w:rPr>
          <w:rFonts w:ascii="Sylfaen" w:eastAsia="Times New Roman" w:hAnsi="Sylfaen" w:cs="Sylfaen"/>
          <w:sz w:val="24"/>
          <w:szCs w:val="24"/>
          <w:lang w:val="ru-RU" w:eastAsia="ru-RU"/>
        </w:rPr>
        <w:t>გ</w:t>
      </w:r>
      <w:r>
        <w:rPr>
          <w:rFonts w:ascii="Sylfaen" w:eastAsia="Times New Roman" w:hAnsi="Sylfaen" w:cs="Sylfaen"/>
          <w:sz w:val="24"/>
          <w:szCs w:val="24"/>
          <w:lang w:val="ka-GE" w:eastAsia="ru-RU"/>
        </w:rPr>
        <w:t xml:space="preserve"> </w:t>
      </w:r>
      <w:r w:rsidRPr="00661C6F">
        <w:rPr>
          <w:rFonts w:ascii="Sylfaen" w:eastAsia="Times New Roman" w:hAnsi="Sylfaen" w:cs="Sylfaen"/>
          <w:sz w:val="24"/>
          <w:szCs w:val="24"/>
          <w:lang w:val="ru-RU" w:eastAsia="ru-RU"/>
        </w:rPr>
        <w:t>და</w:t>
      </w:r>
      <w:r w:rsidRPr="00661C6F">
        <w:rPr>
          <w:rFonts w:ascii="Sylfaen" w:eastAsia="Times New Roman" w:hAnsi="Sylfaen" w:cs="AcadNusx"/>
          <w:sz w:val="24"/>
          <w:szCs w:val="24"/>
          <w:lang w:val="ru-RU" w:eastAsia="ru-RU"/>
        </w:rPr>
        <w:t xml:space="preserve"> 52.8).</w:t>
      </w:r>
      <w:r>
        <w:rPr>
          <w:rStyle w:val="FootnoteReference"/>
          <w:rFonts w:ascii="Sylfaen" w:eastAsia="Times New Roman" w:hAnsi="Sylfaen" w:cs="AcadNusx"/>
          <w:sz w:val="24"/>
          <w:szCs w:val="24"/>
          <w:lang w:val="ru-RU" w:eastAsia="ru-RU"/>
        </w:rPr>
        <w:footnoteReference w:id="5"/>
      </w:r>
      <w:r w:rsidRPr="00661C6F">
        <w:rPr>
          <w:rFonts w:ascii="Sylfaen" w:eastAsia="Times New Roman" w:hAnsi="Sylfaen" w:cs="AcadNusx"/>
          <w:sz w:val="24"/>
          <w:szCs w:val="24"/>
          <w:lang w:val="ru-RU" w:eastAsia="ru-RU"/>
        </w:rPr>
        <w:t xml:space="preserve"> </w:t>
      </w:r>
    </w:p>
    <w:p w14:paraId="48C06B50" w14:textId="2B511B7F" w:rsidR="005821A7" w:rsidRPr="00661C6F" w:rsidRDefault="005821A7" w:rsidP="005821A7">
      <w:pPr>
        <w:spacing w:after="0" w:line="24" w:lineRule="atLeast"/>
        <w:jc w:val="both"/>
        <w:rPr>
          <w:rFonts w:ascii="Sylfaen" w:eastAsia="Calibri" w:hAnsi="Sylfaen" w:cs="Times New Roman"/>
          <w:noProof/>
          <w:sz w:val="24"/>
          <w:szCs w:val="24"/>
          <w:lang w:val="ka-GE" w:eastAsia="ru-RU"/>
        </w:rPr>
      </w:pPr>
      <w:r w:rsidRPr="00661C6F">
        <w:rPr>
          <w:rFonts w:ascii="Sylfaen" w:eastAsia="Times New Roman" w:hAnsi="Sylfaen" w:cs="Times New Roman"/>
          <w:noProof/>
          <w:sz w:val="24"/>
          <w:szCs w:val="24"/>
          <w:lang w:val="ka-GE" w:eastAsia="ru-RU"/>
        </w:rPr>
        <w:t xml:space="preserve">2010 წლიდან საქართველოს მთავრობა ახორციელებს „საშეღავათო პოლიტიკას“ ერთიან ეროვნულ გამოცდებზე ეთნიკური უმცირესობების ჩარიცხვის მიმართულებით, რაც პოზიტიურად აისახა უმცირესობათა მიერ ქართულ უმაღლეს </w:t>
      </w:r>
      <w:r w:rsidR="007807CB">
        <w:rPr>
          <w:rFonts w:ascii="Sylfaen" w:eastAsia="Times New Roman" w:hAnsi="Sylfaen" w:cs="Times New Roman"/>
          <w:noProof/>
          <w:sz w:val="24"/>
          <w:szCs w:val="24"/>
          <w:lang w:val="ka-GE" w:eastAsia="ru-RU"/>
        </w:rPr>
        <w:t>საგანმანათლებლო დაწესებულებებში</w:t>
      </w:r>
      <w:r w:rsidRPr="00661C6F">
        <w:rPr>
          <w:rFonts w:ascii="Sylfaen" w:eastAsia="Times New Roman" w:hAnsi="Sylfaen" w:cs="Times New Roman"/>
          <w:noProof/>
          <w:sz w:val="24"/>
          <w:szCs w:val="24"/>
          <w:lang w:val="ka-GE" w:eastAsia="ru-RU"/>
        </w:rPr>
        <w:t xml:space="preserve"> უმაღლესის განათლების მიღების მაჩვენებლებზე. </w:t>
      </w:r>
    </w:p>
    <w:p w14:paraId="18E1A4BF" w14:textId="4B0DAB2C" w:rsidR="005821A7" w:rsidRPr="00661C6F" w:rsidRDefault="005821A7" w:rsidP="005821A7">
      <w:pPr>
        <w:spacing w:after="0" w:line="24" w:lineRule="atLeast"/>
        <w:jc w:val="both"/>
        <w:rPr>
          <w:rFonts w:ascii="Sylfaen" w:eastAsia="Calibri" w:hAnsi="Sylfaen" w:cs="Times New Roman"/>
          <w:noProof/>
          <w:sz w:val="24"/>
          <w:szCs w:val="24"/>
          <w:lang w:val="ka-GE" w:eastAsia="ru-RU"/>
        </w:rPr>
      </w:pPr>
      <w:r>
        <w:rPr>
          <w:rFonts w:ascii="Sylfaen" w:eastAsia="Calibri" w:hAnsi="Sylfaen" w:cs="Times New Roman"/>
          <w:noProof/>
          <w:sz w:val="24"/>
          <w:szCs w:val="24"/>
          <w:lang w:val="ka-GE" w:eastAsia="ru-RU"/>
        </w:rPr>
        <w:t xml:space="preserve">1) </w:t>
      </w:r>
      <w:r w:rsidRPr="00661C6F">
        <w:rPr>
          <w:rFonts w:ascii="Sylfaen" w:eastAsia="Calibri" w:hAnsi="Sylfaen" w:cs="Times New Roman"/>
          <w:noProof/>
          <w:sz w:val="24"/>
          <w:szCs w:val="24"/>
          <w:lang w:val="ka-GE" w:eastAsia="ru-RU"/>
        </w:rPr>
        <w:t xml:space="preserve">გაიზარდა ნდობა სახელმწიფო </w:t>
      </w:r>
      <w:r w:rsidR="007555DC">
        <w:rPr>
          <w:rFonts w:ascii="Sylfaen" w:eastAsia="Calibri" w:hAnsi="Sylfaen" w:cs="Times New Roman"/>
          <w:noProof/>
          <w:sz w:val="24"/>
          <w:szCs w:val="24"/>
          <w:lang w:val="ka-GE" w:eastAsia="ru-RU"/>
        </w:rPr>
        <w:t>უმაღლესი საგანმანათლებლო დაწესებულებ</w:t>
      </w:r>
      <w:r w:rsidRPr="00661C6F">
        <w:rPr>
          <w:rFonts w:ascii="Sylfaen" w:eastAsia="Calibri" w:hAnsi="Sylfaen" w:cs="Times New Roman"/>
          <w:noProof/>
          <w:sz w:val="24"/>
          <w:szCs w:val="24"/>
          <w:lang w:val="ka-GE" w:eastAsia="ru-RU"/>
        </w:rPr>
        <w:t>ლების მიმართ და გაჩნდა იმის იმედი, რომ უმაღლესი განათლების მიღების შემდეგ ახალგაზრდობა დასაქმდება საქართველოში</w:t>
      </w:r>
      <w:r>
        <w:rPr>
          <w:rFonts w:ascii="Sylfaen" w:eastAsia="Calibri" w:hAnsi="Sylfaen" w:cs="Times New Roman"/>
          <w:noProof/>
          <w:sz w:val="24"/>
          <w:szCs w:val="24"/>
          <w:lang w:val="ka-GE" w:eastAsia="ru-RU"/>
        </w:rPr>
        <w:t>;</w:t>
      </w:r>
      <w:r w:rsidRPr="00661C6F">
        <w:rPr>
          <w:rFonts w:ascii="Sylfaen" w:eastAsia="Calibri" w:hAnsi="Sylfaen" w:cs="Times New Roman"/>
          <w:noProof/>
          <w:sz w:val="24"/>
          <w:szCs w:val="24"/>
          <w:lang w:val="ka-GE" w:eastAsia="ru-RU"/>
        </w:rPr>
        <w:t xml:space="preserve"> 2) გაიზარდა იმ ახალგაზრდათა რაოდენობა, რომელთაც შეუძლიათ სწავლა გააგრძელონ ქართულ ენაზე; 3) კანონში შეტანილმა ცვლილებამ, მშობლიურ ენაზე ჩააბარონ ზოგადი უნარების გამოცდა, გააჩინა მეტი მოტივაცია ახალგაზრდებში მიიღონ უმაღლესი განათლება; 4) გაიზარდა არაქართულენოვანი მოსახლეობის ინფორმირებულობის დონე კანონში შესული ცვლილების შესახებ; 5) არსებობს აბიტურიენტთა წარმატებული მაგალითები, რომლებიც უკვე სწავლობენ საქართველოს უმაღლეს </w:t>
      </w:r>
      <w:r w:rsidR="007555DC">
        <w:rPr>
          <w:rFonts w:ascii="Sylfaen" w:eastAsia="Calibri" w:hAnsi="Sylfaen" w:cs="Times New Roman"/>
          <w:noProof/>
          <w:sz w:val="24"/>
          <w:szCs w:val="24"/>
          <w:lang w:val="ka-GE" w:eastAsia="ru-RU"/>
        </w:rPr>
        <w:t>საგანამანათლებლო დაწესებულებებში</w:t>
      </w:r>
      <w:r w:rsidRPr="00661C6F">
        <w:rPr>
          <w:rFonts w:ascii="Sylfaen" w:eastAsia="Calibri" w:hAnsi="Sylfaen" w:cs="Times New Roman"/>
          <w:noProof/>
          <w:sz w:val="24"/>
          <w:szCs w:val="24"/>
          <w:lang w:val="ka-GE" w:eastAsia="ru-RU"/>
        </w:rPr>
        <w:t>.</w:t>
      </w:r>
    </w:p>
    <w:p w14:paraId="2379EE35" w14:textId="77777777" w:rsidR="005821A7" w:rsidRPr="00661C6F" w:rsidRDefault="005821A7" w:rsidP="005821A7">
      <w:pPr>
        <w:spacing w:after="0" w:line="24" w:lineRule="atLeast"/>
        <w:ind w:firstLine="720"/>
        <w:jc w:val="both"/>
        <w:rPr>
          <w:rFonts w:ascii="Sylfaen" w:eastAsia="Calibri" w:hAnsi="Sylfaen" w:cs="Times New Roman"/>
          <w:noProof/>
          <w:sz w:val="24"/>
          <w:szCs w:val="24"/>
          <w:lang w:val="ka-GE" w:eastAsia="ru-RU"/>
        </w:rPr>
      </w:pPr>
    </w:p>
    <w:p w14:paraId="17B43149" w14:textId="708D6269" w:rsidR="005821A7" w:rsidRPr="00661C6F" w:rsidRDefault="005821A7" w:rsidP="005821A7">
      <w:pPr>
        <w:spacing w:after="0" w:line="24" w:lineRule="atLeast"/>
        <w:jc w:val="both"/>
        <w:rPr>
          <w:rFonts w:ascii="Sylfaen" w:eastAsia="Calibri" w:hAnsi="Sylfaen" w:cs="Times New Roman"/>
          <w:noProof/>
          <w:sz w:val="24"/>
          <w:szCs w:val="24"/>
          <w:lang w:val="ka-GE" w:eastAsia="ru-RU"/>
        </w:rPr>
      </w:pPr>
      <w:r w:rsidRPr="00661C6F">
        <w:rPr>
          <w:rFonts w:ascii="Sylfaen" w:eastAsia="Calibri" w:hAnsi="Sylfaen" w:cs="Times New Roman"/>
          <w:noProof/>
          <w:sz w:val="24"/>
          <w:szCs w:val="24"/>
          <w:lang w:val="ka-GE" w:eastAsia="ru-RU"/>
        </w:rPr>
        <w:t>2015-20</w:t>
      </w:r>
      <w:r w:rsidR="007807CB">
        <w:rPr>
          <w:rFonts w:ascii="Sylfaen" w:eastAsia="Calibri" w:hAnsi="Sylfaen" w:cs="Times New Roman"/>
          <w:noProof/>
          <w:sz w:val="24"/>
          <w:szCs w:val="24"/>
          <w:lang w:val="ka-GE" w:eastAsia="ru-RU"/>
        </w:rPr>
        <w:t>20</w:t>
      </w:r>
      <w:r w:rsidRPr="00661C6F">
        <w:rPr>
          <w:rFonts w:ascii="Sylfaen" w:eastAsia="Calibri" w:hAnsi="Sylfaen" w:cs="Times New Roman"/>
          <w:noProof/>
          <w:sz w:val="24"/>
          <w:szCs w:val="24"/>
          <w:lang w:val="ka-GE" w:eastAsia="ru-RU"/>
        </w:rPr>
        <w:t xml:space="preserve"> წლებში </w:t>
      </w:r>
      <w:r>
        <w:rPr>
          <w:rFonts w:ascii="Sylfaen" w:eastAsia="Times New Roman" w:hAnsi="Sylfaen" w:cs="Times New Roman"/>
          <w:noProof/>
          <w:sz w:val="24"/>
          <w:szCs w:val="24"/>
          <w:lang w:val="ka-GE" w:eastAsia="ru-RU"/>
        </w:rPr>
        <w:t>კვოტირების სისტემის</w:t>
      </w:r>
      <w:r w:rsidRPr="00661C6F">
        <w:rPr>
          <w:rFonts w:ascii="Sylfaen" w:eastAsia="Times New Roman" w:hAnsi="Sylfaen" w:cs="Times New Roman"/>
          <w:noProof/>
          <w:sz w:val="24"/>
          <w:szCs w:val="24"/>
          <w:lang w:val="ka-GE" w:eastAsia="ru-RU"/>
        </w:rPr>
        <w:t>“</w:t>
      </w:r>
      <w:r>
        <w:rPr>
          <w:rFonts w:ascii="Sylfaen" w:eastAsia="Times New Roman" w:hAnsi="Sylfaen" w:cs="Times New Roman"/>
          <w:noProof/>
          <w:sz w:val="24"/>
          <w:szCs w:val="24"/>
          <w:lang w:val="ka-GE" w:eastAsia="ru-RU"/>
        </w:rPr>
        <w:t xml:space="preserve"> ფარგლებში</w:t>
      </w:r>
      <w:r w:rsidRPr="00661C6F">
        <w:rPr>
          <w:rFonts w:ascii="Sylfaen" w:eastAsia="Times New Roman" w:hAnsi="Sylfaen" w:cs="Times New Roman"/>
          <w:noProof/>
          <w:sz w:val="24"/>
          <w:szCs w:val="24"/>
          <w:lang w:val="ka-GE" w:eastAsia="ru-RU"/>
        </w:rPr>
        <w:t xml:space="preserve"> </w:t>
      </w:r>
      <w:r w:rsidRPr="00661C6F">
        <w:rPr>
          <w:rFonts w:ascii="Sylfaen" w:eastAsia="Calibri" w:hAnsi="Sylfaen" w:cs="Times New Roman"/>
          <w:noProof/>
          <w:sz w:val="24"/>
          <w:szCs w:val="24"/>
          <w:lang w:val="ka-GE" w:eastAsia="ru-RU"/>
        </w:rPr>
        <w:t>ქართულ უმაღლეს სასწავლებლებში</w:t>
      </w:r>
      <w:r w:rsidR="007807CB">
        <w:rPr>
          <w:rFonts w:ascii="Sylfaen" w:eastAsia="Calibri" w:hAnsi="Sylfaen" w:cs="Times New Roman"/>
          <w:noProof/>
          <w:sz w:val="24"/>
          <w:szCs w:val="24"/>
          <w:lang w:val="ka-GE" w:eastAsia="ru-RU"/>
        </w:rPr>
        <w:t xml:space="preserve"> 4511 სტუდენტი ჩაირიცხა. </w:t>
      </w:r>
      <w:r>
        <w:rPr>
          <w:rFonts w:ascii="Sylfaen" w:eastAsia="Calibri" w:hAnsi="Sylfaen" w:cs="Times New Roman"/>
          <w:noProof/>
          <w:sz w:val="24"/>
          <w:szCs w:val="24"/>
          <w:lang w:val="ka-GE" w:eastAsia="ru-RU"/>
        </w:rPr>
        <w:t xml:space="preserve">არსებული </w:t>
      </w:r>
      <w:r w:rsidRPr="00661C6F">
        <w:rPr>
          <w:rFonts w:ascii="Sylfaen" w:eastAsia="Calibri" w:hAnsi="Sylfaen" w:cs="Times New Roman"/>
          <w:noProof/>
          <w:sz w:val="24"/>
          <w:szCs w:val="24"/>
          <w:lang w:val="ka-GE" w:eastAsia="ru-RU"/>
        </w:rPr>
        <w:t xml:space="preserve">მონაცემები ცალსახად </w:t>
      </w:r>
      <w:r>
        <w:rPr>
          <w:rFonts w:ascii="Sylfaen" w:eastAsia="Calibri" w:hAnsi="Sylfaen" w:cs="Times New Roman"/>
          <w:noProof/>
          <w:sz w:val="24"/>
          <w:szCs w:val="24"/>
          <w:lang w:val="ka-GE" w:eastAsia="ru-RU"/>
        </w:rPr>
        <w:t>მიუთით</w:t>
      </w:r>
      <w:r w:rsidRPr="00661C6F">
        <w:rPr>
          <w:rFonts w:ascii="Sylfaen" w:eastAsia="Calibri" w:hAnsi="Sylfaen" w:cs="Times New Roman"/>
          <w:noProof/>
          <w:sz w:val="24"/>
          <w:szCs w:val="24"/>
          <w:lang w:val="ka-GE" w:eastAsia="ru-RU"/>
        </w:rPr>
        <w:t>ებს ქართულ უმაღლეს სასწავლებლებში ჩარიცხულთა ზრდა</w:t>
      </w:r>
      <w:r>
        <w:rPr>
          <w:rFonts w:ascii="Sylfaen" w:eastAsia="Calibri" w:hAnsi="Sylfaen" w:cs="Times New Roman"/>
          <w:noProof/>
          <w:sz w:val="24"/>
          <w:szCs w:val="24"/>
          <w:lang w:val="ka-GE" w:eastAsia="ru-RU"/>
        </w:rPr>
        <w:t>ზე</w:t>
      </w:r>
      <w:r w:rsidRPr="00661C6F">
        <w:rPr>
          <w:rFonts w:ascii="Sylfaen" w:eastAsia="Calibri" w:hAnsi="Sylfaen" w:cs="Times New Roman"/>
          <w:noProof/>
          <w:sz w:val="24"/>
          <w:szCs w:val="24"/>
          <w:lang w:val="ka-GE" w:eastAsia="ru-RU"/>
        </w:rPr>
        <w:t xml:space="preserve">. ეს გახლავთ პოზიტიური ტენდენცია, განსაკუთრებით 2013-2014 წლებთან შედარებით. აქვე უნდა აღინიშნოს, რომ წინა წლებთან შედარებით ორი პოზიტიური ტენდენცია გამოიკვეთა: </w:t>
      </w:r>
      <w:r w:rsidRPr="00661C6F">
        <w:rPr>
          <w:rFonts w:ascii="Sylfaen" w:eastAsia="Calibri" w:hAnsi="Sylfaen" w:cs="Times New Roman"/>
          <w:noProof/>
          <w:sz w:val="24"/>
          <w:szCs w:val="24"/>
          <w:lang w:val="ka-GE" w:eastAsia="ru-RU"/>
        </w:rPr>
        <w:lastRenderedPageBreak/>
        <w:t>(ა) ზრდა არის მკვეთრი, განსაკუთრებით 2013-2014 წლებთან შედარებით</w:t>
      </w:r>
      <w:r>
        <w:rPr>
          <w:rFonts w:ascii="Sylfaen" w:eastAsia="Calibri" w:hAnsi="Sylfaen" w:cs="Times New Roman"/>
          <w:noProof/>
          <w:sz w:val="24"/>
          <w:szCs w:val="24"/>
          <w:lang w:val="ka-GE" w:eastAsia="ru-RU"/>
        </w:rPr>
        <w:t>:</w:t>
      </w:r>
      <w:r w:rsidRPr="00661C6F">
        <w:rPr>
          <w:rFonts w:ascii="Sylfaen" w:eastAsia="Calibri" w:hAnsi="Sylfaen" w:cs="Times New Roman"/>
          <w:noProof/>
          <w:sz w:val="24"/>
          <w:szCs w:val="24"/>
          <w:lang w:val="ka-GE" w:eastAsia="ru-RU"/>
        </w:rPr>
        <w:t xml:space="preserve"> თუ 2015 წელს კვოტირების სისტემით ჩარიცხულთა რაოდენობა </w:t>
      </w:r>
      <w:r>
        <w:rPr>
          <w:rFonts w:ascii="Sylfaen" w:eastAsia="Calibri" w:hAnsi="Sylfaen" w:cs="Times New Roman"/>
          <w:noProof/>
          <w:sz w:val="24"/>
          <w:szCs w:val="24"/>
          <w:lang w:val="ka-GE" w:eastAsia="ru-RU"/>
        </w:rPr>
        <w:t>იყო</w:t>
      </w:r>
      <w:r w:rsidRPr="00661C6F">
        <w:rPr>
          <w:rFonts w:ascii="Sylfaen" w:eastAsia="Calibri" w:hAnsi="Sylfaen" w:cs="Times New Roman"/>
          <w:noProof/>
          <w:sz w:val="24"/>
          <w:szCs w:val="24"/>
          <w:lang w:val="ka-GE" w:eastAsia="ru-RU"/>
        </w:rPr>
        <w:t xml:space="preserve"> </w:t>
      </w:r>
      <w:r w:rsidR="007807CB">
        <w:rPr>
          <w:rFonts w:ascii="Sylfaen" w:eastAsia="Calibri" w:hAnsi="Sylfaen" w:cs="Times New Roman"/>
          <w:noProof/>
          <w:sz w:val="24"/>
          <w:szCs w:val="24"/>
          <w:lang w:val="ka-GE" w:eastAsia="ru-RU"/>
        </w:rPr>
        <w:t>613</w:t>
      </w:r>
      <w:r w:rsidRPr="00661C6F">
        <w:rPr>
          <w:rFonts w:ascii="Sylfaen" w:eastAsia="Calibri" w:hAnsi="Sylfaen" w:cs="Times New Roman"/>
          <w:noProof/>
          <w:sz w:val="24"/>
          <w:szCs w:val="24"/>
          <w:lang w:val="ka-GE" w:eastAsia="ru-RU"/>
        </w:rPr>
        <w:t>, ეს ციფრი 201</w:t>
      </w:r>
      <w:r w:rsidR="007807CB">
        <w:rPr>
          <w:rFonts w:ascii="Sylfaen" w:eastAsia="Calibri" w:hAnsi="Sylfaen" w:cs="Times New Roman"/>
          <w:noProof/>
          <w:sz w:val="24"/>
          <w:szCs w:val="24"/>
          <w:lang w:val="ka-GE" w:eastAsia="ru-RU"/>
        </w:rPr>
        <w:t>9</w:t>
      </w:r>
      <w:r w:rsidRPr="00661C6F">
        <w:rPr>
          <w:rFonts w:ascii="Sylfaen" w:eastAsia="Calibri" w:hAnsi="Sylfaen" w:cs="Times New Roman"/>
          <w:noProof/>
          <w:sz w:val="24"/>
          <w:szCs w:val="24"/>
          <w:lang w:val="ka-GE" w:eastAsia="ru-RU"/>
        </w:rPr>
        <w:t xml:space="preserve"> წლისთვის</w:t>
      </w:r>
      <w:r>
        <w:rPr>
          <w:rFonts w:ascii="Sylfaen" w:eastAsia="Calibri" w:hAnsi="Sylfaen" w:cs="Times New Roman"/>
          <w:noProof/>
          <w:sz w:val="24"/>
          <w:szCs w:val="24"/>
          <w:lang w:val="ka-GE" w:eastAsia="ru-RU"/>
        </w:rPr>
        <w:t xml:space="preserve"> </w:t>
      </w:r>
      <w:r w:rsidR="007807CB">
        <w:rPr>
          <w:rFonts w:ascii="Sylfaen" w:eastAsia="Calibri" w:hAnsi="Sylfaen" w:cs="Times New Roman"/>
          <w:noProof/>
          <w:sz w:val="24"/>
          <w:szCs w:val="24"/>
          <w:lang w:val="ka-GE" w:eastAsia="ru-RU"/>
        </w:rPr>
        <w:t>1185</w:t>
      </w:r>
      <w:r w:rsidRPr="00661C6F">
        <w:rPr>
          <w:rFonts w:ascii="Sylfaen" w:eastAsia="Calibri" w:hAnsi="Sylfaen" w:cs="Times New Roman"/>
          <w:noProof/>
          <w:sz w:val="24"/>
          <w:szCs w:val="24"/>
          <w:lang w:val="ka-GE" w:eastAsia="ru-RU"/>
        </w:rPr>
        <w:t xml:space="preserve">-მდე გაიზარდა; (ბ) თუ კვოტირების სისტემის </w:t>
      </w:r>
      <w:r>
        <w:rPr>
          <w:rFonts w:ascii="Sylfaen" w:eastAsia="Calibri" w:hAnsi="Sylfaen" w:cs="Times New Roman"/>
          <w:noProof/>
          <w:sz w:val="24"/>
          <w:szCs w:val="24"/>
          <w:lang w:val="ka-GE" w:eastAsia="ru-RU"/>
        </w:rPr>
        <w:t>შემოღ</w:t>
      </w:r>
      <w:r w:rsidRPr="00661C6F">
        <w:rPr>
          <w:rFonts w:ascii="Sylfaen" w:eastAsia="Calibri" w:hAnsi="Sylfaen" w:cs="Times New Roman"/>
          <w:noProof/>
          <w:sz w:val="24"/>
          <w:szCs w:val="24"/>
          <w:lang w:val="ka-GE" w:eastAsia="ru-RU"/>
        </w:rPr>
        <w:t xml:space="preserve">ების საწყის ეტაპზე ნაკლები ზრდა ფიქსრიდებოდა სომხურენოვან აბიტურიენტებში და ჩარიცხულ სტუდენტებში, ეს ტენდენცია შეცვლილია და სომხურენოვანი ჩარიცხული სტუდენტების რაოდენობა თითქმის 100%-ით </w:t>
      </w:r>
      <w:r>
        <w:rPr>
          <w:rFonts w:ascii="Sylfaen" w:eastAsia="Calibri" w:hAnsi="Sylfaen" w:cs="Times New Roman"/>
          <w:noProof/>
          <w:sz w:val="24"/>
          <w:szCs w:val="24"/>
          <w:lang w:val="ka-GE" w:eastAsia="ru-RU"/>
        </w:rPr>
        <w:t>გა</w:t>
      </w:r>
      <w:r w:rsidRPr="00661C6F">
        <w:rPr>
          <w:rFonts w:ascii="Sylfaen" w:eastAsia="Calibri" w:hAnsi="Sylfaen" w:cs="Times New Roman"/>
          <w:noProof/>
          <w:sz w:val="24"/>
          <w:szCs w:val="24"/>
          <w:lang w:val="ka-GE" w:eastAsia="ru-RU"/>
        </w:rPr>
        <w:t>ზრდ</w:t>
      </w:r>
      <w:r>
        <w:rPr>
          <w:rFonts w:ascii="Sylfaen" w:eastAsia="Calibri" w:hAnsi="Sylfaen" w:cs="Times New Roman"/>
          <w:noProof/>
          <w:sz w:val="24"/>
          <w:szCs w:val="24"/>
          <w:lang w:val="ka-GE" w:eastAsia="ru-RU"/>
        </w:rPr>
        <w:t>ილია</w:t>
      </w:r>
      <w:r w:rsidRPr="00661C6F">
        <w:rPr>
          <w:rFonts w:ascii="Sylfaen" w:eastAsia="Calibri" w:hAnsi="Sylfaen" w:cs="Times New Roman"/>
          <w:noProof/>
          <w:sz w:val="24"/>
          <w:szCs w:val="24"/>
          <w:lang w:val="ka-GE" w:eastAsia="ru-RU"/>
        </w:rPr>
        <w:t xml:space="preserve"> 2015 წლიდან 20</w:t>
      </w:r>
      <w:r w:rsidR="007807CB">
        <w:rPr>
          <w:rFonts w:ascii="Sylfaen" w:eastAsia="Calibri" w:hAnsi="Sylfaen" w:cs="Times New Roman"/>
          <w:noProof/>
          <w:sz w:val="24"/>
          <w:szCs w:val="24"/>
          <w:lang w:val="ka-GE" w:eastAsia="ru-RU"/>
        </w:rPr>
        <w:t>20</w:t>
      </w:r>
      <w:r w:rsidRPr="00661C6F">
        <w:rPr>
          <w:rFonts w:ascii="Sylfaen" w:eastAsia="Calibri" w:hAnsi="Sylfaen" w:cs="Times New Roman"/>
          <w:noProof/>
          <w:sz w:val="24"/>
          <w:szCs w:val="24"/>
          <w:lang w:val="ka-GE" w:eastAsia="ru-RU"/>
        </w:rPr>
        <w:t xml:space="preserve"> წლამდე, რაც ცალსახად პოზიტიური ნიშანი</w:t>
      </w:r>
      <w:r>
        <w:rPr>
          <w:rFonts w:ascii="Sylfaen" w:eastAsia="Calibri" w:hAnsi="Sylfaen" w:cs="Times New Roman"/>
          <w:noProof/>
          <w:sz w:val="24"/>
          <w:szCs w:val="24"/>
          <w:lang w:val="ka-GE" w:eastAsia="ru-RU"/>
        </w:rPr>
        <w:t>ა</w:t>
      </w:r>
      <w:r w:rsidRPr="00661C6F">
        <w:rPr>
          <w:rFonts w:ascii="Sylfaen" w:eastAsia="Calibri" w:hAnsi="Sylfaen" w:cs="Times New Roman"/>
          <w:noProof/>
          <w:sz w:val="24"/>
          <w:szCs w:val="24"/>
          <w:lang w:val="ka-GE" w:eastAsia="ru-RU"/>
        </w:rPr>
        <w:t xml:space="preserve"> და წარმოადგენს შედეგს იმ პროექტებისა, რომელიც სხვადასხვა სახელმწიფო სტრუქტურების</w:t>
      </w:r>
      <w:r>
        <w:rPr>
          <w:rFonts w:ascii="Sylfaen" w:eastAsia="Calibri" w:hAnsi="Sylfaen" w:cs="Times New Roman"/>
          <w:noProof/>
          <w:sz w:val="24"/>
          <w:szCs w:val="24"/>
          <w:lang w:val="ka-GE" w:eastAsia="ru-RU"/>
        </w:rPr>
        <w:t>,</w:t>
      </w:r>
      <w:r w:rsidRPr="00661C6F">
        <w:rPr>
          <w:rFonts w:ascii="Sylfaen" w:eastAsia="Calibri" w:hAnsi="Sylfaen" w:cs="Times New Roman"/>
          <w:noProof/>
          <w:sz w:val="24"/>
          <w:szCs w:val="24"/>
          <w:lang w:val="ka-GE" w:eastAsia="ru-RU"/>
        </w:rPr>
        <w:t xml:space="preserve"> არასამათავრობო ორგანიზაციების ძალისხმევით ხორციელდება. ქვემოთ წარმოდგენილი ცხრილი დეტალურ ინფორმაციას იძლევა </w:t>
      </w:r>
      <w:r>
        <w:rPr>
          <w:rFonts w:ascii="Sylfaen" w:eastAsia="Calibri" w:hAnsi="Sylfaen" w:cs="Times New Roman"/>
          <w:noProof/>
          <w:sz w:val="24"/>
          <w:szCs w:val="24"/>
          <w:lang w:val="ka-GE" w:eastAsia="ru-RU"/>
        </w:rPr>
        <w:t xml:space="preserve"> </w:t>
      </w:r>
      <w:r w:rsidRPr="00661C6F">
        <w:rPr>
          <w:rFonts w:ascii="Sylfaen" w:eastAsia="Calibri" w:hAnsi="Sylfaen" w:cs="Times New Roman"/>
          <w:noProof/>
          <w:sz w:val="24"/>
          <w:szCs w:val="24"/>
          <w:lang w:val="ka-GE" w:eastAsia="ru-RU"/>
        </w:rPr>
        <w:t>ჩარიცხულ</w:t>
      </w:r>
      <w:r>
        <w:rPr>
          <w:rFonts w:ascii="Sylfaen" w:eastAsia="Calibri" w:hAnsi="Sylfaen" w:cs="Times New Roman"/>
          <w:noProof/>
          <w:sz w:val="24"/>
          <w:szCs w:val="24"/>
          <w:lang w:val="ka-GE" w:eastAsia="ru-RU"/>
        </w:rPr>
        <w:t>თ</w:t>
      </w:r>
      <w:r w:rsidRPr="00661C6F">
        <w:rPr>
          <w:rFonts w:ascii="Sylfaen" w:eastAsia="Calibri" w:hAnsi="Sylfaen" w:cs="Times New Roman"/>
          <w:noProof/>
          <w:sz w:val="24"/>
          <w:szCs w:val="24"/>
          <w:lang w:val="ka-GE" w:eastAsia="ru-RU"/>
        </w:rPr>
        <w:t xml:space="preserve">ა რაოდენობის ენების მიხედვით, </w:t>
      </w:r>
      <w:r>
        <w:rPr>
          <w:rFonts w:ascii="Sylfaen" w:eastAsia="Calibri" w:hAnsi="Sylfaen" w:cs="Times New Roman"/>
          <w:noProof/>
          <w:sz w:val="24"/>
          <w:szCs w:val="24"/>
          <w:lang w:val="ka-GE" w:eastAsia="ru-RU"/>
        </w:rPr>
        <w:t>ასევე</w:t>
      </w:r>
      <w:r w:rsidRPr="00661C6F">
        <w:rPr>
          <w:rFonts w:ascii="Sylfaen" w:eastAsia="Calibri" w:hAnsi="Sylfaen" w:cs="Times New Roman"/>
          <w:noProof/>
          <w:sz w:val="24"/>
          <w:szCs w:val="24"/>
          <w:lang w:val="ka-GE" w:eastAsia="ru-RU"/>
        </w:rPr>
        <w:t xml:space="preserve"> ზრდის ტენდენციის შესახებ.</w:t>
      </w:r>
    </w:p>
    <w:p w14:paraId="76D382AD" w14:textId="77777777" w:rsidR="005821A7" w:rsidRPr="00661C6F" w:rsidRDefault="005821A7" w:rsidP="005821A7">
      <w:pPr>
        <w:spacing w:after="0" w:line="24" w:lineRule="atLeast"/>
        <w:ind w:firstLine="720"/>
        <w:jc w:val="both"/>
        <w:rPr>
          <w:rFonts w:ascii="Sylfaen" w:eastAsia="Calibri" w:hAnsi="Sylfaen" w:cs="Times New Roman"/>
          <w:noProof/>
          <w:sz w:val="24"/>
          <w:szCs w:val="24"/>
          <w:lang w:val="ka-GE" w:eastAsia="ru-RU"/>
        </w:rPr>
      </w:pPr>
    </w:p>
    <w:p w14:paraId="2B4919CA" w14:textId="77777777" w:rsidR="005821A7" w:rsidRPr="00661C6F" w:rsidRDefault="005821A7" w:rsidP="005821A7">
      <w:pPr>
        <w:spacing w:after="0" w:line="24" w:lineRule="atLeast"/>
        <w:ind w:firstLine="720"/>
        <w:jc w:val="both"/>
        <w:rPr>
          <w:rFonts w:ascii="Sylfaen" w:eastAsia="Calibri" w:hAnsi="Sylfaen" w:cs="Times New Roman"/>
          <w:noProof/>
          <w:sz w:val="24"/>
          <w:szCs w:val="24"/>
          <w:lang w:val="ka-GE" w:eastAsia="ru-RU"/>
        </w:rPr>
      </w:pPr>
    </w:p>
    <w:p w14:paraId="2E6F2670" w14:textId="116E64A2" w:rsidR="005821A7" w:rsidRDefault="005821A7" w:rsidP="005821A7">
      <w:pPr>
        <w:spacing w:after="0" w:line="24" w:lineRule="atLeast"/>
        <w:jc w:val="both"/>
        <w:rPr>
          <w:rFonts w:ascii="Sylfaen" w:eastAsia="Calibri" w:hAnsi="Sylfaen" w:cs="Times New Roman"/>
          <w:b/>
          <w:noProof/>
          <w:lang w:val="ka-GE" w:eastAsia="ru-RU"/>
        </w:rPr>
      </w:pPr>
      <w:r w:rsidRPr="00866B2B">
        <w:rPr>
          <w:rFonts w:ascii="Sylfaen" w:eastAsia="Calibri" w:hAnsi="Sylfaen" w:cs="Times New Roman"/>
          <w:b/>
          <w:noProof/>
          <w:lang w:val="ka-GE" w:eastAsia="ru-RU"/>
        </w:rPr>
        <w:t xml:space="preserve">ცხრილი </w:t>
      </w:r>
      <w:r w:rsidR="00962038">
        <w:rPr>
          <w:rFonts w:ascii="Sylfaen" w:eastAsia="Calibri" w:hAnsi="Sylfaen" w:cs="Times New Roman"/>
          <w:b/>
          <w:noProof/>
          <w:lang w:val="ka-GE" w:eastAsia="ru-RU"/>
        </w:rPr>
        <w:t>33</w:t>
      </w:r>
      <w:r w:rsidRPr="00866B2B">
        <w:rPr>
          <w:rFonts w:ascii="Sylfaen" w:eastAsia="Calibri" w:hAnsi="Sylfaen" w:cs="Times New Roman"/>
          <w:b/>
          <w:noProof/>
          <w:lang w:val="ka-GE" w:eastAsia="ru-RU"/>
        </w:rPr>
        <w:t>. კვოტირების სისტემით ჩარიცხული სტუდენტების რაოდენობა ტესტირების ენის მიხედვით (2015-20</w:t>
      </w:r>
      <w:r w:rsidR="007807CB">
        <w:rPr>
          <w:rFonts w:ascii="Sylfaen" w:eastAsia="Calibri" w:hAnsi="Sylfaen" w:cs="Times New Roman"/>
          <w:b/>
          <w:noProof/>
          <w:lang w:val="ka-GE" w:eastAsia="ru-RU"/>
        </w:rPr>
        <w:t>20</w:t>
      </w:r>
      <w:r w:rsidRPr="00866B2B">
        <w:rPr>
          <w:rFonts w:ascii="Sylfaen" w:eastAsia="Calibri" w:hAnsi="Sylfaen" w:cs="Times New Roman"/>
          <w:b/>
          <w:noProof/>
          <w:lang w:val="ka-GE" w:eastAsia="ru-RU"/>
        </w:rPr>
        <w:t xml:space="preserve"> წწ.)</w:t>
      </w:r>
    </w:p>
    <w:p w14:paraId="0B748799" w14:textId="1082BBF2" w:rsidR="007807CB" w:rsidRDefault="007807CB" w:rsidP="005821A7">
      <w:pPr>
        <w:spacing w:after="0" w:line="24" w:lineRule="atLeast"/>
        <w:jc w:val="both"/>
        <w:rPr>
          <w:rFonts w:ascii="Sylfaen" w:eastAsia="Calibri" w:hAnsi="Sylfaen" w:cs="Times New Roman"/>
          <w:b/>
          <w:noProof/>
          <w:lang w:val="ka-GE" w:eastAsia="ru-RU"/>
        </w:rPr>
      </w:pPr>
    </w:p>
    <w:tbl>
      <w:tblPr>
        <w:tblW w:w="5614" w:type="dxa"/>
        <w:tblLook w:val="04A0" w:firstRow="1" w:lastRow="0" w:firstColumn="1" w:lastColumn="0" w:noHBand="0" w:noVBand="1"/>
      </w:tblPr>
      <w:tblGrid>
        <w:gridCol w:w="2155"/>
        <w:gridCol w:w="1403"/>
        <w:gridCol w:w="1631"/>
        <w:gridCol w:w="780"/>
      </w:tblGrid>
      <w:tr w:rsidR="007807CB" w:rsidRPr="007807CB" w14:paraId="34BB5C22" w14:textId="77777777" w:rsidTr="000C6B02">
        <w:trPr>
          <w:trHeight w:val="290"/>
        </w:trPr>
        <w:tc>
          <w:tcPr>
            <w:tcW w:w="215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CF5D49E" w14:textId="77777777" w:rsidR="007807CB" w:rsidRPr="007807CB" w:rsidRDefault="007807CB" w:rsidP="007807CB">
            <w:pPr>
              <w:spacing w:after="0" w:line="240" w:lineRule="auto"/>
              <w:jc w:val="center"/>
              <w:rPr>
                <w:rFonts w:ascii="Calibri" w:eastAsia="Times New Roman" w:hAnsi="Calibri" w:cs="Calibri"/>
                <w:b/>
                <w:bCs/>
                <w:color w:val="000000"/>
              </w:rPr>
            </w:pPr>
            <w:r w:rsidRPr="007807CB">
              <w:rPr>
                <w:rFonts w:ascii="Calibri" w:eastAsia="Times New Roman" w:hAnsi="Calibri" w:cs="Calibri"/>
                <w:b/>
                <w:bCs/>
                <w:color w:val="000000"/>
              </w:rPr>
              <w:t> </w:t>
            </w:r>
          </w:p>
        </w:tc>
        <w:tc>
          <w:tcPr>
            <w:tcW w:w="2679" w:type="dxa"/>
            <w:gridSpan w:val="2"/>
            <w:tcBorders>
              <w:top w:val="single" w:sz="4" w:space="0" w:color="auto"/>
              <w:left w:val="nil"/>
              <w:bottom w:val="single" w:sz="4" w:space="0" w:color="auto"/>
              <w:right w:val="single" w:sz="4" w:space="0" w:color="000000"/>
            </w:tcBorders>
            <w:shd w:val="clear" w:color="DCE6F1" w:fill="DCE6F1"/>
            <w:noWrap/>
            <w:vAlign w:val="bottom"/>
            <w:hideMark/>
          </w:tcPr>
          <w:p w14:paraId="4DEA58F6" w14:textId="77777777" w:rsidR="007807CB" w:rsidRPr="007807CB" w:rsidRDefault="007807CB" w:rsidP="007807CB">
            <w:pPr>
              <w:spacing w:after="0" w:line="240" w:lineRule="auto"/>
              <w:jc w:val="center"/>
              <w:rPr>
                <w:rFonts w:ascii="Calibri" w:eastAsia="Times New Roman" w:hAnsi="Calibri" w:cs="Calibri"/>
                <w:b/>
                <w:bCs/>
                <w:color w:val="000000"/>
              </w:rPr>
            </w:pPr>
            <w:r w:rsidRPr="007807CB">
              <w:rPr>
                <w:rFonts w:ascii="Calibri" w:eastAsia="Times New Roman" w:hAnsi="Calibri" w:cs="Calibri"/>
                <w:b/>
                <w:bCs/>
                <w:color w:val="000000"/>
              </w:rPr>
              <w:t>სქესი</w:t>
            </w:r>
          </w:p>
        </w:tc>
        <w:tc>
          <w:tcPr>
            <w:tcW w:w="780" w:type="dxa"/>
            <w:tcBorders>
              <w:top w:val="single" w:sz="4" w:space="0" w:color="auto"/>
              <w:left w:val="nil"/>
              <w:bottom w:val="single" w:sz="4" w:space="0" w:color="auto"/>
              <w:right w:val="single" w:sz="4" w:space="0" w:color="auto"/>
            </w:tcBorders>
            <w:shd w:val="clear" w:color="DCE6F1" w:fill="DCE6F1"/>
            <w:noWrap/>
            <w:vAlign w:val="bottom"/>
            <w:hideMark/>
          </w:tcPr>
          <w:p w14:paraId="3263AB9C" w14:textId="77777777" w:rsidR="007807CB" w:rsidRPr="007807CB" w:rsidRDefault="007807CB" w:rsidP="007807CB">
            <w:pPr>
              <w:spacing w:after="0" w:line="240" w:lineRule="auto"/>
              <w:jc w:val="center"/>
              <w:rPr>
                <w:rFonts w:ascii="Calibri" w:eastAsia="Times New Roman" w:hAnsi="Calibri" w:cs="Calibri"/>
                <w:b/>
                <w:bCs/>
                <w:color w:val="000000"/>
              </w:rPr>
            </w:pPr>
            <w:r w:rsidRPr="007807CB">
              <w:rPr>
                <w:rFonts w:ascii="Calibri" w:eastAsia="Times New Roman" w:hAnsi="Calibri" w:cs="Calibri"/>
                <w:b/>
                <w:bCs/>
                <w:color w:val="000000"/>
              </w:rPr>
              <w:t> </w:t>
            </w:r>
          </w:p>
        </w:tc>
      </w:tr>
      <w:tr w:rsidR="007807CB" w:rsidRPr="007807CB" w14:paraId="44920CE1" w14:textId="77777777" w:rsidTr="000C6B02">
        <w:trPr>
          <w:trHeight w:val="290"/>
        </w:trPr>
        <w:tc>
          <w:tcPr>
            <w:tcW w:w="2155" w:type="dxa"/>
            <w:tcBorders>
              <w:top w:val="nil"/>
              <w:left w:val="single" w:sz="4" w:space="0" w:color="auto"/>
              <w:bottom w:val="single" w:sz="4" w:space="0" w:color="auto"/>
              <w:right w:val="single" w:sz="4" w:space="0" w:color="auto"/>
            </w:tcBorders>
            <w:shd w:val="clear" w:color="DCE6F1" w:fill="DCE6F1"/>
            <w:noWrap/>
            <w:vAlign w:val="bottom"/>
            <w:hideMark/>
          </w:tcPr>
          <w:p w14:paraId="12CA63BD" w14:textId="77777777" w:rsidR="007807CB" w:rsidRPr="007807CB" w:rsidRDefault="007807CB" w:rsidP="007807CB">
            <w:pPr>
              <w:spacing w:after="0" w:line="240" w:lineRule="auto"/>
              <w:jc w:val="center"/>
              <w:rPr>
                <w:rFonts w:ascii="Calibri" w:eastAsia="Times New Roman" w:hAnsi="Calibri" w:cs="Calibri"/>
                <w:b/>
                <w:bCs/>
                <w:color w:val="000000"/>
              </w:rPr>
            </w:pPr>
            <w:r w:rsidRPr="007807CB">
              <w:rPr>
                <w:rFonts w:ascii="Calibri" w:eastAsia="Times New Roman" w:hAnsi="Calibri" w:cs="Calibri"/>
                <w:b/>
                <w:bCs/>
                <w:color w:val="000000"/>
              </w:rPr>
              <w:t>ჩარიცხვის წელი</w:t>
            </w:r>
          </w:p>
        </w:tc>
        <w:tc>
          <w:tcPr>
            <w:tcW w:w="1048" w:type="dxa"/>
            <w:tcBorders>
              <w:top w:val="nil"/>
              <w:left w:val="nil"/>
              <w:bottom w:val="single" w:sz="4" w:space="0" w:color="auto"/>
              <w:right w:val="single" w:sz="4" w:space="0" w:color="auto"/>
            </w:tcBorders>
            <w:shd w:val="clear" w:color="DCE6F1" w:fill="DCE6F1"/>
            <w:noWrap/>
            <w:vAlign w:val="bottom"/>
            <w:hideMark/>
          </w:tcPr>
          <w:p w14:paraId="796105E6" w14:textId="77777777" w:rsidR="007807CB" w:rsidRPr="007807CB" w:rsidRDefault="007807CB" w:rsidP="007807CB">
            <w:pPr>
              <w:spacing w:after="0" w:line="240" w:lineRule="auto"/>
              <w:jc w:val="center"/>
              <w:rPr>
                <w:rFonts w:ascii="Calibri" w:eastAsia="Times New Roman" w:hAnsi="Calibri" w:cs="Calibri"/>
                <w:b/>
                <w:bCs/>
                <w:color w:val="000000"/>
              </w:rPr>
            </w:pPr>
            <w:r w:rsidRPr="007807CB">
              <w:rPr>
                <w:rFonts w:ascii="Calibri" w:eastAsia="Times New Roman" w:hAnsi="Calibri" w:cs="Calibri"/>
                <w:b/>
                <w:bCs/>
                <w:color w:val="000000"/>
              </w:rPr>
              <w:t>მამრობითი</w:t>
            </w:r>
          </w:p>
        </w:tc>
        <w:tc>
          <w:tcPr>
            <w:tcW w:w="1631" w:type="dxa"/>
            <w:tcBorders>
              <w:top w:val="nil"/>
              <w:left w:val="nil"/>
              <w:bottom w:val="single" w:sz="4" w:space="0" w:color="auto"/>
              <w:right w:val="single" w:sz="4" w:space="0" w:color="auto"/>
            </w:tcBorders>
            <w:shd w:val="clear" w:color="DCE6F1" w:fill="DCE6F1"/>
            <w:noWrap/>
            <w:vAlign w:val="bottom"/>
            <w:hideMark/>
          </w:tcPr>
          <w:p w14:paraId="1A2C4A42" w14:textId="77777777" w:rsidR="007807CB" w:rsidRPr="007807CB" w:rsidRDefault="007807CB" w:rsidP="007807CB">
            <w:pPr>
              <w:spacing w:after="0" w:line="240" w:lineRule="auto"/>
              <w:jc w:val="center"/>
              <w:rPr>
                <w:rFonts w:ascii="Calibri" w:eastAsia="Times New Roman" w:hAnsi="Calibri" w:cs="Calibri"/>
                <w:b/>
                <w:bCs/>
                <w:color w:val="000000"/>
              </w:rPr>
            </w:pPr>
            <w:r w:rsidRPr="007807CB">
              <w:rPr>
                <w:rFonts w:ascii="Calibri" w:eastAsia="Times New Roman" w:hAnsi="Calibri" w:cs="Calibri"/>
                <w:b/>
                <w:bCs/>
                <w:color w:val="000000"/>
              </w:rPr>
              <w:t>მდედრობითი</w:t>
            </w:r>
          </w:p>
        </w:tc>
        <w:tc>
          <w:tcPr>
            <w:tcW w:w="780" w:type="dxa"/>
            <w:tcBorders>
              <w:top w:val="nil"/>
              <w:left w:val="nil"/>
              <w:bottom w:val="single" w:sz="4" w:space="0" w:color="auto"/>
              <w:right w:val="single" w:sz="4" w:space="0" w:color="auto"/>
            </w:tcBorders>
            <w:shd w:val="clear" w:color="DCE6F1" w:fill="DCE6F1"/>
            <w:noWrap/>
            <w:vAlign w:val="bottom"/>
            <w:hideMark/>
          </w:tcPr>
          <w:p w14:paraId="302989A3" w14:textId="77777777" w:rsidR="007807CB" w:rsidRPr="007807CB" w:rsidRDefault="007807CB" w:rsidP="007807CB">
            <w:pPr>
              <w:spacing w:after="0" w:line="240" w:lineRule="auto"/>
              <w:jc w:val="center"/>
              <w:rPr>
                <w:rFonts w:ascii="Calibri" w:eastAsia="Times New Roman" w:hAnsi="Calibri" w:cs="Calibri"/>
                <w:b/>
                <w:bCs/>
                <w:color w:val="000000"/>
              </w:rPr>
            </w:pPr>
            <w:r w:rsidRPr="007807CB">
              <w:rPr>
                <w:rFonts w:ascii="Calibri" w:eastAsia="Times New Roman" w:hAnsi="Calibri" w:cs="Calibri"/>
                <w:b/>
                <w:bCs/>
                <w:color w:val="000000"/>
              </w:rPr>
              <w:t>სულ</w:t>
            </w:r>
          </w:p>
        </w:tc>
      </w:tr>
      <w:tr w:rsidR="007807CB" w:rsidRPr="007807CB" w14:paraId="7554516F" w14:textId="77777777" w:rsidTr="000C6B02">
        <w:trPr>
          <w:trHeight w:val="29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3204E556" w14:textId="77777777" w:rsidR="007807CB" w:rsidRPr="007807CB" w:rsidRDefault="007807CB" w:rsidP="007807CB">
            <w:pPr>
              <w:spacing w:after="0" w:line="240" w:lineRule="auto"/>
              <w:rPr>
                <w:rFonts w:ascii="Calibri" w:eastAsia="Times New Roman" w:hAnsi="Calibri" w:cs="Calibri"/>
                <w:color w:val="000000"/>
              </w:rPr>
            </w:pPr>
            <w:r w:rsidRPr="007807CB">
              <w:rPr>
                <w:rFonts w:ascii="Calibri" w:eastAsia="Times New Roman" w:hAnsi="Calibri" w:cs="Calibri"/>
                <w:color w:val="000000"/>
              </w:rPr>
              <w:t>2015</w:t>
            </w:r>
          </w:p>
        </w:tc>
        <w:tc>
          <w:tcPr>
            <w:tcW w:w="1048" w:type="dxa"/>
            <w:tcBorders>
              <w:top w:val="nil"/>
              <w:left w:val="nil"/>
              <w:bottom w:val="single" w:sz="4" w:space="0" w:color="auto"/>
              <w:right w:val="single" w:sz="4" w:space="0" w:color="auto"/>
            </w:tcBorders>
            <w:shd w:val="clear" w:color="auto" w:fill="auto"/>
            <w:noWrap/>
            <w:vAlign w:val="bottom"/>
            <w:hideMark/>
          </w:tcPr>
          <w:p w14:paraId="00DEE6AB" w14:textId="77777777" w:rsidR="007807CB" w:rsidRPr="007807CB" w:rsidRDefault="007807CB" w:rsidP="007807CB">
            <w:pPr>
              <w:spacing w:after="0" w:line="240" w:lineRule="auto"/>
              <w:jc w:val="right"/>
              <w:rPr>
                <w:rFonts w:ascii="Calibri" w:eastAsia="Times New Roman" w:hAnsi="Calibri" w:cs="Calibri"/>
                <w:color w:val="000000"/>
              </w:rPr>
            </w:pPr>
            <w:r w:rsidRPr="007807CB">
              <w:rPr>
                <w:rFonts w:ascii="Calibri" w:eastAsia="Times New Roman" w:hAnsi="Calibri" w:cs="Calibri"/>
                <w:color w:val="000000"/>
              </w:rPr>
              <w:t>333</w:t>
            </w:r>
          </w:p>
        </w:tc>
        <w:tc>
          <w:tcPr>
            <w:tcW w:w="1631" w:type="dxa"/>
            <w:tcBorders>
              <w:top w:val="nil"/>
              <w:left w:val="nil"/>
              <w:bottom w:val="single" w:sz="4" w:space="0" w:color="auto"/>
              <w:right w:val="single" w:sz="4" w:space="0" w:color="auto"/>
            </w:tcBorders>
            <w:shd w:val="clear" w:color="auto" w:fill="auto"/>
            <w:noWrap/>
            <w:vAlign w:val="bottom"/>
            <w:hideMark/>
          </w:tcPr>
          <w:p w14:paraId="0243DA1C" w14:textId="77777777" w:rsidR="007807CB" w:rsidRPr="007807CB" w:rsidRDefault="007807CB" w:rsidP="007807CB">
            <w:pPr>
              <w:spacing w:after="0" w:line="240" w:lineRule="auto"/>
              <w:jc w:val="right"/>
              <w:rPr>
                <w:rFonts w:ascii="Calibri" w:eastAsia="Times New Roman" w:hAnsi="Calibri" w:cs="Calibri"/>
                <w:color w:val="000000"/>
              </w:rPr>
            </w:pPr>
            <w:r w:rsidRPr="007807CB">
              <w:rPr>
                <w:rFonts w:ascii="Calibri" w:eastAsia="Times New Roman" w:hAnsi="Calibri" w:cs="Calibri"/>
                <w:color w:val="000000"/>
              </w:rPr>
              <w:t>280</w:t>
            </w:r>
          </w:p>
        </w:tc>
        <w:tc>
          <w:tcPr>
            <w:tcW w:w="780" w:type="dxa"/>
            <w:tcBorders>
              <w:top w:val="nil"/>
              <w:left w:val="nil"/>
              <w:bottom w:val="single" w:sz="4" w:space="0" w:color="auto"/>
              <w:right w:val="single" w:sz="4" w:space="0" w:color="auto"/>
            </w:tcBorders>
            <w:shd w:val="clear" w:color="auto" w:fill="auto"/>
            <w:noWrap/>
            <w:vAlign w:val="bottom"/>
            <w:hideMark/>
          </w:tcPr>
          <w:p w14:paraId="00130931" w14:textId="77777777" w:rsidR="007807CB" w:rsidRPr="007807CB" w:rsidRDefault="007807CB" w:rsidP="007807CB">
            <w:pPr>
              <w:spacing w:after="0" w:line="240" w:lineRule="auto"/>
              <w:jc w:val="right"/>
              <w:rPr>
                <w:rFonts w:ascii="Calibri" w:eastAsia="Times New Roman" w:hAnsi="Calibri" w:cs="Calibri"/>
                <w:color w:val="000000"/>
              </w:rPr>
            </w:pPr>
            <w:r w:rsidRPr="007807CB">
              <w:rPr>
                <w:rFonts w:ascii="Calibri" w:eastAsia="Times New Roman" w:hAnsi="Calibri" w:cs="Calibri"/>
                <w:color w:val="000000"/>
              </w:rPr>
              <w:t>613</w:t>
            </w:r>
          </w:p>
        </w:tc>
      </w:tr>
      <w:tr w:rsidR="007807CB" w:rsidRPr="007807CB" w14:paraId="6562E941" w14:textId="77777777" w:rsidTr="000C6B02">
        <w:trPr>
          <w:trHeight w:val="29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3EC4FC77" w14:textId="77777777" w:rsidR="007807CB" w:rsidRPr="007807CB" w:rsidRDefault="007807CB" w:rsidP="007807CB">
            <w:pPr>
              <w:spacing w:after="0" w:line="240" w:lineRule="auto"/>
              <w:rPr>
                <w:rFonts w:ascii="Calibri" w:eastAsia="Times New Roman" w:hAnsi="Calibri" w:cs="Calibri"/>
                <w:color w:val="000000"/>
              </w:rPr>
            </w:pPr>
            <w:r w:rsidRPr="007807CB">
              <w:rPr>
                <w:rFonts w:ascii="Calibri" w:eastAsia="Times New Roman" w:hAnsi="Calibri" w:cs="Calibri"/>
                <w:color w:val="000000"/>
              </w:rPr>
              <w:t>2016</w:t>
            </w:r>
          </w:p>
        </w:tc>
        <w:tc>
          <w:tcPr>
            <w:tcW w:w="1048" w:type="dxa"/>
            <w:tcBorders>
              <w:top w:val="nil"/>
              <w:left w:val="nil"/>
              <w:bottom w:val="single" w:sz="4" w:space="0" w:color="auto"/>
              <w:right w:val="single" w:sz="4" w:space="0" w:color="auto"/>
            </w:tcBorders>
            <w:shd w:val="clear" w:color="auto" w:fill="auto"/>
            <w:noWrap/>
            <w:vAlign w:val="bottom"/>
            <w:hideMark/>
          </w:tcPr>
          <w:p w14:paraId="26164350" w14:textId="77777777" w:rsidR="007807CB" w:rsidRPr="007807CB" w:rsidRDefault="007807CB" w:rsidP="007807CB">
            <w:pPr>
              <w:spacing w:after="0" w:line="240" w:lineRule="auto"/>
              <w:jc w:val="right"/>
              <w:rPr>
                <w:rFonts w:ascii="Calibri" w:eastAsia="Times New Roman" w:hAnsi="Calibri" w:cs="Calibri"/>
                <w:color w:val="000000"/>
              </w:rPr>
            </w:pPr>
            <w:r w:rsidRPr="007807CB">
              <w:rPr>
                <w:rFonts w:ascii="Calibri" w:eastAsia="Times New Roman" w:hAnsi="Calibri" w:cs="Calibri"/>
                <w:color w:val="000000"/>
              </w:rPr>
              <w:t>420</w:t>
            </w:r>
          </w:p>
        </w:tc>
        <w:tc>
          <w:tcPr>
            <w:tcW w:w="1631" w:type="dxa"/>
            <w:tcBorders>
              <w:top w:val="nil"/>
              <w:left w:val="nil"/>
              <w:bottom w:val="single" w:sz="4" w:space="0" w:color="auto"/>
              <w:right w:val="single" w:sz="4" w:space="0" w:color="auto"/>
            </w:tcBorders>
            <w:shd w:val="clear" w:color="auto" w:fill="auto"/>
            <w:noWrap/>
            <w:vAlign w:val="bottom"/>
            <w:hideMark/>
          </w:tcPr>
          <w:p w14:paraId="3F2124FC" w14:textId="77777777" w:rsidR="007807CB" w:rsidRPr="007807CB" w:rsidRDefault="007807CB" w:rsidP="007807CB">
            <w:pPr>
              <w:spacing w:after="0" w:line="240" w:lineRule="auto"/>
              <w:jc w:val="right"/>
              <w:rPr>
                <w:rFonts w:ascii="Calibri" w:eastAsia="Times New Roman" w:hAnsi="Calibri" w:cs="Calibri"/>
                <w:color w:val="000000"/>
              </w:rPr>
            </w:pPr>
            <w:r w:rsidRPr="007807CB">
              <w:rPr>
                <w:rFonts w:ascii="Calibri" w:eastAsia="Times New Roman" w:hAnsi="Calibri" w:cs="Calibri"/>
                <w:color w:val="000000"/>
              </w:rPr>
              <w:t>341</w:t>
            </w:r>
          </w:p>
        </w:tc>
        <w:tc>
          <w:tcPr>
            <w:tcW w:w="780" w:type="dxa"/>
            <w:tcBorders>
              <w:top w:val="nil"/>
              <w:left w:val="nil"/>
              <w:bottom w:val="single" w:sz="4" w:space="0" w:color="auto"/>
              <w:right w:val="single" w:sz="4" w:space="0" w:color="auto"/>
            </w:tcBorders>
            <w:shd w:val="clear" w:color="auto" w:fill="auto"/>
            <w:noWrap/>
            <w:vAlign w:val="bottom"/>
            <w:hideMark/>
          </w:tcPr>
          <w:p w14:paraId="7594B7FA" w14:textId="77777777" w:rsidR="007807CB" w:rsidRPr="007807CB" w:rsidRDefault="007807CB" w:rsidP="007807CB">
            <w:pPr>
              <w:spacing w:after="0" w:line="240" w:lineRule="auto"/>
              <w:jc w:val="right"/>
              <w:rPr>
                <w:rFonts w:ascii="Calibri" w:eastAsia="Times New Roman" w:hAnsi="Calibri" w:cs="Calibri"/>
                <w:color w:val="000000"/>
              </w:rPr>
            </w:pPr>
            <w:r w:rsidRPr="007807CB">
              <w:rPr>
                <w:rFonts w:ascii="Calibri" w:eastAsia="Times New Roman" w:hAnsi="Calibri" w:cs="Calibri"/>
                <w:color w:val="000000"/>
              </w:rPr>
              <w:t>761</w:t>
            </w:r>
          </w:p>
        </w:tc>
      </w:tr>
      <w:tr w:rsidR="007807CB" w:rsidRPr="007807CB" w14:paraId="604B873E" w14:textId="77777777" w:rsidTr="000C6B02">
        <w:trPr>
          <w:trHeight w:val="29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1E9B5123" w14:textId="77777777" w:rsidR="007807CB" w:rsidRPr="007807CB" w:rsidRDefault="007807CB" w:rsidP="007807CB">
            <w:pPr>
              <w:spacing w:after="0" w:line="240" w:lineRule="auto"/>
              <w:rPr>
                <w:rFonts w:ascii="Calibri" w:eastAsia="Times New Roman" w:hAnsi="Calibri" w:cs="Calibri"/>
                <w:color w:val="000000"/>
              </w:rPr>
            </w:pPr>
            <w:r w:rsidRPr="007807CB">
              <w:rPr>
                <w:rFonts w:ascii="Calibri" w:eastAsia="Times New Roman" w:hAnsi="Calibri" w:cs="Calibri"/>
                <w:color w:val="000000"/>
              </w:rPr>
              <w:t>2017</w:t>
            </w:r>
          </w:p>
        </w:tc>
        <w:tc>
          <w:tcPr>
            <w:tcW w:w="1048" w:type="dxa"/>
            <w:tcBorders>
              <w:top w:val="nil"/>
              <w:left w:val="nil"/>
              <w:bottom w:val="single" w:sz="4" w:space="0" w:color="auto"/>
              <w:right w:val="single" w:sz="4" w:space="0" w:color="auto"/>
            </w:tcBorders>
            <w:shd w:val="clear" w:color="auto" w:fill="auto"/>
            <w:noWrap/>
            <w:vAlign w:val="bottom"/>
            <w:hideMark/>
          </w:tcPr>
          <w:p w14:paraId="47845C1E" w14:textId="77777777" w:rsidR="007807CB" w:rsidRPr="007807CB" w:rsidRDefault="007807CB" w:rsidP="007807CB">
            <w:pPr>
              <w:spacing w:after="0" w:line="240" w:lineRule="auto"/>
              <w:jc w:val="right"/>
              <w:rPr>
                <w:rFonts w:ascii="Calibri" w:eastAsia="Times New Roman" w:hAnsi="Calibri" w:cs="Calibri"/>
                <w:color w:val="000000"/>
              </w:rPr>
            </w:pPr>
            <w:r w:rsidRPr="007807CB">
              <w:rPr>
                <w:rFonts w:ascii="Calibri" w:eastAsia="Times New Roman" w:hAnsi="Calibri" w:cs="Calibri"/>
                <w:color w:val="000000"/>
              </w:rPr>
              <w:t>499</w:t>
            </w:r>
          </w:p>
        </w:tc>
        <w:tc>
          <w:tcPr>
            <w:tcW w:w="1631" w:type="dxa"/>
            <w:tcBorders>
              <w:top w:val="nil"/>
              <w:left w:val="nil"/>
              <w:bottom w:val="single" w:sz="4" w:space="0" w:color="auto"/>
              <w:right w:val="single" w:sz="4" w:space="0" w:color="auto"/>
            </w:tcBorders>
            <w:shd w:val="clear" w:color="auto" w:fill="auto"/>
            <w:noWrap/>
            <w:vAlign w:val="bottom"/>
            <w:hideMark/>
          </w:tcPr>
          <w:p w14:paraId="3BCED1C7" w14:textId="77777777" w:rsidR="007807CB" w:rsidRPr="007807CB" w:rsidRDefault="007807CB" w:rsidP="007807CB">
            <w:pPr>
              <w:spacing w:after="0" w:line="240" w:lineRule="auto"/>
              <w:jc w:val="right"/>
              <w:rPr>
                <w:rFonts w:ascii="Calibri" w:eastAsia="Times New Roman" w:hAnsi="Calibri" w:cs="Calibri"/>
                <w:color w:val="000000"/>
              </w:rPr>
            </w:pPr>
            <w:r w:rsidRPr="007807CB">
              <w:rPr>
                <w:rFonts w:ascii="Calibri" w:eastAsia="Times New Roman" w:hAnsi="Calibri" w:cs="Calibri"/>
                <w:color w:val="000000"/>
              </w:rPr>
              <w:t>371</w:t>
            </w:r>
          </w:p>
        </w:tc>
        <w:tc>
          <w:tcPr>
            <w:tcW w:w="780" w:type="dxa"/>
            <w:tcBorders>
              <w:top w:val="nil"/>
              <w:left w:val="nil"/>
              <w:bottom w:val="single" w:sz="4" w:space="0" w:color="auto"/>
              <w:right w:val="single" w:sz="4" w:space="0" w:color="auto"/>
            </w:tcBorders>
            <w:shd w:val="clear" w:color="auto" w:fill="auto"/>
            <w:noWrap/>
            <w:vAlign w:val="bottom"/>
            <w:hideMark/>
          </w:tcPr>
          <w:p w14:paraId="085281D5" w14:textId="77777777" w:rsidR="007807CB" w:rsidRPr="007807CB" w:rsidRDefault="007807CB" w:rsidP="007807CB">
            <w:pPr>
              <w:spacing w:after="0" w:line="240" w:lineRule="auto"/>
              <w:jc w:val="right"/>
              <w:rPr>
                <w:rFonts w:ascii="Calibri" w:eastAsia="Times New Roman" w:hAnsi="Calibri" w:cs="Calibri"/>
                <w:color w:val="000000"/>
              </w:rPr>
            </w:pPr>
            <w:r w:rsidRPr="007807CB">
              <w:rPr>
                <w:rFonts w:ascii="Calibri" w:eastAsia="Times New Roman" w:hAnsi="Calibri" w:cs="Calibri"/>
                <w:color w:val="000000"/>
              </w:rPr>
              <w:t>870</w:t>
            </w:r>
          </w:p>
        </w:tc>
      </w:tr>
      <w:tr w:rsidR="007807CB" w:rsidRPr="007807CB" w14:paraId="38C42C9B" w14:textId="77777777" w:rsidTr="000C6B02">
        <w:trPr>
          <w:trHeight w:val="29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4C903E93" w14:textId="77777777" w:rsidR="007807CB" w:rsidRPr="007807CB" w:rsidRDefault="007807CB" w:rsidP="007807CB">
            <w:pPr>
              <w:spacing w:after="0" w:line="240" w:lineRule="auto"/>
              <w:rPr>
                <w:rFonts w:ascii="Calibri" w:eastAsia="Times New Roman" w:hAnsi="Calibri" w:cs="Calibri"/>
                <w:color w:val="000000"/>
              </w:rPr>
            </w:pPr>
            <w:r w:rsidRPr="007807CB">
              <w:rPr>
                <w:rFonts w:ascii="Calibri" w:eastAsia="Times New Roman" w:hAnsi="Calibri" w:cs="Calibri"/>
                <w:color w:val="000000"/>
              </w:rPr>
              <w:t>2018</w:t>
            </w:r>
          </w:p>
        </w:tc>
        <w:tc>
          <w:tcPr>
            <w:tcW w:w="1048" w:type="dxa"/>
            <w:tcBorders>
              <w:top w:val="nil"/>
              <w:left w:val="nil"/>
              <w:bottom w:val="single" w:sz="4" w:space="0" w:color="auto"/>
              <w:right w:val="single" w:sz="4" w:space="0" w:color="auto"/>
            </w:tcBorders>
            <w:shd w:val="clear" w:color="auto" w:fill="auto"/>
            <w:noWrap/>
            <w:vAlign w:val="bottom"/>
            <w:hideMark/>
          </w:tcPr>
          <w:p w14:paraId="54BD5A34" w14:textId="77777777" w:rsidR="007807CB" w:rsidRPr="007807CB" w:rsidRDefault="007807CB" w:rsidP="007807CB">
            <w:pPr>
              <w:spacing w:after="0" w:line="240" w:lineRule="auto"/>
              <w:jc w:val="right"/>
              <w:rPr>
                <w:rFonts w:ascii="Calibri" w:eastAsia="Times New Roman" w:hAnsi="Calibri" w:cs="Calibri"/>
                <w:color w:val="000000"/>
              </w:rPr>
            </w:pPr>
            <w:r w:rsidRPr="007807CB">
              <w:rPr>
                <w:rFonts w:ascii="Calibri" w:eastAsia="Times New Roman" w:hAnsi="Calibri" w:cs="Calibri"/>
                <w:color w:val="000000"/>
              </w:rPr>
              <w:t>615</w:t>
            </w:r>
          </w:p>
        </w:tc>
        <w:tc>
          <w:tcPr>
            <w:tcW w:w="1631" w:type="dxa"/>
            <w:tcBorders>
              <w:top w:val="nil"/>
              <w:left w:val="nil"/>
              <w:bottom w:val="single" w:sz="4" w:space="0" w:color="auto"/>
              <w:right w:val="single" w:sz="4" w:space="0" w:color="auto"/>
            </w:tcBorders>
            <w:shd w:val="clear" w:color="auto" w:fill="auto"/>
            <w:noWrap/>
            <w:vAlign w:val="bottom"/>
            <w:hideMark/>
          </w:tcPr>
          <w:p w14:paraId="7F3A5DB2" w14:textId="77777777" w:rsidR="007807CB" w:rsidRPr="007807CB" w:rsidRDefault="007807CB" w:rsidP="007807CB">
            <w:pPr>
              <w:spacing w:after="0" w:line="240" w:lineRule="auto"/>
              <w:jc w:val="right"/>
              <w:rPr>
                <w:rFonts w:ascii="Calibri" w:eastAsia="Times New Roman" w:hAnsi="Calibri" w:cs="Calibri"/>
                <w:color w:val="000000"/>
              </w:rPr>
            </w:pPr>
            <w:r w:rsidRPr="007807CB">
              <w:rPr>
                <w:rFonts w:ascii="Calibri" w:eastAsia="Times New Roman" w:hAnsi="Calibri" w:cs="Calibri"/>
                <w:color w:val="000000"/>
              </w:rPr>
              <w:t>467</w:t>
            </w:r>
          </w:p>
        </w:tc>
        <w:tc>
          <w:tcPr>
            <w:tcW w:w="780" w:type="dxa"/>
            <w:tcBorders>
              <w:top w:val="nil"/>
              <w:left w:val="nil"/>
              <w:bottom w:val="single" w:sz="4" w:space="0" w:color="auto"/>
              <w:right w:val="single" w:sz="4" w:space="0" w:color="auto"/>
            </w:tcBorders>
            <w:shd w:val="clear" w:color="auto" w:fill="auto"/>
            <w:noWrap/>
            <w:vAlign w:val="bottom"/>
            <w:hideMark/>
          </w:tcPr>
          <w:p w14:paraId="7D296993" w14:textId="77777777" w:rsidR="007807CB" w:rsidRPr="007807CB" w:rsidRDefault="007807CB" w:rsidP="007807CB">
            <w:pPr>
              <w:spacing w:after="0" w:line="240" w:lineRule="auto"/>
              <w:jc w:val="right"/>
              <w:rPr>
                <w:rFonts w:ascii="Calibri" w:eastAsia="Times New Roman" w:hAnsi="Calibri" w:cs="Calibri"/>
                <w:color w:val="000000"/>
              </w:rPr>
            </w:pPr>
            <w:r w:rsidRPr="007807CB">
              <w:rPr>
                <w:rFonts w:ascii="Calibri" w:eastAsia="Times New Roman" w:hAnsi="Calibri" w:cs="Calibri"/>
                <w:color w:val="000000"/>
              </w:rPr>
              <w:t>1082</w:t>
            </w:r>
          </w:p>
        </w:tc>
      </w:tr>
      <w:tr w:rsidR="007807CB" w:rsidRPr="007807CB" w14:paraId="2EB5EBDF" w14:textId="77777777" w:rsidTr="000C6B02">
        <w:trPr>
          <w:trHeight w:val="29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58F0080E" w14:textId="77777777" w:rsidR="007807CB" w:rsidRPr="007807CB" w:rsidRDefault="007807CB" w:rsidP="007807CB">
            <w:pPr>
              <w:spacing w:after="0" w:line="240" w:lineRule="auto"/>
              <w:rPr>
                <w:rFonts w:ascii="Calibri" w:eastAsia="Times New Roman" w:hAnsi="Calibri" w:cs="Calibri"/>
                <w:color w:val="000000"/>
              </w:rPr>
            </w:pPr>
            <w:r w:rsidRPr="007807CB">
              <w:rPr>
                <w:rFonts w:ascii="Calibri" w:eastAsia="Times New Roman" w:hAnsi="Calibri" w:cs="Calibri"/>
                <w:color w:val="000000"/>
              </w:rPr>
              <w:t>2019</w:t>
            </w:r>
          </w:p>
        </w:tc>
        <w:tc>
          <w:tcPr>
            <w:tcW w:w="1048" w:type="dxa"/>
            <w:tcBorders>
              <w:top w:val="nil"/>
              <w:left w:val="nil"/>
              <w:bottom w:val="single" w:sz="4" w:space="0" w:color="auto"/>
              <w:right w:val="single" w:sz="4" w:space="0" w:color="auto"/>
            </w:tcBorders>
            <w:shd w:val="clear" w:color="auto" w:fill="auto"/>
            <w:noWrap/>
            <w:vAlign w:val="bottom"/>
            <w:hideMark/>
          </w:tcPr>
          <w:p w14:paraId="0B71E172" w14:textId="77777777" w:rsidR="007807CB" w:rsidRPr="007807CB" w:rsidRDefault="007807CB" w:rsidP="007807CB">
            <w:pPr>
              <w:spacing w:after="0" w:line="240" w:lineRule="auto"/>
              <w:jc w:val="right"/>
              <w:rPr>
                <w:rFonts w:ascii="Calibri" w:eastAsia="Times New Roman" w:hAnsi="Calibri" w:cs="Calibri"/>
                <w:color w:val="000000"/>
              </w:rPr>
            </w:pPr>
            <w:r w:rsidRPr="007807CB">
              <w:rPr>
                <w:rFonts w:ascii="Calibri" w:eastAsia="Times New Roman" w:hAnsi="Calibri" w:cs="Calibri"/>
                <w:color w:val="000000"/>
              </w:rPr>
              <w:t>695</w:t>
            </w:r>
          </w:p>
        </w:tc>
        <w:tc>
          <w:tcPr>
            <w:tcW w:w="1631" w:type="dxa"/>
            <w:tcBorders>
              <w:top w:val="nil"/>
              <w:left w:val="nil"/>
              <w:bottom w:val="single" w:sz="4" w:space="0" w:color="auto"/>
              <w:right w:val="single" w:sz="4" w:space="0" w:color="auto"/>
            </w:tcBorders>
            <w:shd w:val="clear" w:color="auto" w:fill="auto"/>
            <w:noWrap/>
            <w:vAlign w:val="bottom"/>
            <w:hideMark/>
          </w:tcPr>
          <w:p w14:paraId="2AE29C85" w14:textId="77777777" w:rsidR="007807CB" w:rsidRPr="007807CB" w:rsidRDefault="007807CB" w:rsidP="007807CB">
            <w:pPr>
              <w:spacing w:after="0" w:line="240" w:lineRule="auto"/>
              <w:jc w:val="right"/>
              <w:rPr>
                <w:rFonts w:ascii="Calibri" w:eastAsia="Times New Roman" w:hAnsi="Calibri" w:cs="Calibri"/>
                <w:color w:val="000000"/>
              </w:rPr>
            </w:pPr>
            <w:r w:rsidRPr="007807CB">
              <w:rPr>
                <w:rFonts w:ascii="Calibri" w:eastAsia="Times New Roman" w:hAnsi="Calibri" w:cs="Calibri"/>
                <w:color w:val="000000"/>
              </w:rPr>
              <w:t>490</w:t>
            </w:r>
          </w:p>
        </w:tc>
        <w:tc>
          <w:tcPr>
            <w:tcW w:w="780" w:type="dxa"/>
            <w:tcBorders>
              <w:top w:val="nil"/>
              <w:left w:val="nil"/>
              <w:bottom w:val="single" w:sz="4" w:space="0" w:color="auto"/>
              <w:right w:val="single" w:sz="4" w:space="0" w:color="auto"/>
            </w:tcBorders>
            <w:shd w:val="clear" w:color="auto" w:fill="auto"/>
            <w:noWrap/>
            <w:vAlign w:val="bottom"/>
            <w:hideMark/>
          </w:tcPr>
          <w:p w14:paraId="529B6671" w14:textId="77777777" w:rsidR="007807CB" w:rsidRPr="007807CB" w:rsidRDefault="007807CB" w:rsidP="007807CB">
            <w:pPr>
              <w:spacing w:after="0" w:line="240" w:lineRule="auto"/>
              <w:jc w:val="right"/>
              <w:rPr>
                <w:rFonts w:ascii="Calibri" w:eastAsia="Times New Roman" w:hAnsi="Calibri" w:cs="Calibri"/>
                <w:color w:val="000000"/>
              </w:rPr>
            </w:pPr>
            <w:r w:rsidRPr="007807CB">
              <w:rPr>
                <w:rFonts w:ascii="Calibri" w:eastAsia="Times New Roman" w:hAnsi="Calibri" w:cs="Calibri"/>
                <w:color w:val="000000"/>
              </w:rPr>
              <w:t>1185</w:t>
            </w:r>
          </w:p>
        </w:tc>
      </w:tr>
      <w:tr w:rsidR="007807CB" w:rsidRPr="007807CB" w14:paraId="485483E3" w14:textId="77777777" w:rsidTr="000C6B02">
        <w:trPr>
          <w:trHeight w:val="290"/>
        </w:trPr>
        <w:tc>
          <w:tcPr>
            <w:tcW w:w="2155" w:type="dxa"/>
            <w:tcBorders>
              <w:top w:val="nil"/>
              <w:left w:val="single" w:sz="4" w:space="0" w:color="auto"/>
              <w:bottom w:val="single" w:sz="4" w:space="0" w:color="auto"/>
              <w:right w:val="single" w:sz="4" w:space="0" w:color="auto"/>
            </w:tcBorders>
            <w:shd w:val="clear" w:color="DCE6F1" w:fill="DCE6F1"/>
            <w:noWrap/>
            <w:vAlign w:val="bottom"/>
            <w:hideMark/>
          </w:tcPr>
          <w:p w14:paraId="1426964B" w14:textId="77777777" w:rsidR="007807CB" w:rsidRPr="007807CB" w:rsidRDefault="007807CB" w:rsidP="007807CB">
            <w:pPr>
              <w:spacing w:after="0" w:line="240" w:lineRule="auto"/>
              <w:rPr>
                <w:rFonts w:ascii="Calibri" w:eastAsia="Times New Roman" w:hAnsi="Calibri" w:cs="Calibri"/>
                <w:b/>
                <w:bCs/>
                <w:color w:val="000000"/>
              </w:rPr>
            </w:pPr>
            <w:r w:rsidRPr="007807CB">
              <w:rPr>
                <w:rFonts w:ascii="Calibri" w:eastAsia="Times New Roman" w:hAnsi="Calibri" w:cs="Calibri"/>
                <w:b/>
                <w:bCs/>
                <w:color w:val="000000"/>
              </w:rPr>
              <w:t>სულ</w:t>
            </w:r>
          </w:p>
        </w:tc>
        <w:tc>
          <w:tcPr>
            <w:tcW w:w="1048" w:type="dxa"/>
            <w:tcBorders>
              <w:top w:val="nil"/>
              <w:left w:val="nil"/>
              <w:bottom w:val="single" w:sz="4" w:space="0" w:color="auto"/>
              <w:right w:val="single" w:sz="4" w:space="0" w:color="auto"/>
            </w:tcBorders>
            <w:shd w:val="clear" w:color="DCE6F1" w:fill="DCE6F1"/>
            <w:noWrap/>
            <w:vAlign w:val="bottom"/>
            <w:hideMark/>
          </w:tcPr>
          <w:p w14:paraId="27606B47" w14:textId="77777777" w:rsidR="007807CB" w:rsidRPr="007807CB" w:rsidRDefault="007807CB" w:rsidP="007807CB">
            <w:pPr>
              <w:spacing w:after="0" w:line="240" w:lineRule="auto"/>
              <w:jc w:val="right"/>
              <w:rPr>
                <w:rFonts w:ascii="Calibri" w:eastAsia="Times New Roman" w:hAnsi="Calibri" w:cs="Calibri"/>
                <w:b/>
                <w:bCs/>
                <w:color w:val="000000"/>
              </w:rPr>
            </w:pPr>
            <w:r w:rsidRPr="007807CB">
              <w:rPr>
                <w:rFonts w:ascii="Calibri" w:eastAsia="Times New Roman" w:hAnsi="Calibri" w:cs="Calibri"/>
                <w:b/>
                <w:bCs/>
                <w:color w:val="000000"/>
              </w:rPr>
              <w:t>2562</w:t>
            </w:r>
          </w:p>
        </w:tc>
        <w:tc>
          <w:tcPr>
            <w:tcW w:w="1631" w:type="dxa"/>
            <w:tcBorders>
              <w:top w:val="nil"/>
              <w:left w:val="nil"/>
              <w:bottom w:val="single" w:sz="4" w:space="0" w:color="auto"/>
              <w:right w:val="single" w:sz="4" w:space="0" w:color="auto"/>
            </w:tcBorders>
            <w:shd w:val="clear" w:color="DCE6F1" w:fill="DCE6F1"/>
            <w:noWrap/>
            <w:vAlign w:val="bottom"/>
            <w:hideMark/>
          </w:tcPr>
          <w:p w14:paraId="390046D4" w14:textId="77777777" w:rsidR="007807CB" w:rsidRPr="007807CB" w:rsidRDefault="007807CB" w:rsidP="007807CB">
            <w:pPr>
              <w:spacing w:after="0" w:line="240" w:lineRule="auto"/>
              <w:jc w:val="right"/>
              <w:rPr>
                <w:rFonts w:ascii="Calibri" w:eastAsia="Times New Roman" w:hAnsi="Calibri" w:cs="Calibri"/>
                <w:b/>
                <w:bCs/>
                <w:color w:val="000000"/>
              </w:rPr>
            </w:pPr>
            <w:r w:rsidRPr="007807CB">
              <w:rPr>
                <w:rFonts w:ascii="Calibri" w:eastAsia="Times New Roman" w:hAnsi="Calibri" w:cs="Calibri"/>
                <w:b/>
                <w:bCs/>
                <w:color w:val="000000"/>
              </w:rPr>
              <w:t>1949</w:t>
            </w:r>
          </w:p>
        </w:tc>
        <w:tc>
          <w:tcPr>
            <w:tcW w:w="780" w:type="dxa"/>
            <w:tcBorders>
              <w:top w:val="nil"/>
              <w:left w:val="nil"/>
              <w:bottom w:val="single" w:sz="4" w:space="0" w:color="auto"/>
              <w:right w:val="single" w:sz="4" w:space="0" w:color="auto"/>
            </w:tcBorders>
            <w:shd w:val="clear" w:color="DCE6F1" w:fill="DCE6F1"/>
            <w:noWrap/>
            <w:vAlign w:val="bottom"/>
            <w:hideMark/>
          </w:tcPr>
          <w:p w14:paraId="5AAA0A28" w14:textId="77777777" w:rsidR="007807CB" w:rsidRPr="007807CB" w:rsidRDefault="007807CB" w:rsidP="007807CB">
            <w:pPr>
              <w:spacing w:after="0" w:line="240" w:lineRule="auto"/>
              <w:jc w:val="right"/>
              <w:rPr>
                <w:rFonts w:ascii="Calibri" w:eastAsia="Times New Roman" w:hAnsi="Calibri" w:cs="Calibri"/>
                <w:b/>
                <w:bCs/>
                <w:color w:val="000000"/>
              </w:rPr>
            </w:pPr>
            <w:r w:rsidRPr="007807CB">
              <w:rPr>
                <w:rFonts w:ascii="Calibri" w:eastAsia="Times New Roman" w:hAnsi="Calibri" w:cs="Calibri"/>
                <w:b/>
                <w:bCs/>
                <w:color w:val="000000"/>
              </w:rPr>
              <w:t>4511</w:t>
            </w:r>
          </w:p>
        </w:tc>
      </w:tr>
    </w:tbl>
    <w:p w14:paraId="0270F1B5" w14:textId="41F56879" w:rsidR="007807CB" w:rsidRDefault="007807CB" w:rsidP="005821A7">
      <w:pPr>
        <w:spacing w:after="0" w:line="24" w:lineRule="atLeast"/>
        <w:jc w:val="both"/>
        <w:rPr>
          <w:rFonts w:ascii="Sylfaen" w:eastAsia="Calibri" w:hAnsi="Sylfaen" w:cs="Times New Roman"/>
          <w:b/>
          <w:noProof/>
          <w:lang w:val="ka-GE" w:eastAsia="ru-RU"/>
        </w:rPr>
      </w:pPr>
    </w:p>
    <w:p w14:paraId="7EB5BAE1" w14:textId="1185623B" w:rsidR="007807CB" w:rsidRDefault="007807CB" w:rsidP="005821A7">
      <w:pPr>
        <w:spacing w:after="0" w:line="24" w:lineRule="atLeast"/>
        <w:jc w:val="both"/>
        <w:rPr>
          <w:rFonts w:ascii="Sylfaen" w:eastAsia="Calibri" w:hAnsi="Sylfaen" w:cs="Times New Roman"/>
          <w:b/>
          <w:noProof/>
          <w:lang w:val="ka-GE" w:eastAsia="ru-RU"/>
        </w:rPr>
      </w:pPr>
    </w:p>
    <w:p w14:paraId="45162416" w14:textId="6E3F5411" w:rsidR="007807CB" w:rsidRPr="00962038" w:rsidRDefault="000C6B02" w:rsidP="005821A7">
      <w:pPr>
        <w:spacing w:after="0" w:line="24" w:lineRule="atLeast"/>
        <w:jc w:val="both"/>
        <w:rPr>
          <w:rFonts w:ascii="Sylfaen" w:eastAsia="Calibri" w:hAnsi="Sylfaen" w:cs="Times New Roman"/>
          <w:bCs/>
          <w:noProof/>
          <w:lang w:val="ka-GE" w:eastAsia="ru-RU"/>
        </w:rPr>
      </w:pPr>
      <w:r w:rsidRPr="00962038">
        <w:rPr>
          <w:rFonts w:ascii="Sylfaen" w:eastAsia="Calibri" w:hAnsi="Sylfaen" w:cs="Times New Roman"/>
          <w:bCs/>
          <w:noProof/>
          <w:lang w:val="ka-GE" w:eastAsia="ru-RU"/>
        </w:rPr>
        <w:t>აღსანიშნავია, გაზრდილია, არა მხოლოდ იმ სტუდენტთა რაოდენობა, ვინც ისწავლა ქართული ენის ერთწლიან პროგრამაზე, არამედ რომ ამ წლებში გაზრდილია როგორც გამოცდაზე დარეგისტრირებულთა ანუ აპლიკანტთა რაოდენობა , აგრეთვე იმ აბიტურიენტთა რაოდენობა ვინც გადალახა მინიმალური კომპეტენციის ზღვარი და ჩაირიცხა ქართული ენის ერთწლიან პროგრამაზე (ჩარიცხულთა ნაწილი აღარ აგრძელებს სწავლას ერთწლიან პროგრამაზე სხვადასხვა მიზეზით, მათ შორის ნაწილი აბარებს გამოცდას მხოლოდ გრანტის მოსაპოვებლად)</w:t>
      </w:r>
    </w:p>
    <w:p w14:paraId="0E89084A" w14:textId="3A0FB8F4" w:rsidR="0067788B" w:rsidRDefault="0067788B" w:rsidP="005821A7">
      <w:pPr>
        <w:spacing w:after="0" w:line="24" w:lineRule="atLeast"/>
        <w:jc w:val="both"/>
        <w:rPr>
          <w:rFonts w:ascii="Sylfaen" w:eastAsia="Calibri" w:hAnsi="Sylfaen" w:cs="Times New Roman"/>
          <w:b/>
          <w:noProof/>
          <w:lang w:val="ka-GE" w:eastAsia="ru-RU"/>
        </w:rPr>
      </w:pPr>
    </w:p>
    <w:p w14:paraId="083739B7" w14:textId="43BC94CE" w:rsidR="0067788B" w:rsidRDefault="0067788B" w:rsidP="005821A7">
      <w:pPr>
        <w:spacing w:after="0" w:line="24" w:lineRule="atLeast"/>
        <w:jc w:val="both"/>
        <w:rPr>
          <w:rFonts w:ascii="Sylfaen" w:eastAsia="Calibri" w:hAnsi="Sylfaen" w:cs="Times New Roman"/>
          <w:b/>
          <w:noProof/>
          <w:lang w:val="ka-GE" w:eastAsia="ru-RU"/>
        </w:rPr>
      </w:pPr>
      <w:r>
        <w:rPr>
          <w:rFonts w:ascii="Sylfaen" w:eastAsia="Calibri" w:hAnsi="Sylfaen" w:cs="Times New Roman"/>
          <w:b/>
          <w:noProof/>
          <w:lang w:val="ka-GE" w:eastAsia="ru-RU"/>
        </w:rPr>
        <w:t>ცხრილი 3</w:t>
      </w:r>
      <w:r w:rsidR="00962038">
        <w:rPr>
          <w:rFonts w:ascii="Sylfaen" w:eastAsia="Calibri" w:hAnsi="Sylfaen" w:cs="Times New Roman"/>
          <w:b/>
          <w:noProof/>
          <w:lang w:val="ka-GE" w:eastAsia="ru-RU"/>
        </w:rPr>
        <w:t>4</w:t>
      </w:r>
      <w:r>
        <w:rPr>
          <w:rFonts w:ascii="Sylfaen" w:eastAsia="Calibri" w:hAnsi="Sylfaen" w:cs="Times New Roman"/>
          <w:b/>
          <w:noProof/>
          <w:lang w:val="ka-GE" w:eastAsia="ru-RU"/>
        </w:rPr>
        <w:t xml:space="preserve">. </w:t>
      </w:r>
    </w:p>
    <w:p w14:paraId="4178669A" w14:textId="4304F86A" w:rsidR="002C2784" w:rsidRDefault="002C2784" w:rsidP="005821A7">
      <w:pPr>
        <w:spacing w:after="0" w:line="24" w:lineRule="atLeast"/>
        <w:jc w:val="both"/>
        <w:rPr>
          <w:rFonts w:ascii="Sylfaen" w:eastAsia="Calibri" w:hAnsi="Sylfaen" w:cs="Times New Roman"/>
          <w:b/>
          <w:noProof/>
          <w:lang w:val="ka-GE" w:eastAsia="ru-RU"/>
        </w:rPr>
      </w:pPr>
    </w:p>
    <w:tbl>
      <w:tblPr>
        <w:tblW w:w="5760" w:type="dxa"/>
        <w:tblLook w:val="04A0" w:firstRow="1" w:lastRow="0" w:firstColumn="1" w:lastColumn="0" w:noHBand="0" w:noVBand="1"/>
      </w:tblPr>
      <w:tblGrid>
        <w:gridCol w:w="752"/>
        <w:gridCol w:w="2148"/>
        <w:gridCol w:w="1137"/>
        <w:gridCol w:w="1022"/>
        <w:gridCol w:w="1299"/>
      </w:tblGrid>
      <w:tr w:rsidR="002C2784" w:rsidRPr="002C2784" w14:paraId="69C7D0AD" w14:textId="77777777" w:rsidTr="002C2784">
        <w:trPr>
          <w:trHeight w:val="2650"/>
        </w:trPr>
        <w:tc>
          <w:tcPr>
            <w:tcW w:w="7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E85F43"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lastRenderedPageBreak/>
              <w:t>წელი</w:t>
            </w:r>
          </w:p>
        </w:tc>
        <w:tc>
          <w:tcPr>
            <w:tcW w:w="2001" w:type="dxa"/>
            <w:tcBorders>
              <w:top w:val="single" w:sz="8" w:space="0" w:color="auto"/>
              <w:left w:val="nil"/>
              <w:bottom w:val="single" w:sz="8" w:space="0" w:color="auto"/>
              <w:right w:val="single" w:sz="8" w:space="0" w:color="auto"/>
            </w:tcBorders>
            <w:shd w:val="clear" w:color="auto" w:fill="auto"/>
            <w:vAlign w:val="center"/>
            <w:hideMark/>
          </w:tcPr>
          <w:p w14:paraId="0B9B6E60" w14:textId="578921A0"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დარეგისტრირებულები</w:t>
            </w:r>
          </w:p>
        </w:tc>
        <w:tc>
          <w:tcPr>
            <w:tcW w:w="970" w:type="dxa"/>
            <w:tcBorders>
              <w:top w:val="single" w:sz="8" w:space="0" w:color="auto"/>
              <w:left w:val="nil"/>
              <w:bottom w:val="single" w:sz="8" w:space="0" w:color="auto"/>
              <w:right w:val="single" w:sz="8" w:space="0" w:color="auto"/>
            </w:tcBorders>
            <w:shd w:val="clear" w:color="auto" w:fill="auto"/>
            <w:vAlign w:val="center"/>
            <w:hideMark/>
          </w:tcPr>
          <w:p w14:paraId="64E614F7"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გამოცდაზე გავიდა</w:t>
            </w:r>
          </w:p>
        </w:tc>
        <w:tc>
          <w:tcPr>
            <w:tcW w:w="902" w:type="dxa"/>
            <w:tcBorders>
              <w:top w:val="single" w:sz="8" w:space="0" w:color="auto"/>
              <w:left w:val="nil"/>
              <w:bottom w:val="single" w:sz="8" w:space="0" w:color="auto"/>
              <w:right w:val="single" w:sz="8" w:space="0" w:color="auto"/>
            </w:tcBorders>
            <w:shd w:val="clear" w:color="auto" w:fill="auto"/>
            <w:vAlign w:val="center"/>
            <w:hideMark/>
          </w:tcPr>
          <w:p w14:paraId="69BF3B7E"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ზღვარი გადალახა</w:t>
            </w:r>
          </w:p>
        </w:tc>
        <w:tc>
          <w:tcPr>
            <w:tcW w:w="1135" w:type="dxa"/>
            <w:tcBorders>
              <w:top w:val="single" w:sz="8" w:space="0" w:color="auto"/>
              <w:left w:val="nil"/>
              <w:bottom w:val="single" w:sz="8" w:space="0" w:color="auto"/>
              <w:right w:val="single" w:sz="8" w:space="0" w:color="auto"/>
            </w:tcBorders>
            <w:shd w:val="clear" w:color="auto" w:fill="auto"/>
            <w:vAlign w:val="center"/>
            <w:hideMark/>
          </w:tcPr>
          <w:p w14:paraId="685A42F6"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მოიპოვა სწავლის გაგრძელების უფლება ქართულ ენაში მომზადების პროგრამაზე</w:t>
            </w:r>
          </w:p>
        </w:tc>
      </w:tr>
      <w:tr w:rsidR="002C2784" w:rsidRPr="002C2784" w14:paraId="7AE2A771" w14:textId="77777777" w:rsidTr="002C2784">
        <w:trPr>
          <w:trHeight w:val="300"/>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319D599C"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2015</w:t>
            </w:r>
          </w:p>
        </w:tc>
        <w:tc>
          <w:tcPr>
            <w:tcW w:w="2001" w:type="dxa"/>
            <w:tcBorders>
              <w:top w:val="nil"/>
              <w:left w:val="nil"/>
              <w:bottom w:val="single" w:sz="8" w:space="0" w:color="auto"/>
              <w:right w:val="single" w:sz="8" w:space="0" w:color="auto"/>
            </w:tcBorders>
            <w:shd w:val="clear" w:color="auto" w:fill="auto"/>
            <w:noWrap/>
            <w:vAlign w:val="center"/>
            <w:hideMark/>
          </w:tcPr>
          <w:p w14:paraId="7C838A90"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1608</w:t>
            </w:r>
          </w:p>
        </w:tc>
        <w:tc>
          <w:tcPr>
            <w:tcW w:w="970" w:type="dxa"/>
            <w:tcBorders>
              <w:top w:val="nil"/>
              <w:left w:val="nil"/>
              <w:bottom w:val="single" w:sz="8" w:space="0" w:color="auto"/>
              <w:right w:val="single" w:sz="8" w:space="0" w:color="auto"/>
            </w:tcBorders>
            <w:shd w:val="clear" w:color="auto" w:fill="auto"/>
            <w:noWrap/>
            <w:vAlign w:val="center"/>
            <w:hideMark/>
          </w:tcPr>
          <w:p w14:paraId="5D67AECC"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1243</w:t>
            </w:r>
          </w:p>
        </w:tc>
        <w:tc>
          <w:tcPr>
            <w:tcW w:w="902" w:type="dxa"/>
            <w:tcBorders>
              <w:top w:val="nil"/>
              <w:left w:val="nil"/>
              <w:bottom w:val="single" w:sz="8" w:space="0" w:color="auto"/>
              <w:right w:val="single" w:sz="8" w:space="0" w:color="auto"/>
            </w:tcBorders>
            <w:shd w:val="clear" w:color="auto" w:fill="auto"/>
            <w:noWrap/>
            <w:vAlign w:val="center"/>
            <w:hideMark/>
          </w:tcPr>
          <w:p w14:paraId="6DA9A4F1"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800</w:t>
            </w:r>
          </w:p>
        </w:tc>
        <w:tc>
          <w:tcPr>
            <w:tcW w:w="1135" w:type="dxa"/>
            <w:tcBorders>
              <w:top w:val="nil"/>
              <w:left w:val="nil"/>
              <w:bottom w:val="single" w:sz="8" w:space="0" w:color="auto"/>
              <w:right w:val="single" w:sz="8" w:space="0" w:color="auto"/>
            </w:tcBorders>
            <w:shd w:val="clear" w:color="auto" w:fill="auto"/>
            <w:noWrap/>
            <w:vAlign w:val="center"/>
            <w:hideMark/>
          </w:tcPr>
          <w:p w14:paraId="2029B3C7"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741</w:t>
            </w:r>
          </w:p>
        </w:tc>
      </w:tr>
      <w:tr w:rsidR="002C2784" w:rsidRPr="002C2784" w14:paraId="12C8BD36" w14:textId="77777777" w:rsidTr="002C2784">
        <w:trPr>
          <w:trHeight w:val="300"/>
        </w:trPr>
        <w:tc>
          <w:tcPr>
            <w:tcW w:w="752" w:type="dxa"/>
            <w:tcBorders>
              <w:top w:val="nil"/>
              <w:left w:val="single" w:sz="8" w:space="0" w:color="auto"/>
              <w:bottom w:val="single" w:sz="8" w:space="0" w:color="auto"/>
              <w:right w:val="single" w:sz="8" w:space="0" w:color="auto"/>
            </w:tcBorders>
            <w:shd w:val="clear" w:color="000000" w:fill="D3DFEE"/>
            <w:noWrap/>
            <w:vAlign w:val="center"/>
            <w:hideMark/>
          </w:tcPr>
          <w:p w14:paraId="643E8532"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2016</w:t>
            </w:r>
          </w:p>
        </w:tc>
        <w:tc>
          <w:tcPr>
            <w:tcW w:w="2001" w:type="dxa"/>
            <w:tcBorders>
              <w:top w:val="nil"/>
              <w:left w:val="nil"/>
              <w:bottom w:val="single" w:sz="8" w:space="0" w:color="auto"/>
              <w:right w:val="single" w:sz="8" w:space="0" w:color="auto"/>
            </w:tcBorders>
            <w:shd w:val="clear" w:color="000000" w:fill="D3DFEE"/>
            <w:noWrap/>
            <w:vAlign w:val="center"/>
            <w:hideMark/>
          </w:tcPr>
          <w:p w14:paraId="4D88C5C6"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2145</w:t>
            </w:r>
          </w:p>
        </w:tc>
        <w:tc>
          <w:tcPr>
            <w:tcW w:w="970" w:type="dxa"/>
            <w:tcBorders>
              <w:top w:val="nil"/>
              <w:left w:val="nil"/>
              <w:bottom w:val="single" w:sz="8" w:space="0" w:color="auto"/>
              <w:right w:val="single" w:sz="8" w:space="0" w:color="auto"/>
            </w:tcBorders>
            <w:shd w:val="clear" w:color="000000" w:fill="D3DFEE"/>
            <w:noWrap/>
            <w:vAlign w:val="center"/>
            <w:hideMark/>
          </w:tcPr>
          <w:p w14:paraId="13182B61"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1556</w:t>
            </w:r>
          </w:p>
        </w:tc>
        <w:tc>
          <w:tcPr>
            <w:tcW w:w="902" w:type="dxa"/>
            <w:tcBorders>
              <w:top w:val="nil"/>
              <w:left w:val="nil"/>
              <w:bottom w:val="single" w:sz="8" w:space="0" w:color="auto"/>
              <w:right w:val="single" w:sz="8" w:space="0" w:color="auto"/>
            </w:tcBorders>
            <w:shd w:val="clear" w:color="000000" w:fill="D3DFEE"/>
            <w:noWrap/>
            <w:vAlign w:val="center"/>
            <w:hideMark/>
          </w:tcPr>
          <w:p w14:paraId="2144D1AD"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1062</w:t>
            </w:r>
          </w:p>
        </w:tc>
        <w:tc>
          <w:tcPr>
            <w:tcW w:w="1135" w:type="dxa"/>
            <w:tcBorders>
              <w:top w:val="nil"/>
              <w:left w:val="nil"/>
              <w:bottom w:val="single" w:sz="8" w:space="0" w:color="auto"/>
              <w:right w:val="single" w:sz="8" w:space="0" w:color="auto"/>
            </w:tcBorders>
            <w:shd w:val="clear" w:color="000000" w:fill="D3DFEE"/>
            <w:noWrap/>
            <w:vAlign w:val="center"/>
            <w:hideMark/>
          </w:tcPr>
          <w:p w14:paraId="682C9E7B"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960</w:t>
            </w:r>
          </w:p>
        </w:tc>
      </w:tr>
      <w:tr w:rsidR="002C2784" w:rsidRPr="002C2784" w14:paraId="40E1F8ED" w14:textId="77777777" w:rsidTr="002C2784">
        <w:trPr>
          <w:trHeight w:val="300"/>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3A0F8301"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2017</w:t>
            </w:r>
          </w:p>
        </w:tc>
        <w:tc>
          <w:tcPr>
            <w:tcW w:w="2001" w:type="dxa"/>
            <w:tcBorders>
              <w:top w:val="nil"/>
              <w:left w:val="nil"/>
              <w:bottom w:val="single" w:sz="8" w:space="0" w:color="auto"/>
              <w:right w:val="single" w:sz="8" w:space="0" w:color="auto"/>
            </w:tcBorders>
            <w:shd w:val="clear" w:color="auto" w:fill="auto"/>
            <w:noWrap/>
            <w:vAlign w:val="center"/>
            <w:hideMark/>
          </w:tcPr>
          <w:p w14:paraId="002194A9"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2361</w:t>
            </w:r>
          </w:p>
        </w:tc>
        <w:tc>
          <w:tcPr>
            <w:tcW w:w="970" w:type="dxa"/>
            <w:tcBorders>
              <w:top w:val="nil"/>
              <w:left w:val="nil"/>
              <w:bottom w:val="single" w:sz="8" w:space="0" w:color="auto"/>
              <w:right w:val="single" w:sz="8" w:space="0" w:color="auto"/>
            </w:tcBorders>
            <w:shd w:val="clear" w:color="auto" w:fill="auto"/>
            <w:noWrap/>
            <w:vAlign w:val="center"/>
            <w:hideMark/>
          </w:tcPr>
          <w:p w14:paraId="2350BBF6"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1709</w:t>
            </w:r>
          </w:p>
        </w:tc>
        <w:tc>
          <w:tcPr>
            <w:tcW w:w="902" w:type="dxa"/>
            <w:tcBorders>
              <w:top w:val="nil"/>
              <w:left w:val="nil"/>
              <w:bottom w:val="single" w:sz="8" w:space="0" w:color="auto"/>
              <w:right w:val="single" w:sz="8" w:space="0" w:color="auto"/>
            </w:tcBorders>
            <w:shd w:val="clear" w:color="auto" w:fill="auto"/>
            <w:noWrap/>
            <w:vAlign w:val="center"/>
            <w:hideMark/>
          </w:tcPr>
          <w:p w14:paraId="6B47986B"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1115</w:t>
            </w:r>
          </w:p>
        </w:tc>
        <w:tc>
          <w:tcPr>
            <w:tcW w:w="1135" w:type="dxa"/>
            <w:tcBorders>
              <w:top w:val="nil"/>
              <w:left w:val="nil"/>
              <w:bottom w:val="single" w:sz="8" w:space="0" w:color="auto"/>
              <w:right w:val="single" w:sz="8" w:space="0" w:color="auto"/>
            </w:tcBorders>
            <w:shd w:val="clear" w:color="auto" w:fill="auto"/>
            <w:noWrap/>
            <w:vAlign w:val="center"/>
            <w:hideMark/>
          </w:tcPr>
          <w:p w14:paraId="34AF371C"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1046</w:t>
            </w:r>
          </w:p>
        </w:tc>
      </w:tr>
      <w:tr w:rsidR="002C2784" w:rsidRPr="002C2784" w14:paraId="4CEA0A80" w14:textId="77777777" w:rsidTr="002C2784">
        <w:trPr>
          <w:trHeight w:val="300"/>
        </w:trPr>
        <w:tc>
          <w:tcPr>
            <w:tcW w:w="752" w:type="dxa"/>
            <w:tcBorders>
              <w:top w:val="nil"/>
              <w:left w:val="single" w:sz="8" w:space="0" w:color="auto"/>
              <w:bottom w:val="single" w:sz="8" w:space="0" w:color="auto"/>
              <w:right w:val="single" w:sz="8" w:space="0" w:color="auto"/>
            </w:tcBorders>
            <w:shd w:val="clear" w:color="000000" w:fill="D3DFEE"/>
            <w:noWrap/>
            <w:vAlign w:val="center"/>
            <w:hideMark/>
          </w:tcPr>
          <w:p w14:paraId="38176813"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2018</w:t>
            </w:r>
          </w:p>
        </w:tc>
        <w:tc>
          <w:tcPr>
            <w:tcW w:w="2001" w:type="dxa"/>
            <w:tcBorders>
              <w:top w:val="nil"/>
              <w:left w:val="nil"/>
              <w:bottom w:val="single" w:sz="8" w:space="0" w:color="auto"/>
              <w:right w:val="single" w:sz="8" w:space="0" w:color="auto"/>
            </w:tcBorders>
            <w:shd w:val="clear" w:color="000000" w:fill="D3DFEE"/>
            <w:noWrap/>
            <w:vAlign w:val="center"/>
            <w:hideMark/>
          </w:tcPr>
          <w:p w14:paraId="750081C8"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2530</w:t>
            </w:r>
          </w:p>
        </w:tc>
        <w:tc>
          <w:tcPr>
            <w:tcW w:w="970" w:type="dxa"/>
            <w:tcBorders>
              <w:top w:val="nil"/>
              <w:left w:val="nil"/>
              <w:bottom w:val="single" w:sz="8" w:space="0" w:color="auto"/>
              <w:right w:val="single" w:sz="8" w:space="0" w:color="auto"/>
            </w:tcBorders>
            <w:shd w:val="clear" w:color="000000" w:fill="D3DFEE"/>
            <w:noWrap/>
            <w:vAlign w:val="center"/>
            <w:hideMark/>
          </w:tcPr>
          <w:p w14:paraId="2F7FD08A"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1999</w:t>
            </w:r>
          </w:p>
        </w:tc>
        <w:tc>
          <w:tcPr>
            <w:tcW w:w="902" w:type="dxa"/>
            <w:tcBorders>
              <w:top w:val="nil"/>
              <w:left w:val="nil"/>
              <w:bottom w:val="single" w:sz="8" w:space="0" w:color="auto"/>
              <w:right w:val="single" w:sz="8" w:space="0" w:color="auto"/>
            </w:tcBorders>
            <w:shd w:val="clear" w:color="000000" w:fill="D3DFEE"/>
            <w:noWrap/>
            <w:vAlign w:val="center"/>
            <w:hideMark/>
          </w:tcPr>
          <w:p w14:paraId="557013C6"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1640</w:t>
            </w:r>
          </w:p>
        </w:tc>
        <w:tc>
          <w:tcPr>
            <w:tcW w:w="1135" w:type="dxa"/>
            <w:tcBorders>
              <w:top w:val="nil"/>
              <w:left w:val="nil"/>
              <w:bottom w:val="single" w:sz="8" w:space="0" w:color="auto"/>
              <w:right w:val="single" w:sz="8" w:space="0" w:color="auto"/>
            </w:tcBorders>
            <w:shd w:val="clear" w:color="000000" w:fill="D3DFEE"/>
            <w:noWrap/>
            <w:vAlign w:val="center"/>
            <w:hideMark/>
          </w:tcPr>
          <w:p w14:paraId="47B3845F"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1210</w:t>
            </w:r>
          </w:p>
        </w:tc>
      </w:tr>
      <w:tr w:rsidR="002C2784" w:rsidRPr="002C2784" w14:paraId="66058B36" w14:textId="77777777" w:rsidTr="002C2784">
        <w:trPr>
          <w:trHeight w:val="300"/>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49A1B01C"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2019</w:t>
            </w:r>
          </w:p>
        </w:tc>
        <w:tc>
          <w:tcPr>
            <w:tcW w:w="2001" w:type="dxa"/>
            <w:tcBorders>
              <w:top w:val="nil"/>
              <w:left w:val="nil"/>
              <w:bottom w:val="single" w:sz="8" w:space="0" w:color="auto"/>
              <w:right w:val="single" w:sz="8" w:space="0" w:color="auto"/>
            </w:tcBorders>
            <w:shd w:val="clear" w:color="auto" w:fill="auto"/>
            <w:noWrap/>
            <w:vAlign w:val="center"/>
            <w:hideMark/>
          </w:tcPr>
          <w:p w14:paraId="5AEDF351"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2724</w:t>
            </w:r>
          </w:p>
        </w:tc>
        <w:tc>
          <w:tcPr>
            <w:tcW w:w="970" w:type="dxa"/>
            <w:tcBorders>
              <w:top w:val="nil"/>
              <w:left w:val="nil"/>
              <w:bottom w:val="single" w:sz="8" w:space="0" w:color="auto"/>
              <w:right w:val="single" w:sz="8" w:space="0" w:color="auto"/>
            </w:tcBorders>
            <w:shd w:val="clear" w:color="auto" w:fill="auto"/>
            <w:noWrap/>
            <w:vAlign w:val="center"/>
            <w:hideMark/>
          </w:tcPr>
          <w:p w14:paraId="759C5FC3"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2460</w:t>
            </w:r>
          </w:p>
        </w:tc>
        <w:tc>
          <w:tcPr>
            <w:tcW w:w="902" w:type="dxa"/>
            <w:tcBorders>
              <w:top w:val="nil"/>
              <w:left w:val="nil"/>
              <w:bottom w:val="single" w:sz="8" w:space="0" w:color="auto"/>
              <w:right w:val="single" w:sz="8" w:space="0" w:color="auto"/>
            </w:tcBorders>
            <w:shd w:val="clear" w:color="auto" w:fill="auto"/>
            <w:noWrap/>
            <w:vAlign w:val="center"/>
            <w:hideMark/>
          </w:tcPr>
          <w:p w14:paraId="0B12A6EA"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1777</w:t>
            </w:r>
          </w:p>
        </w:tc>
        <w:tc>
          <w:tcPr>
            <w:tcW w:w="1135" w:type="dxa"/>
            <w:tcBorders>
              <w:top w:val="nil"/>
              <w:left w:val="nil"/>
              <w:bottom w:val="single" w:sz="8" w:space="0" w:color="auto"/>
              <w:right w:val="single" w:sz="8" w:space="0" w:color="auto"/>
            </w:tcBorders>
            <w:shd w:val="clear" w:color="auto" w:fill="auto"/>
            <w:noWrap/>
            <w:vAlign w:val="center"/>
            <w:hideMark/>
          </w:tcPr>
          <w:p w14:paraId="659A2836"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1329</w:t>
            </w:r>
          </w:p>
        </w:tc>
      </w:tr>
      <w:tr w:rsidR="002C2784" w:rsidRPr="002C2784" w14:paraId="51E8E393" w14:textId="77777777" w:rsidTr="002C2784">
        <w:trPr>
          <w:trHeight w:val="300"/>
        </w:trPr>
        <w:tc>
          <w:tcPr>
            <w:tcW w:w="752" w:type="dxa"/>
            <w:tcBorders>
              <w:top w:val="nil"/>
              <w:left w:val="single" w:sz="8" w:space="0" w:color="auto"/>
              <w:bottom w:val="single" w:sz="8" w:space="0" w:color="auto"/>
              <w:right w:val="single" w:sz="8" w:space="0" w:color="auto"/>
            </w:tcBorders>
            <w:shd w:val="clear" w:color="000000" w:fill="D3DFEE"/>
            <w:noWrap/>
            <w:vAlign w:val="center"/>
            <w:hideMark/>
          </w:tcPr>
          <w:p w14:paraId="7DBA9086"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lang w:val="ka-GE"/>
              </w:rPr>
              <w:t>სულ:</w:t>
            </w:r>
          </w:p>
        </w:tc>
        <w:tc>
          <w:tcPr>
            <w:tcW w:w="2001" w:type="dxa"/>
            <w:tcBorders>
              <w:top w:val="nil"/>
              <w:left w:val="nil"/>
              <w:bottom w:val="single" w:sz="8" w:space="0" w:color="auto"/>
              <w:right w:val="single" w:sz="8" w:space="0" w:color="auto"/>
            </w:tcBorders>
            <w:shd w:val="clear" w:color="000000" w:fill="D3DFEE"/>
            <w:noWrap/>
            <w:vAlign w:val="center"/>
            <w:hideMark/>
          </w:tcPr>
          <w:p w14:paraId="794752D2"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rPr>
              <w:t>11368</w:t>
            </w:r>
          </w:p>
        </w:tc>
        <w:tc>
          <w:tcPr>
            <w:tcW w:w="970" w:type="dxa"/>
            <w:tcBorders>
              <w:top w:val="nil"/>
              <w:left w:val="nil"/>
              <w:bottom w:val="single" w:sz="8" w:space="0" w:color="auto"/>
              <w:right w:val="single" w:sz="8" w:space="0" w:color="auto"/>
            </w:tcBorders>
            <w:shd w:val="clear" w:color="000000" w:fill="D3DFEE"/>
            <w:noWrap/>
            <w:vAlign w:val="center"/>
            <w:hideMark/>
          </w:tcPr>
          <w:p w14:paraId="40414317"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rPr>
              <w:t>8967</w:t>
            </w:r>
          </w:p>
        </w:tc>
        <w:tc>
          <w:tcPr>
            <w:tcW w:w="902" w:type="dxa"/>
            <w:tcBorders>
              <w:top w:val="nil"/>
              <w:left w:val="nil"/>
              <w:bottom w:val="single" w:sz="8" w:space="0" w:color="auto"/>
              <w:right w:val="single" w:sz="8" w:space="0" w:color="auto"/>
            </w:tcBorders>
            <w:shd w:val="clear" w:color="000000" w:fill="D3DFEE"/>
            <w:noWrap/>
            <w:vAlign w:val="center"/>
            <w:hideMark/>
          </w:tcPr>
          <w:p w14:paraId="22B7AC7D"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rPr>
              <w:t>6394</w:t>
            </w:r>
          </w:p>
        </w:tc>
        <w:tc>
          <w:tcPr>
            <w:tcW w:w="1135" w:type="dxa"/>
            <w:tcBorders>
              <w:top w:val="nil"/>
              <w:left w:val="nil"/>
              <w:bottom w:val="single" w:sz="8" w:space="0" w:color="auto"/>
              <w:right w:val="single" w:sz="8" w:space="0" w:color="auto"/>
            </w:tcBorders>
            <w:shd w:val="clear" w:color="000000" w:fill="D3DFEE"/>
            <w:noWrap/>
            <w:vAlign w:val="center"/>
            <w:hideMark/>
          </w:tcPr>
          <w:p w14:paraId="7B60F6CC" w14:textId="77777777" w:rsidR="002C2784" w:rsidRPr="002C2784" w:rsidRDefault="002C2784" w:rsidP="002C2784">
            <w:pPr>
              <w:spacing w:after="0" w:line="240" w:lineRule="auto"/>
              <w:jc w:val="center"/>
              <w:rPr>
                <w:rFonts w:ascii="Sylfaen" w:eastAsia="Times New Roman" w:hAnsi="Sylfaen" w:cs="Calibri"/>
                <w:b/>
                <w:bCs/>
                <w:color w:val="000000"/>
                <w:sz w:val="18"/>
                <w:szCs w:val="18"/>
              </w:rPr>
            </w:pPr>
            <w:r w:rsidRPr="002C2784">
              <w:rPr>
                <w:rFonts w:ascii="Sylfaen" w:eastAsia="Times New Roman" w:hAnsi="Sylfaen" w:cs="Calibri"/>
                <w:b/>
                <w:bCs/>
                <w:color w:val="000000"/>
                <w:sz w:val="18"/>
                <w:szCs w:val="18"/>
              </w:rPr>
              <w:t>5286</w:t>
            </w:r>
          </w:p>
        </w:tc>
      </w:tr>
    </w:tbl>
    <w:p w14:paraId="30BAC583" w14:textId="77777777" w:rsidR="002C2784" w:rsidRDefault="002C2784" w:rsidP="005821A7">
      <w:pPr>
        <w:spacing w:after="0" w:line="24" w:lineRule="atLeast"/>
        <w:jc w:val="both"/>
        <w:rPr>
          <w:rFonts w:ascii="Sylfaen" w:eastAsia="Calibri" w:hAnsi="Sylfaen" w:cs="Times New Roman"/>
          <w:b/>
          <w:noProof/>
          <w:lang w:val="ka-GE" w:eastAsia="ru-RU"/>
        </w:rPr>
      </w:pPr>
    </w:p>
    <w:p w14:paraId="7EF3AF70" w14:textId="659E4868" w:rsidR="000C6B02" w:rsidRDefault="000C6B02" w:rsidP="005821A7">
      <w:pPr>
        <w:spacing w:after="0" w:line="24" w:lineRule="atLeast"/>
        <w:jc w:val="both"/>
        <w:rPr>
          <w:rFonts w:ascii="Sylfaen" w:eastAsia="Calibri" w:hAnsi="Sylfaen" w:cs="Times New Roman"/>
          <w:b/>
          <w:noProof/>
          <w:lang w:val="ka-GE" w:eastAsia="ru-RU"/>
        </w:rPr>
      </w:pPr>
    </w:p>
    <w:p w14:paraId="044CAD34" w14:textId="77777777" w:rsidR="000C6B02" w:rsidRPr="000C6B02" w:rsidRDefault="000C6B02" w:rsidP="005821A7">
      <w:pPr>
        <w:spacing w:after="0" w:line="24" w:lineRule="atLeast"/>
        <w:jc w:val="both"/>
        <w:rPr>
          <w:rFonts w:ascii="Sylfaen" w:eastAsia="Calibri" w:hAnsi="Sylfaen" w:cs="Times New Roman"/>
          <w:b/>
          <w:noProof/>
          <w:lang w:val="ka-GE" w:eastAsia="ru-RU"/>
        </w:rPr>
      </w:pPr>
    </w:p>
    <w:p w14:paraId="47480005" w14:textId="60E0179F" w:rsidR="007807CB" w:rsidRDefault="00B05756" w:rsidP="00B05756">
      <w:pPr>
        <w:spacing w:after="0" w:line="24" w:lineRule="atLeast"/>
        <w:jc w:val="both"/>
        <w:rPr>
          <w:rFonts w:ascii="Sylfaen" w:eastAsia="Calibri" w:hAnsi="Sylfaen" w:cs="Times New Roman"/>
          <w:b/>
          <w:noProof/>
          <w:lang w:val="ka-GE" w:eastAsia="ru-RU"/>
        </w:rPr>
      </w:pPr>
      <w:r>
        <w:rPr>
          <w:rFonts w:ascii="Sylfaen" w:eastAsia="Calibri" w:hAnsi="Sylfaen" w:cs="Times New Roman"/>
          <w:noProof/>
          <w:sz w:val="24"/>
          <w:szCs w:val="24"/>
          <w:lang w:val="ka-GE" w:eastAsia="ru-RU"/>
        </w:rPr>
        <w:t>2015-2019 წლებში ქართული ენის ერთწლიან პროგრამაზე 5288 აბიტურიენტმა მოიპოვა უფლება, აქიდან 3526 აბიტურიენტი აზერბაიჯანულენოვანი და 1750-სომხურენოვანი გახლდათ (2015-201</w:t>
      </w:r>
      <w:r w:rsidR="00A14ED3">
        <w:rPr>
          <w:rFonts w:ascii="Sylfaen" w:eastAsia="Calibri" w:hAnsi="Sylfaen" w:cs="Times New Roman"/>
          <w:noProof/>
          <w:sz w:val="24"/>
          <w:szCs w:val="24"/>
          <w:lang w:eastAsia="ru-RU"/>
        </w:rPr>
        <w:t>9</w:t>
      </w:r>
      <w:r>
        <w:rPr>
          <w:rFonts w:ascii="Sylfaen" w:eastAsia="Calibri" w:hAnsi="Sylfaen" w:cs="Times New Roman"/>
          <w:noProof/>
          <w:sz w:val="24"/>
          <w:szCs w:val="24"/>
          <w:lang w:val="ka-GE" w:eastAsia="ru-RU"/>
        </w:rPr>
        <w:t xml:space="preserve"> წლებში </w:t>
      </w:r>
      <w:r w:rsidR="00A14ED3">
        <w:rPr>
          <w:rFonts w:ascii="Sylfaen" w:eastAsia="Calibri" w:hAnsi="Sylfaen" w:cs="Times New Roman"/>
          <w:noProof/>
          <w:sz w:val="24"/>
          <w:szCs w:val="24"/>
          <w:lang w:val="ka-GE" w:eastAsia="ru-RU"/>
        </w:rPr>
        <w:t>შვიდ</w:t>
      </w:r>
      <w:r>
        <w:rPr>
          <w:rFonts w:ascii="Sylfaen" w:eastAsia="Calibri" w:hAnsi="Sylfaen" w:cs="Times New Roman"/>
          <w:noProof/>
          <w:sz w:val="24"/>
          <w:szCs w:val="24"/>
          <w:lang w:val="ka-GE" w:eastAsia="ru-RU"/>
        </w:rPr>
        <w:t>მა ოსურენოვანმა აბიტურიენტმაც მოიპოვა სწავლის უფლება)</w:t>
      </w:r>
      <w:r w:rsidR="007807CB" w:rsidRPr="00661C6F">
        <w:rPr>
          <w:rFonts w:ascii="Sylfaen" w:eastAsia="Calibri" w:hAnsi="Sylfaen" w:cs="Times New Roman"/>
          <w:noProof/>
          <w:sz w:val="24"/>
          <w:szCs w:val="24"/>
          <w:lang w:val="ka-GE" w:eastAsia="ru-RU"/>
        </w:rPr>
        <w:t>.</w:t>
      </w:r>
    </w:p>
    <w:p w14:paraId="10FEAE9B" w14:textId="157D3086" w:rsidR="007807CB" w:rsidRDefault="007807CB" w:rsidP="005821A7">
      <w:pPr>
        <w:spacing w:after="0" w:line="24" w:lineRule="atLeast"/>
        <w:jc w:val="both"/>
        <w:rPr>
          <w:rFonts w:ascii="Sylfaen" w:eastAsia="Calibri" w:hAnsi="Sylfaen" w:cs="Times New Roman"/>
          <w:b/>
          <w:noProof/>
          <w:lang w:val="ka-GE" w:eastAsia="ru-RU"/>
        </w:rPr>
      </w:pPr>
    </w:p>
    <w:p w14:paraId="7EBB51B4" w14:textId="4973A420" w:rsidR="007807CB" w:rsidRPr="00866B2B" w:rsidRDefault="0067788B" w:rsidP="005821A7">
      <w:pPr>
        <w:spacing w:after="0" w:line="24" w:lineRule="atLeast"/>
        <w:jc w:val="both"/>
        <w:rPr>
          <w:rFonts w:ascii="Sylfaen" w:eastAsia="Calibri" w:hAnsi="Sylfaen" w:cs="Times New Roman"/>
          <w:b/>
          <w:noProof/>
          <w:lang w:val="ka-GE" w:eastAsia="ru-RU"/>
        </w:rPr>
      </w:pPr>
      <w:r>
        <w:rPr>
          <w:rFonts w:ascii="Sylfaen" w:eastAsia="Calibri" w:hAnsi="Sylfaen" w:cs="Times New Roman"/>
          <w:b/>
          <w:noProof/>
          <w:lang w:val="ka-GE" w:eastAsia="ru-RU"/>
        </w:rPr>
        <w:t>ცხრილი 3</w:t>
      </w:r>
      <w:r w:rsidR="00962038">
        <w:rPr>
          <w:rFonts w:ascii="Sylfaen" w:eastAsia="Calibri" w:hAnsi="Sylfaen" w:cs="Times New Roman"/>
          <w:b/>
          <w:noProof/>
          <w:lang w:val="ka-GE" w:eastAsia="ru-RU"/>
        </w:rPr>
        <w:t>5</w:t>
      </w:r>
      <w:r>
        <w:rPr>
          <w:rFonts w:ascii="Sylfaen" w:eastAsia="Calibri" w:hAnsi="Sylfaen" w:cs="Times New Roman"/>
          <w:b/>
          <w:noProof/>
          <w:lang w:val="ka-GE" w:eastAsia="ru-RU"/>
        </w:rPr>
        <w:t>.</w:t>
      </w:r>
    </w:p>
    <w:p w14:paraId="7922582C" w14:textId="77777777" w:rsidR="005821A7" w:rsidRPr="00866B2B" w:rsidRDefault="005821A7" w:rsidP="005821A7">
      <w:pPr>
        <w:spacing w:after="0" w:line="24" w:lineRule="atLeast"/>
        <w:ind w:firstLine="720"/>
        <w:jc w:val="both"/>
        <w:rPr>
          <w:rFonts w:ascii="Sylfaen" w:eastAsia="Calibri" w:hAnsi="Sylfaen" w:cs="Times New Roman"/>
          <w:noProof/>
          <w:lang w:val="ka-GE" w:eastAsia="ru-RU"/>
        </w:rPr>
      </w:pPr>
    </w:p>
    <w:tbl>
      <w:tblPr>
        <w:tblStyle w:val="GridTable4-Accent21"/>
        <w:tblW w:w="9350" w:type="dxa"/>
        <w:tblLook w:val="04A0" w:firstRow="1" w:lastRow="0" w:firstColumn="1" w:lastColumn="0" w:noHBand="0" w:noVBand="1"/>
      </w:tblPr>
      <w:tblGrid>
        <w:gridCol w:w="1228"/>
        <w:gridCol w:w="2021"/>
        <w:gridCol w:w="2878"/>
        <w:gridCol w:w="1968"/>
        <w:gridCol w:w="1255"/>
      </w:tblGrid>
      <w:tr w:rsidR="005821A7" w:rsidRPr="00661C6F" w14:paraId="4B0C7A78" w14:textId="77777777" w:rsidTr="00F60E6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8" w:type="dxa"/>
            <w:noWrap/>
            <w:hideMark/>
          </w:tcPr>
          <w:p w14:paraId="359D86BF" w14:textId="77777777" w:rsidR="005821A7" w:rsidRPr="00661C6F" w:rsidRDefault="005821A7" w:rsidP="001D61F2">
            <w:pPr>
              <w:spacing w:after="0" w:line="240" w:lineRule="auto"/>
              <w:rPr>
                <w:rFonts w:ascii="Sylfaen" w:eastAsia="Times New Roman" w:hAnsi="Sylfaen" w:cs="Calibri"/>
                <w:b w:val="0"/>
                <w:bCs w:val="0"/>
                <w:color w:val="000000"/>
                <w:sz w:val="24"/>
                <w:szCs w:val="24"/>
              </w:rPr>
            </w:pPr>
            <w:r w:rsidRPr="00661C6F">
              <w:rPr>
                <w:rFonts w:ascii="Sylfaen" w:eastAsia="Times New Roman" w:hAnsi="Sylfaen" w:cs="Sylfaen"/>
                <w:b w:val="0"/>
                <w:bCs w:val="0"/>
                <w:color w:val="000000"/>
                <w:sz w:val="24"/>
                <w:szCs w:val="24"/>
              </w:rPr>
              <w:t>წელი</w:t>
            </w:r>
          </w:p>
        </w:tc>
        <w:tc>
          <w:tcPr>
            <w:tcW w:w="2021" w:type="dxa"/>
            <w:noWrap/>
            <w:hideMark/>
          </w:tcPr>
          <w:p w14:paraId="7747237A" w14:textId="77777777" w:rsidR="005821A7" w:rsidRPr="00661C6F" w:rsidRDefault="005821A7" w:rsidP="001D61F2">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color w:val="000000"/>
                <w:sz w:val="24"/>
                <w:szCs w:val="24"/>
              </w:rPr>
            </w:pPr>
            <w:r w:rsidRPr="00661C6F">
              <w:rPr>
                <w:rFonts w:ascii="Sylfaen" w:eastAsia="Times New Roman" w:hAnsi="Sylfaen" w:cs="Sylfaen"/>
                <w:b w:val="0"/>
                <w:bCs w:val="0"/>
                <w:color w:val="000000"/>
                <w:sz w:val="24"/>
                <w:szCs w:val="24"/>
              </w:rPr>
              <w:t>სომხურენოვანი</w:t>
            </w:r>
          </w:p>
        </w:tc>
        <w:tc>
          <w:tcPr>
            <w:tcW w:w="2878" w:type="dxa"/>
            <w:noWrap/>
            <w:hideMark/>
          </w:tcPr>
          <w:p w14:paraId="7F28F434" w14:textId="77777777" w:rsidR="005821A7" w:rsidRPr="00661C6F" w:rsidRDefault="005821A7" w:rsidP="001D61F2">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color w:val="000000"/>
                <w:sz w:val="24"/>
                <w:szCs w:val="24"/>
              </w:rPr>
            </w:pPr>
            <w:r w:rsidRPr="00661C6F">
              <w:rPr>
                <w:rFonts w:ascii="Sylfaen" w:eastAsia="Times New Roman" w:hAnsi="Sylfaen" w:cs="Sylfaen"/>
                <w:b w:val="0"/>
                <w:bCs w:val="0"/>
                <w:color w:val="000000"/>
                <w:sz w:val="24"/>
                <w:szCs w:val="24"/>
              </w:rPr>
              <w:t>აზერბაიჯანულენოვანი</w:t>
            </w:r>
          </w:p>
        </w:tc>
        <w:tc>
          <w:tcPr>
            <w:tcW w:w="1968" w:type="dxa"/>
            <w:noWrap/>
            <w:hideMark/>
          </w:tcPr>
          <w:p w14:paraId="612D7CE1" w14:textId="77777777" w:rsidR="005821A7" w:rsidRPr="00661C6F" w:rsidRDefault="005821A7" w:rsidP="001D61F2">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color w:val="000000"/>
                <w:sz w:val="24"/>
                <w:szCs w:val="24"/>
              </w:rPr>
            </w:pPr>
            <w:r w:rsidRPr="00661C6F">
              <w:rPr>
                <w:rFonts w:ascii="Sylfaen" w:eastAsia="Times New Roman" w:hAnsi="Sylfaen" w:cs="Sylfaen"/>
                <w:b w:val="0"/>
                <w:bCs w:val="0"/>
                <w:color w:val="000000"/>
                <w:sz w:val="24"/>
                <w:szCs w:val="24"/>
              </w:rPr>
              <w:t>ოსურენოვანი</w:t>
            </w:r>
          </w:p>
        </w:tc>
        <w:tc>
          <w:tcPr>
            <w:tcW w:w="1255" w:type="dxa"/>
            <w:noWrap/>
            <w:hideMark/>
          </w:tcPr>
          <w:p w14:paraId="291CA5AC" w14:textId="77777777" w:rsidR="005821A7" w:rsidRPr="00661C6F" w:rsidRDefault="005821A7" w:rsidP="001D61F2">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color w:val="000000"/>
                <w:sz w:val="24"/>
                <w:szCs w:val="24"/>
              </w:rPr>
            </w:pPr>
            <w:r w:rsidRPr="00661C6F">
              <w:rPr>
                <w:rFonts w:ascii="Sylfaen" w:eastAsia="Times New Roman" w:hAnsi="Sylfaen" w:cs="Calibri"/>
                <w:b w:val="0"/>
                <w:bCs w:val="0"/>
                <w:color w:val="000000"/>
                <w:sz w:val="24"/>
                <w:szCs w:val="24"/>
              </w:rPr>
              <w:t> </w:t>
            </w:r>
          </w:p>
        </w:tc>
      </w:tr>
      <w:tr w:rsidR="005821A7" w:rsidRPr="00661C6F" w14:paraId="3686BA3E" w14:textId="77777777" w:rsidTr="00F60E6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8" w:type="dxa"/>
            <w:noWrap/>
            <w:hideMark/>
          </w:tcPr>
          <w:p w14:paraId="38C33645" w14:textId="77777777" w:rsidR="005821A7" w:rsidRPr="00661C6F" w:rsidRDefault="005821A7" w:rsidP="001D61F2">
            <w:pPr>
              <w:spacing w:after="0" w:line="240" w:lineRule="auto"/>
              <w:jc w:val="right"/>
              <w:rPr>
                <w:rFonts w:ascii="Sylfaen" w:eastAsia="Times New Roman" w:hAnsi="Sylfaen" w:cs="Calibri"/>
                <w:b w:val="0"/>
                <w:bCs w:val="0"/>
                <w:color w:val="000000"/>
                <w:sz w:val="24"/>
                <w:szCs w:val="24"/>
              </w:rPr>
            </w:pPr>
            <w:r w:rsidRPr="00661C6F">
              <w:rPr>
                <w:rFonts w:ascii="Sylfaen" w:eastAsia="Times New Roman" w:hAnsi="Sylfaen" w:cs="Calibri"/>
                <w:b w:val="0"/>
                <w:bCs w:val="0"/>
                <w:color w:val="000000"/>
                <w:sz w:val="24"/>
                <w:szCs w:val="24"/>
              </w:rPr>
              <w:t>2015</w:t>
            </w:r>
          </w:p>
        </w:tc>
        <w:tc>
          <w:tcPr>
            <w:tcW w:w="2021" w:type="dxa"/>
            <w:noWrap/>
            <w:hideMark/>
          </w:tcPr>
          <w:p w14:paraId="3405C564" w14:textId="77777777" w:rsidR="005821A7" w:rsidRPr="00661C6F"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219</w:t>
            </w:r>
          </w:p>
        </w:tc>
        <w:tc>
          <w:tcPr>
            <w:tcW w:w="2878" w:type="dxa"/>
            <w:noWrap/>
            <w:hideMark/>
          </w:tcPr>
          <w:p w14:paraId="5C725C60" w14:textId="50287B95" w:rsidR="005821A7" w:rsidRPr="00A14ED3"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lang w:val="ka-GE"/>
              </w:rPr>
            </w:pPr>
            <w:r w:rsidRPr="00661C6F">
              <w:rPr>
                <w:rFonts w:ascii="Sylfaen" w:eastAsia="Times New Roman" w:hAnsi="Sylfaen" w:cs="Calibri"/>
                <w:color w:val="000000"/>
                <w:sz w:val="24"/>
                <w:szCs w:val="24"/>
              </w:rPr>
              <w:t>5</w:t>
            </w:r>
            <w:r w:rsidR="00A14ED3">
              <w:rPr>
                <w:rFonts w:ascii="Sylfaen" w:eastAsia="Times New Roman" w:hAnsi="Sylfaen" w:cs="Calibri"/>
                <w:color w:val="000000"/>
                <w:sz w:val="24"/>
                <w:szCs w:val="24"/>
                <w:lang w:val="ka-GE"/>
              </w:rPr>
              <w:t>22</w:t>
            </w:r>
          </w:p>
        </w:tc>
        <w:tc>
          <w:tcPr>
            <w:tcW w:w="1968" w:type="dxa"/>
            <w:noWrap/>
            <w:hideMark/>
          </w:tcPr>
          <w:p w14:paraId="2A4EC0EB" w14:textId="77777777" w:rsidR="005821A7" w:rsidRPr="00661C6F" w:rsidRDefault="005821A7" w:rsidP="001D61F2">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1255" w:type="dxa"/>
            <w:noWrap/>
            <w:hideMark/>
          </w:tcPr>
          <w:p w14:paraId="2A4BBC62" w14:textId="77777777" w:rsidR="005821A7" w:rsidRPr="00661C6F"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741</w:t>
            </w:r>
          </w:p>
        </w:tc>
      </w:tr>
      <w:tr w:rsidR="005821A7" w:rsidRPr="00661C6F" w14:paraId="75B23849" w14:textId="77777777" w:rsidTr="00F60E67">
        <w:trPr>
          <w:trHeight w:val="330"/>
        </w:trPr>
        <w:tc>
          <w:tcPr>
            <w:cnfStyle w:val="001000000000" w:firstRow="0" w:lastRow="0" w:firstColumn="1" w:lastColumn="0" w:oddVBand="0" w:evenVBand="0" w:oddHBand="0" w:evenHBand="0" w:firstRowFirstColumn="0" w:firstRowLastColumn="0" w:lastRowFirstColumn="0" w:lastRowLastColumn="0"/>
            <w:tcW w:w="1228" w:type="dxa"/>
            <w:noWrap/>
            <w:hideMark/>
          </w:tcPr>
          <w:p w14:paraId="69A3B0AA" w14:textId="77777777" w:rsidR="005821A7" w:rsidRPr="00661C6F" w:rsidRDefault="005821A7" w:rsidP="001D61F2">
            <w:pPr>
              <w:spacing w:after="0" w:line="240" w:lineRule="auto"/>
              <w:jc w:val="right"/>
              <w:rPr>
                <w:rFonts w:ascii="Sylfaen" w:eastAsia="Times New Roman" w:hAnsi="Sylfaen" w:cs="Calibri"/>
                <w:b w:val="0"/>
                <w:bCs w:val="0"/>
                <w:color w:val="000000"/>
                <w:sz w:val="24"/>
                <w:szCs w:val="24"/>
              </w:rPr>
            </w:pPr>
            <w:r w:rsidRPr="00661C6F">
              <w:rPr>
                <w:rFonts w:ascii="Sylfaen" w:eastAsia="Times New Roman" w:hAnsi="Sylfaen" w:cs="Calibri"/>
                <w:b w:val="0"/>
                <w:bCs w:val="0"/>
                <w:color w:val="000000"/>
                <w:sz w:val="24"/>
                <w:szCs w:val="24"/>
              </w:rPr>
              <w:t>2016</w:t>
            </w:r>
          </w:p>
        </w:tc>
        <w:tc>
          <w:tcPr>
            <w:tcW w:w="2021" w:type="dxa"/>
            <w:noWrap/>
            <w:hideMark/>
          </w:tcPr>
          <w:p w14:paraId="47BD6949" w14:textId="77777777" w:rsidR="005821A7" w:rsidRPr="00661C6F"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300</w:t>
            </w:r>
          </w:p>
        </w:tc>
        <w:tc>
          <w:tcPr>
            <w:tcW w:w="2878" w:type="dxa"/>
            <w:noWrap/>
            <w:hideMark/>
          </w:tcPr>
          <w:p w14:paraId="487CF534" w14:textId="77777777" w:rsidR="005821A7" w:rsidRPr="00661C6F"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660</w:t>
            </w:r>
          </w:p>
        </w:tc>
        <w:tc>
          <w:tcPr>
            <w:tcW w:w="1968" w:type="dxa"/>
            <w:noWrap/>
            <w:hideMark/>
          </w:tcPr>
          <w:p w14:paraId="7CD7A401" w14:textId="77777777" w:rsidR="005821A7" w:rsidRPr="00661C6F" w:rsidRDefault="005821A7" w:rsidP="001D61F2">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1255" w:type="dxa"/>
            <w:noWrap/>
            <w:hideMark/>
          </w:tcPr>
          <w:p w14:paraId="77BBAB94" w14:textId="77777777" w:rsidR="005821A7" w:rsidRPr="00661C6F"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960</w:t>
            </w:r>
          </w:p>
        </w:tc>
      </w:tr>
      <w:tr w:rsidR="005821A7" w:rsidRPr="00661C6F" w14:paraId="4245FC1C" w14:textId="77777777" w:rsidTr="00F60E6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8" w:type="dxa"/>
            <w:noWrap/>
            <w:hideMark/>
          </w:tcPr>
          <w:p w14:paraId="51263B89" w14:textId="77777777" w:rsidR="005821A7" w:rsidRPr="00661C6F" w:rsidRDefault="005821A7" w:rsidP="001D61F2">
            <w:pPr>
              <w:spacing w:after="0" w:line="240" w:lineRule="auto"/>
              <w:jc w:val="right"/>
              <w:rPr>
                <w:rFonts w:ascii="Sylfaen" w:eastAsia="Times New Roman" w:hAnsi="Sylfaen" w:cs="Calibri"/>
                <w:b w:val="0"/>
                <w:bCs w:val="0"/>
                <w:color w:val="000000"/>
                <w:sz w:val="24"/>
                <w:szCs w:val="24"/>
              </w:rPr>
            </w:pPr>
            <w:r w:rsidRPr="00661C6F">
              <w:rPr>
                <w:rFonts w:ascii="Sylfaen" w:eastAsia="Times New Roman" w:hAnsi="Sylfaen" w:cs="Calibri"/>
                <w:b w:val="0"/>
                <w:bCs w:val="0"/>
                <w:color w:val="000000"/>
                <w:sz w:val="24"/>
                <w:szCs w:val="24"/>
              </w:rPr>
              <w:t>2017</w:t>
            </w:r>
          </w:p>
        </w:tc>
        <w:tc>
          <w:tcPr>
            <w:tcW w:w="2021" w:type="dxa"/>
            <w:noWrap/>
            <w:hideMark/>
          </w:tcPr>
          <w:p w14:paraId="42C6C9B7" w14:textId="47AC22DA" w:rsidR="005821A7" w:rsidRPr="00A14ED3"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lang w:val="ka-GE"/>
              </w:rPr>
            </w:pPr>
            <w:r w:rsidRPr="00661C6F">
              <w:rPr>
                <w:rFonts w:ascii="Sylfaen" w:eastAsia="Times New Roman" w:hAnsi="Sylfaen" w:cs="Calibri"/>
                <w:color w:val="000000"/>
                <w:sz w:val="24"/>
                <w:szCs w:val="24"/>
              </w:rPr>
              <w:t>37</w:t>
            </w:r>
            <w:r w:rsidR="00A14ED3">
              <w:rPr>
                <w:rFonts w:ascii="Sylfaen" w:eastAsia="Times New Roman" w:hAnsi="Sylfaen" w:cs="Calibri"/>
                <w:color w:val="000000"/>
                <w:sz w:val="24"/>
                <w:szCs w:val="24"/>
                <w:lang w:val="ka-GE"/>
              </w:rPr>
              <w:t>3</w:t>
            </w:r>
          </w:p>
        </w:tc>
        <w:tc>
          <w:tcPr>
            <w:tcW w:w="2878" w:type="dxa"/>
            <w:noWrap/>
            <w:hideMark/>
          </w:tcPr>
          <w:p w14:paraId="5F354E3D" w14:textId="77777777" w:rsidR="005821A7" w:rsidRPr="00661C6F"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673</w:t>
            </w:r>
          </w:p>
        </w:tc>
        <w:tc>
          <w:tcPr>
            <w:tcW w:w="1968" w:type="dxa"/>
            <w:noWrap/>
            <w:hideMark/>
          </w:tcPr>
          <w:p w14:paraId="1B07756B" w14:textId="77777777" w:rsidR="005821A7" w:rsidRPr="00661C6F"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1</w:t>
            </w:r>
          </w:p>
        </w:tc>
        <w:tc>
          <w:tcPr>
            <w:tcW w:w="1255" w:type="dxa"/>
            <w:noWrap/>
            <w:hideMark/>
          </w:tcPr>
          <w:p w14:paraId="08305BFF" w14:textId="77777777" w:rsidR="005821A7" w:rsidRPr="00661C6F"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1047</w:t>
            </w:r>
          </w:p>
        </w:tc>
      </w:tr>
      <w:tr w:rsidR="005821A7" w:rsidRPr="00661C6F" w14:paraId="4261D220" w14:textId="77777777" w:rsidTr="00F60E67">
        <w:trPr>
          <w:trHeight w:val="330"/>
        </w:trPr>
        <w:tc>
          <w:tcPr>
            <w:cnfStyle w:val="001000000000" w:firstRow="0" w:lastRow="0" w:firstColumn="1" w:lastColumn="0" w:oddVBand="0" w:evenVBand="0" w:oddHBand="0" w:evenHBand="0" w:firstRowFirstColumn="0" w:firstRowLastColumn="0" w:lastRowFirstColumn="0" w:lastRowLastColumn="0"/>
            <w:tcW w:w="1228" w:type="dxa"/>
            <w:noWrap/>
            <w:hideMark/>
          </w:tcPr>
          <w:p w14:paraId="11E59A09" w14:textId="77777777" w:rsidR="005821A7" w:rsidRPr="00661C6F" w:rsidRDefault="005821A7" w:rsidP="001D61F2">
            <w:pPr>
              <w:spacing w:after="0" w:line="240" w:lineRule="auto"/>
              <w:jc w:val="right"/>
              <w:rPr>
                <w:rFonts w:ascii="Sylfaen" w:eastAsia="Times New Roman" w:hAnsi="Sylfaen" w:cs="Calibri"/>
                <w:b w:val="0"/>
                <w:bCs w:val="0"/>
                <w:color w:val="000000"/>
                <w:sz w:val="24"/>
                <w:szCs w:val="24"/>
              </w:rPr>
            </w:pPr>
            <w:r w:rsidRPr="00661C6F">
              <w:rPr>
                <w:rFonts w:ascii="Sylfaen" w:eastAsia="Times New Roman" w:hAnsi="Sylfaen" w:cs="Calibri"/>
                <w:b w:val="0"/>
                <w:bCs w:val="0"/>
                <w:color w:val="000000"/>
                <w:sz w:val="24"/>
                <w:szCs w:val="24"/>
              </w:rPr>
              <w:t>2018</w:t>
            </w:r>
          </w:p>
        </w:tc>
        <w:tc>
          <w:tcPr>
            <w:tcW w:w="2021" w:type="dxa"/>
            <w:noWrap/>
            <w:hideMark/>
          </w:tcPr>
          <w:p w14:paraId="30531945" w14:textId="77777777" w:rsidR="005821A7" w:rsidRPr="00661C6F"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422</w:t>
            </w:r>
          </w:p>
        </w:tc>
        <w:tc>
          <w:tcPr>
            <w:tcW w:w="2878" w:type="dxa"/>
            <w:noWrap/>
            <w:hideMark/>
          </w:tcPr>
          <w:p w14:paraId="7EFD4946" w14:textId="77777777" w:rsidR="005821A7" w:rsidRPr="00661C6F"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788</w:t>
            </w:r>
          </w:p>
        </w:tc>
        <w:tc>
          <w:tcPr>
            <w:tcW w:w="1968" w:type="dxa"/>
            <w:noWrap/>
            <w:hideMark/>
          </w:tcPr>
          <w:p w14:paraId="55F10122" w14:textId="77777777" w:rsidR="005821A7" w:rsidRPr="00661C6F"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1</w:t>
            </w:r>
          </w:p>
        </w:tc>
        <w:tc>
          <w:tcPr>
            <w:tcW w:w="1255" w:type="dxa"/>
            <w:noWrap/>
            <w:hideMark/>
          </w:tcPr>
          <w:p w14:paraId="19C55530" w14:textId="77777777" w:rsidR="005821A7" w:rsidRPr="00661C6F"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1211</w:t>
            </w:r>
          </w:p>
        </w:tc>
      </w:tr>
      <w:tr w:rsidR="00F60E67" w:rsidRPr="00661C6F" w14:paraId="46F08CE9" w14:textId="77777777" w:rsidTr="00F60E6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8" w:type="dxa"/>
            <w:noWrap/>
          </w:tcPr>
          <w:p w14:paraId="0A6C7FBA" w14:textId="1E0458C4" w:rsidR="00F60E67" w:rsidRPr="00F60E67" w:rsidRDefault="00F60E67" w:rsidP="001D61F2">
            <w:pPr>
              <w:spacing w:after="0" w:line="240" w:lineRule="auto"/>
              <w:jc w:val="right"/>
              <w:rPr>
                <w:rFonts w:ascii="Sylfaen" w:eastAsia="Times New Roman" w:hAnsi="Sylfaen" w:cs="Calibri"/>
                <w:b w:val="0"/>
                <w:bCs w:val="0"/>
                <w:color w:val="000000"/>
                <w:sz w:val="24"/>
                <w:szCs w:val="24"/>
                <w:lang w:val="ka-GE"/>
              </w:rPr>
            </w:pPr>
            <w:r>
              <w:rPr>
                <w:rFonts w:ascii="Sylfaen" w:eastAsia="Times New Roman" w:hAnsi="Sylfaen" w:cs="Calibri"/>
                <w:b w:val="0"/>
                <w:bCs w:val="0"/>
                <w:color w:val="000000"/>
                <w:sz w:val="24"/>
                <w:szCs w:val="24"/>
                <w:lang w:val="ka-GE"/>
              </w:rPr>
              <w:t>2019</w:t>
            </w:r>
          </w:p>
        </w:tc>
        <w:tc>
          <w:tcPr>
            <w:tcW w:w="2021" w:type="dxa"/>
            <w:noWrap/>
          </w:tcPr>
          <w:p w14:paraId="7F6CA782" w14:textId="214B27CC" w:rsidR="00F60E67" w:rsidRPr="00B05756" w:rsidRDefault="00B05756"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lang w:val="ka-GE"/>
              </w:rPr>
            </w:pPr>
            <w:r>
              <w:rPr>
                <w:rFonts w:ascii="Sylfaen" w:eastAsia="Times New Roman" w:hAnsi="Sylfaen" w:cs="Calibri"/>
                <w:color w:val="000000"/>
                <w:sz w:val="24"/>
                <w:szCs w:val="24"/>
                <w:lang w:val="ka-GE"/>
              </w:rPr>
              <w:t>436</w:t>
            </w:r>
          </w:p>
        </w:tc>
        <w:tc>
          <w:tcPr>
            <w:tcW w:w="2878" w:type="dxa"/>
            <w:noWrap/>
          </w:tcPr>
          <w:p w14:paraId="06631520" w14:textId="3F3EA3D8" w:rsidR="00F60E67" w:rsidRPr="00B05756" w:rsidRDefault="00B05756"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lang w:val="ka-GE"/>
              </w:rPr>
            </w:pPr>
            <w:r>
              <w:rPr>
                <w:rFonts w:ascii="Sylfaen" w:eastAsia="Times New Roman" w:hAnsi="Sylfaen" w:cs="Calibri"/>
                <w:color w:val="000000"/>
                <w:sz w:val="24"/>
                <w:szCs w:val="24"/>
                <w:lang w:val="ka-GE"/>
              </w:rPr>
              <w:t>893</w:t>
            </w:r>
          </w:p>
        </w:tc>
        <w:tc>
          <w:tcPr>
            <w:tcW w:w="1968" w:type="dxa"/>
            <w:noWrap/>
          </w:tcPr>
          <w:p w14:paraId="222E1982" w14:textId="0FF728C0" w:rsidR="00F60E67" w:rsidRPr="00A14ED3" w:rsidRDefault="00A14ED3"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lang w:val="ka-GE"/>
              </w:rPr>
            </w:pPr>
            <w:r>
              <w:rPr>
                <w:rFonts w:ascii="Sylfaen" w:eastAsia="Times New Roman" w:hAnsi="Sylfaen" w:cs="Calibri"/>
                <w:color w:val="000000"/>
                <w:sz w:val="24"/>
                <w:szCs w:val="24"/>
                <w:lang w:val="ka-GE"/>
              </w:rPr>
              <w:t>5</w:t>
            </w:r>
          </w:p>
        </w:tc>
        <w:tc>
          <w:tcPr>
            <w:tcW w:w="1255" w:type="dxa"/>
            <w:noWrap/>
          </w:tcPr>
          <w:p w14:paraId="5D95627F" w14:textId="52014B62" w:rsidR="00F60E67" w:rsidRPr="00A14ED3" w:rsidRDefault="00A14ED3"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lang w:val="ka-GE"/>
              </w:rPr>
            </w:pPr>
            <w:r>
              <w:rPr>
                <w:rFonts w:ascii="Sylfaen" w:eastAsia="Times New Roman" w:hAnsi="Sylfaen" w:cs="Calibri"/>
                <w:color w:val="000000"/>
                <w:sz w:val="24"/>
                <w:szCs w:val="24"/>
                <w:lang w:val="ka-GE"/>
              </w:rPr>
              <w:t>1334</w:t>
            </w:r>
          </w:p>
        </w:tc>
      </w:tr>
      <w:tr w:rsidR="005821A7" w:rsidRPr="00661C6F" w14:paraId="40F5D546" w14:textId="77777777" w:rsidTr="00F60E67">
        <w:trPr>
          <w:trHeight w:val="330"/>
        </w:trPr>
        <w:tc>
          <w:tcPr>
            <w:cnfStyle w:val="001000000000" w:firstRow="0" w:lastRow="0" w:firstColumn="1" w:lastColumn="0" w:oddVBand="0" w:evenVBand="0" w:oddHBand="0" w:evenHBand="0" w:firstRowFirstColumn="0" w:firstRowLastColumn="0" w:lastRowFirstColumn="0" w:lastRowLastColumn="0"/>
            <w:tcW w:w="1228" w:type="dxa"/>
            <w:noWrap/>
            <w:hideMark/>
          </w:tcPr>
          <w:p w14:paraId="3DC6FE9A" w14:textId="77777777" w:rsidR="005821A7" w:rsidRPr="00661C6F" w:rsidRDefault="005821A7" w:rsidP="001D61F2">
            <w:pPr>
              <w:spacing w:after="0" w:line="240" w:lineRule="auto"/>
              <w:rPr>
                <w:rFonts w:ascii="Sylfaen" w:eastAsia="Times New Roman" w:hAnsi="Sylfaen" w:cs="Calibri"/>
                <w:b w:val="0"/>
                <w:bCs w:val="0"/>
                <w:color w:val="000000"/>
                <w:sz w:val="24"/>
                <w:szCs w:val="24"/>
              </w:rPr>
            </w:pPr>
            <w:r w:rsidRPr="00661C6F">
              <w:rPr>
                <w:rFonts w:ascii="Sylfaen" w:eastAsia="Times New Roman" w:hAnsi="Sylfaen" w:cs="Sylfaen"/>
                <w:b w:val="0"/>
                <w:bCs w:val="0"/>
                <w:color w:val="000000"/>
                <w:sz w:val="24"/>
                <w:szCs w:val="24"/>
              </w:rPr>
              <w:t>სულ</w:t>
            </w:r>
          </w:p>
        </w:tc>
        <w:tc>
          <w:tcPr>
            <w:tcW w:w="2021" w:type="dxa"/>
            <w:noWrap/>
            <w:hideMark/>
          </w:tcPr>
          <w:p w14:paraId="16221FC8" w14:textId="798623F8" w:rsidR="005821A7" w:rsidRPr="00B05756" w:rsidRDefault="00B05756"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lang w:val="ka-GE"/>
              </w:rPr>
            </w:pPr>
            <w:r>
              <w:rPr>
                <w:rFonts w:ascii="Sylfaen" w:eastAsia="Times New Roman" w:hAnsi="Sylfaen" w:cs="Calibri"/>
                <w:b/>
                <w:bCs/>
                <w:color w:val="000000"/>
                <w:sz w:val="24"/>
                <w:szCs w:val="24"/>
                <w:lang w:val="ka-GE"/>
              </w:rPr>
              <w:t>17</w:t>
            </w:r>
            <w:r w:rsidR="00571E74">
              <w:rPr>
                <w:rFonts w:ascii="Sylfaen" w:eastAsia="Times New Roman" w:hAnsi="Sylfaen" w:cs="Calibri"/>
                <w:b/>
                <w:bCs/>
                <w:color w:val="000000"/>
                <w:sz w:val="24"/>
                <w:szCs w:val="24"/>
                <w:lang w:val="ka-GE"/>
              </w:rPr>
              <w:t>50</w:t>
            </w:r>
          </w:p>
        </w:tc>
        <w:tc>
          <w:tcPr>
            <w:tcW w:w="2878" w:type="dxa"/>
            <w:noWrap/>
            <w:hideMark/>
          </w:tcPr>
          <w:p w14:paraId="3629FA39" w14:textId="5FBE92FB" w:rsidR="005821A7" w:rsidRPr="00B05756" w:rsidRDefault="00B05756"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lang w:val="ka-GE"/>
              </w:rPr>
            </w:pPr>
            <w:r>
              <w:rPr>
                <w:rFonts w:ascii="Sylfaen" w:eastAsia="Times New Roman" w:hAnsi="Sylfaen" w:cs="Calibri"/>
                <w:b/>
                <w:bCs/>
                <w:color w:val="000000"/>
                <w:sz w:val="24"/>
                <w:szCs w:val="24"/>
                <w:lang w:val="ka-GE"/>
              </w:rPr>
              <w:t>35</w:t>
            </w:r>
            <w:r w:rsidR="00571E74">
              <w:rPr>
                <w:rFonts w:ascii="Sylfaen" w:eastAsia="Times New Roman" w:hAnsi="Sylfaen" w:cs="Calibri"/>
                <w:b/>
                <w:bCs/>
                <w:color w:val="000000"/>
                <w:sz w:val="24"/>
                <w:szCs w:val="24"/>
                <w:lang w:val="ka-GE"/>
              </w:rPr>
              <w:t>36</w:t>
            </w:r>
          </w:p>
        </w:tc>
        <w:tc>
          <w:tcPr>
            <w:tcW w:w="1968" w:type="dxa"/>
            <w:noWrap/>
            <w:hideMark/>
          </w:tcPr>
          <w:p w14:paraId="037129E3" w14:textId="790972E1" w:rsidR="005821A7" w:rsidRPr="00A14ED3" w:rsidRDefault="00A14ED3"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lang w:val="ka-GE"/>
              </w:rPr>
            </w:pPr>
            <w:r>
              <w:rPr>
                <w:rFonts w:ascii="Sylfaen" w:eastAsia="Times New Roman" w:hAnsi="Sylfaen" w:cs="Calibri"/>
                <w:color w:val="000000"/>
                <w:sz w:val="24"/>
                <w:szCs w:val="24"/>
                <w:lang w:val="ka-GE"/>
              </w:rPr>
              <w:t>7</w:t>
            </w:r>
          </w:p>
        </w:tc>
        <w:tc>
          <w:tcPr>
            <w:tcW w:w="1255" w:type="dxa"/>
            <w:noWrap/>
            <w:hideMark/>
          </w:tcPr>
          <w:p w14:paraId="2760A064" w14:textId="497DAD0F" w:rsidR="005821A7" w:rsidRPr="00B05756" w:rsidRDefault="00B05756"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lang w:val="ka-GE"/>
              </w:rPr>
            </w:pPr>
            <w:r>
              <w:rPr>
                <w:rFonts w:ascii="Sylfaen" w:eastAsia="Times New Roman" w:hAnsi="Sylfaen" w:cs="Calibri"/>
                <w:b/>
                <w:bCs/>
                <w:color w:val="000000"/>
                <w:sz w:val="24"/>
                <w:szCs w:val="24"/>
                <w:lang w:val="ka-GE"/>
              </w:rPr>
              <w:t>52</w:t>
            </w:r>
            <w:r w:rsidR="00A14ED3">
              <w:rPr>
                <w:rFonts w:ascii="Sylfaen" w:eastAsia="Times New Roman" w:hAnsi="Sylfaen" w:cs="Calibri"/>
                <w:b/>
                <w:bCs/>
                <w:color w:val="000000"/>
                <w:sz w:val="24"/>
                <w:szCs w:val="24"/>
                <w:lang w:val="ka-GE"/>
              </w:rPr>
              <w:t>93</w:t>
            </w:r>
          </w:p>
        </w:tc>
      </w:tr>
    </w:tbl>
    <w:p w14:paraId="3203BA11" w14:textId="77777777" w:rsidR="005821A7" w:rsidRDefault="005821A7" w:rsidP="005821A7">
      <w:pPr>
        <w:spacing w:after="0" w:line="24" w:lineRule="atLeast"/>
        <w:jc w:val="both"/>
        <w:rPr>
          <w:rFonts w:ascii="Sylfaen" w:eastAsia="Calibri" w:hAnsi="Sylfaen" w:cs="Times New Roman"/>
          <w:noProof/>
          <w:sz w:val="24"/>
          <w:szCs w:val="24"/>
          <w:lang w:val="ka-GE" w:eastAsia="ru-RU"/>
        </w:rPr>
      </w:pPr>
    </w:p>
    <w:p w14:paraId="5405FDA2" w14:textId="77777777" w:rsidR="005821A7" w:rsidRDefault="005821A7" w:rsidP="005821A7">
      <w:pPr>
        <w:spacing w:after="0" w:line="24" w:lineRule="atLeast"/>
        <w:jc w:val="both"/>
        <w:rPr>
          <w:rFonts w:ascii="Sylfaen" w:eastAsia="Calibri" w:hAnsi="Sylfaen" w:cs="Times New Roman"/>
          <w:noProof/>
          <w:sz w:val="24"/>
          <w:szCs w:val="24"/>
          <w:lang w:val="ka-GE" w:eastAsia="ru-RU"/>
        </w:rPr>
      </w:pPr>
    </w:p>
    <w:p w14:paraId="04E0196E" w14:textId="6063A294" w:rsidR="005821A7" w:rsidRPr="00661C6F" w:rsidRDefault="005821A7" w:rsidP="005821A7">
      <w:pPr>
        <w:spacing w:after="0" w:line="24" w:lineRule="atLeast"/>
        <w:jc w:val="both"/>
        <w:rPr>
          <w:rFonts w:ascii="Sylfaen" w:eastAsia="Times New Roman" w:hAnsi="Sylfaen" w:cs="Times New Roman"/>
          <w:sz w:val="24"/>
          <w:szCs w:val="24"/>
          <w:lang w:val="ka-GE" w:eastAsia="ru-RU"/>
        </w:rPr>
      </w:pPr>
      <w:r w:rsidRPr="00661C6F">
        <w:rPr>
          <w:rFonts w:ascii="Sylfaen" w:eastAsia="Times New Roman" w:hAnsi="Sylfaen" w:cs="Times New Roman"/>
          <w:sz w:val="24"/>
          <w:szCs w:val="24"/>
          <w:lang w:val="ka-GE" w:eastAsia="ru-RU"/>
        </w:rPr>
        <w:t>2015-201</w:t>
      </w:r>
      <w:r w:rsidR="00B05756">
        <w:rPr>
          <w:rFonts w:ascii="Sylfaen" w:eastAsia="Times New Roman" w:hAnsi="Sylfaen" w:cs="Times New Roman"/>
          <w:sz w:val="24"/>
          <w:szCs w:val="24"/>
          <w:lang w:val="ka-GE" w:eastAsia="ru-RU"/>
        </w:rPr>
        <w:t>9</w:t>
      </w:r>
      <w:r w:rsidRPr="00661C6F">
        <w:rPr>
          <w:rFonts w:ascii="Sylfaen" w:eastAsia="Times New Roman" w:hAnsi="Sylfaen" w:cs="Times New Roman"/>
          <w:sz w:val="24"/>
          <w:szCs w:val="24"/>
          <w:lang w:val="ka-GE" w:eastAsia="ru-RU"/>
        </w:rPr>
        <w:t xml:space="preserve"> წლებში მაღალი იყო არა</w:t>
      </w:r>
      <w:r>
        <w:rPr>
          <w:rFonts w:ascii="Sylfaen" w:eastAsia="Times New Roman" w:hAnsi="Sylfaen" w:cs="Times New Roman"/>
          <w:sz w:val="24"/>
          <w:szCs w:val="24"/>
          <w:lang w:val="ka-GE" w:eastAsia="ru-RU"/>
        </w:rPr>
        <w:t xml:space="preserve"> </w:t>
      </w:r>
      <w:r w:rsidRPr="00661C6F">
        <w:rPr>
          <w:rFonts w:ascii="Sylfaen" w:eastAsia="Times New Roman" w:hAnsi="Sylfaen" w:cs="Times New Roman"/>
          <w:sz w:val="24"/>
          <w:szCs w:val="24"/>
          <w:lang w:val="ka-GE" w:eastAsia="ru-RU"/>
        </w:rPr>
        <w:t>მხოლოდ ჩარიცხულთა რაოდენობა, არამედ დარეგისტრირებულთა და გამოცდაზე გასულთა რაოდენობაც. თუმცა ყველა დარეგისტრირებულმა სტუდენტმა ვერ შეძლო მისაღებ გამოცდაზე გასვლა საატესტატო გამოცდებში წარუმატებლობის გამო. რომ არა ეს ფაქტორი, შესაძლოა 2015-201</w:t>
      </w:r>
      <w:r w:rsidR="00B05756">
        <w:rPr>
          <w:rFonts w:ascii="Sylfaen" w:eastAsia="Times New Roman" w:hAnsi="Sylfaen" w:cs="Times New Roman"/>
          <w:sz w:val="24"/>
          <w:szCs w:val="24"/>
          <w:lang w:val="ka-GE" w:eastAsia="ru-RU"/>
        </w:rPr>
        <w:t>9</w:t>
      </w:r>
      <w:r w:rsidRPr="00661C6F">
        <w:rPr>
          <w:rFonts w:ascii="Sylfaen" w:eastAsia="Times New Roman" w:hAnsi="Sylfaen" w:cs="Times New Roman"/>
          <w:sz w:val="24"/>
          <w:szCs w:val="24"/>
          <w:lang w:val="ka-GE" w:eastAsia="ru-RU"/>
        </w:rPr>
        <w:t xml:space="preserve"> წლებში ჩარიცხულთა რიცხვი ბევრად მაღალი ყოფილიყო. 2015-201</w:t>
      </w:r>
      <w:r w:rsidR="00B05756">
        <w:rPr>
          <w:rFonts w:ascii="Sylfaen" w:eastAsia="Times New Roman" w:hAnsi="Sylfaen" w:cs="Times New Roman"/>
          <w:sz w:val="24"/>
          <w:szCs w:val="24"/>
          <w:lang w:val="ka-GE" w:eastAsia="ru-RU"/>
        </w:rPr>
        <w:t>9</w:t>
      </w:r>
      <w:r w:rsidRPr="00661C6F">
        <w:rPr>
          <w:rFonts w:ascii="Sylfaen" w:eastAsia="Times New Roman" w:hAnsi="Sylfaen" w:cs="Times New Roman"/>
          <w:sz w:val="24"/>
          <w:szCs w:val="24"/>
          <w:lang w:val="ka-GE" w:eastAsia="ru-RU"/>
        </w:rPr>
        <w:t xml:space="preserve"> წლებში </w:t>
      </w:r>
      <w:r w:rsidR="00B05756">
        <w:rPr>
          <w:rFonts w:ascii="Sylfaen" w:eastAsia="Times New Roman" w:hAnsi="Sylfaen" w:cs="Times New Roman"/>
          <w:sz w:val="24"/>
          <w:szCs w:val="24"/>
          <w:lang w:val="ka-GE" w:eastAsia="ru-RU"/>
        </w:rPr>
        <w:t>სომხურენოვანი და აზერბაიჯანულენოვანი 11368</w:t>
      </w:r>
      <w:r w:rsidRPr="00661C6F">
        <w:rPr>
          <w:rFonts w:ascii="Sylfaen" w:eastAsia="Times New Roman" w:hAnsi="Sylfaen" w:cs="Times New Roman"/>
          <w:sz w:val="24"/>
          <w:szCs w:val="24"/>
          <w:lang w:val="ka-GE" w:eastAsia="ru-RU"/>
        </w:rPr>
        <w:t xml:space="preserve"> აბიტურიენტი დარეგისტრირდა კვოტირების სისტემის ფარგლებში, </w:t>
      </w:r>
      <w:r>
        <w:rPr>
          <w:rFonts w:ascii="Sylfaen" w:eastAsia="Times New Roman" w:hAnsi="Sylfaen" w:cs="Times New Roman"/>
          <w:sz w:val="24"/>
          <w:szCs w:val="24"/>
          <w:lang w:val="ka-GE" w:eastAsia="ru-RU"/>
        </w:rPr>
        <w:t xml:space="preserve">თუმცა </w:t>
      </w:r>
      <w:r w:rsidRPr="00661C6F">
        <w:rPr>
          <w:rFonts w:ascii="Sylfaen" w:eastAsia="Times New Roman" w:hAnsi="Sylfaen" w:cs="Times New Roman"/>
          <w:sz w:val="24"/>
          <w:szCs w:val="24"/>
          <w:lang w:val="ka-GE" w:eastAsia="ru-RU"/>
        </w:rPr>
        <w:t xml:space="preserve">მათგან გამოცდაზე </w:t>
      </w:r>
      <w:r w:rsidRPr="00661C6F">
        <w:rPr>
          <w:rFonts w:ascii="Sylfaen" w:eastAsia="Times New Roman" w:hAnsi="Sylfaen" w:cs="Times New Roman"/>
          <w:sz w:val="24"/>
          <w:szCs w:val="24"/>
          <w:lang w:val="ka-GE" w:eastAsia="ru-RU"/>
        </w:rPr>
        <w:lastRenderedPageBreak/>
        <w:t xml:space="preserve">მხოლოდ </w:t>
      </w:r>
      <w:r w:rsidR="00B05756">
        <w:rPr>
          <w:rFonts w:ascii="Sylfaen" w:eastAsia="Times New Roman" w:hAnsi="Sylfaen" w:cs="Times New Roman"/>
          <w:sz w:val="24"/>
          <w:szCs w:val="24"/>
          <w:lang w:val="ka-GE" w:eastAsia="ru-RU"/>
        </w:rPr>
        <w:t>8967</w:t>
      </w:r>
      <w:r w:rsidRPr="00661C6F">
        <w:rPr>
          <w:rFonts w:ascii="Sylfaen" w:eastAsia="Times New Roman" w:hAnsi="Sylfaen" w:cs="Times New Roman"/>
          <w:sz w:val="24"/>
          <w:szCs w:val="24"/>
          <w:lang w:val="ka-GE" w:eastAsia="ru-RU"/>
        </w:rPr>
        <w:t xml:space="preserve"> გავიდა, ხოლო  </w:t>
      </w:r>
      <w:r w:rsidR="00B05756">
        <w:rPr>
          <w:rFonts w:ascii="Sylfaen" w:eastAsia="Times New Roman" w:hAnsi="Sylfaen" w:cs="Times New Roman"/>
          <w:sz w:val="24"/>
          <w:szCs w:val="24"/>
          <w:lang w:val="ka-GE" w:eastAsia="ru-RU"/>
        </w:rPr>
        <w:t xml:space="preserve">სწავლის უფლება მოიპოვა 5286,  </w:t>
      </w:r>
      <w:r w:rsidRPr="00661C6F">
        <w:rPr>
          <w:rFonts w:ascii="Sylfaen" w:eastAsia="Times New Roman" w:hAnsi="Sylfaen" w:cs="Times New Roman"/>
          <w:sz w:val="24"/>
          <w:szCs w:val="24"/>
          <w:lang w:val="ka-GE" w:eastAsia="ru-RU"/>
        </w:rPr>
        <w:t>საბოლოოდ</w:t>
      </w:r>
      <w:r w:rsidR="00B05756">
        <w:rPr>
          <w:rFonts w:ascii="Sylfaen" w:eastAsia="Times New Roman" w:hAnsi="Sylfaen" w:cs="Times New Roman"/>
          <w:sz w:val="24"/>
          <w:szCs w:val="24"/>
          <w:lang w:val="ka-GE" w:eastAsia="ru-RU"/>
        </w:rPr>
        <w:t xml:space="preserve"> კი ერთწლიან პროგრამაზე ისწავლა 4511-მა სტუდენტმა. </w:t>
      </w:r>
    </w:p>
    <w:p w14:paraId="39CCB067" w14:textId="77777777" w:rsidR="00090DEF" w:rsidRDefault="005821A7" w:rsidP="00D73815">
      <w:pPr>
        <w:spacing w:after="0" w:line="24" w:lineRule="atLeast"/>
        <w:ind w:firstLine="720"/>
        <w:jc w:val="both"/>
        <w:rPr>
          <w:rFonts w:ascii="Sylfaen" w:eastAsia="Times New Roman" w:hAnsi="Sylfaen" w:cs="Times New Roman"/>
          <w:sz w:val="24"/>
          <w:szCs w:val="24"/>
          <w:lang w:val="ka-GE" w:eastAsia="ru-RU"/>
        </w:rPr>
      </w:pPr>
      <w:r w:rsidRPr="00661C6F">
        <w:rPr>
          <w:rFonts w:ascii="Sylfaen" w:eastAsia="Times New Roman" w:hAnsi="Sylfaen" w:cs="Times New Roman"/>
          <w:sz w:val="24"/>
          <w:szCs w:val="24"/>
          <w:lang w:val="ka-GE" w:eastAsia="ru-RU"/>
        </w:rPr>
        <w:t xml:space="preserve">როგორც ზემოთწარმოდგენილი ცხრილიდან </w:t>
      </w:r>
      <w:r>
        <w:rPr>
          <w:rFonts w:ascii="Sylfaen" w:eastAsia="Times New Roman" w:hAnsi="Sylfaen" w:cs="Times New Roman"/>
          <w:sz w:val="24"/>
          <w:szCs w:val="24"/>
          <w:lang w:val="ka-GE" w:eastAsia="ru-RU"/>
        </w:rPr>
        <w:t>ირკვევა</w:t>
      </w:r>
      <w:r w:rsidRPr="00661C6F">
        <w:rPr>
          <w:rFonts w:ascii="Sylfaen" w:eastAsia="Times New Roman" w:hAnsi="Sylfaen" w:cs="Times New Roman"/>
          <w:sz w:val="24"/>
          <w:szCs w:val="24"/>
          <w:lang w:val="ka-GE" w:eastAsia="ru-RU"/>
        </w:rPr>
        <w:t>, მსურველთაგან მხოლოდ 7</w:t>
      </w:r>
      <w:r w:rsidR="00090DEF">
        <w:rPr>
          <w:rFonts w:ascii="Sylfaen" w:eastAsia="Times New Roman" w:hAnsi="Sylfaen" w:cs="Times New Roman"/>
          <w:sz w:val="24"/>
          <w:szCs w:val="24"/>
          <w:lang w:val="ka-GE" w:eastAsia="ru-RU"/>
        </w:rPr>
        <w:t xml:space="preserve">8.9 </w:t>
      </w:r>
      <w:r w:rsidRPr="00661C6F">
        <w:rPr>
          <w:rFonts w:ascii="Sylfaen" w:eastAsia="Times New Roman" w:hAnsi="Sylfaen" w:cs="Times New Roman"/>
          <w:sz w:val="24"/>
          <w:szCs w:val="24"/>
          <w:lang w:val="ka-GE" w:eastAsia="ru-RU"/>
        </w:rPr>
        <w:t xml:space="preserve">% გავიდა უშუალოდ გამოცდაზე, </w:t>
      </w:r>
      <w:r>
        <w:rPr>
          <w:rFonts w:ascii="Sylfaen" w:eastAsia="Times New Roman" w:hAnsi="Sylfaen" w:cs="Times New Roman"/>
          <w:sz w:val="24"/>
          <w:szCs w:val="24"/>
          <w:lang w:val="ka-GE" w:eastAsia="ru-RU"/>
        </w:rPr>
        <w:t>შესაბამისად</w:t>
      </w:r>
      <w:r w:rsidRPr="00661C6F">
        <w:rPr>
          <w:rFonts w:ascii="Sylfaen" w:eastAsia="Times New Roman" w:hAnsi="Sylfaen" w:cs="Times New Roman"/>
          <w:sz w:val="24"/>
          <w:szCs w:val="24"/>
          <w:lang w:val="ka-GE" w:eastAsia="ru-RU"/>
        </w:rPr>
        <w:t xml:space="preserve"> მსურველთა </w:t>
      </w:r>
      <w:r w:rsidR="00090DEF">
        <w:rPr>
          <w:rFonts w:ascii="Sylfaen" w:eastAsia="Times New Roman" w:hAnsi="Sylfaen" w:cs="Times New Roman"/>
          <w:sz w:val="24"/>
          <w:szCs w:val="24"/>
          <w:lang w:val="ka-GE" w:eastAsia="ru-RU"/>
        </w:rPr>
        <w:t>21.1</w:t>
      </w:r>
      <w:r>
        <w:rPr>
          <w:rFonts w:ascii="Sylfaen" w:eastAsia="Times New Roman" w:hAnsi="Sylfaen" w:cs="Times New Roman"/>
          <w:sz w:val="24"/>
          <w:szCs w:val="24"/>
          <w:lang w:val="ka-GE" w:eastAsia="ru-RU"/>
        </w:rPr>
        <w:t xml:space="preserve"> %</w:t>
      </w:r>
      <w:r w:rsidRPr="00661C6F">
        <w:rPr>
          <w:rFonts w:ascii="Sylfaen" w:eastAsia="Times New Roman" w:hAnsi="Sylfaen" w:cs="Times New Roman"/>
          <w:sz w:val="24"/>
          <w:szCs w:val="24"/>
          <w:lang w:val="ka-GE" w:eastAsia="ru-RU"/>
        </w:rPr>
        <w:t xml:space="preserve"> გამოცდამდეც კი ვერ მივიდა, რაც ძირითადად, როგორც უკვე აღინიშნა, საატესტატო გამოცდებზე ნაჩვენები სავალალო შედეგიდან გამომდინარეობს. საატესტატო გამოცდების შედეგები, როგორც უკვე აღინიშნა, გარკვეული ინდიკატორი</w:t>
      </w:r>
      <w:r w:rsidR="00090DEF">
        <w:rPr>
          <w:rFonts w:ascii="Sylfaen" w:eastAsia="Times New Roman" w:hAnsi="Sylfaen" w:cs="Times New Roman"/>
          <w:sz w:val="24"/>
          <w:szCs w:val="24"/>
          <w:lang w:val="ka-GE" w:eastAsia="ru-RU"/>
        </w:rPr>
        <w:t xml:space="preserve"> იყო</w:t>
      </w:r>
      <w:r w:rsidRPr="00661C6F">
        <w:rPr>
          <w:rFonts w:ascii="Sylfaen" w:eastAsia="Times New Roman" w:hAnsi="Sylfaen" w:cs="Times New Roman"/>
          <w:sz w:val="24"/>
          <w:szCs w:val="24"/>
          <w:lang w:val="ka-GE" w:eastAsia="ru-RU"/>
        </w:rPr>
        <w:t xml:space="preserve"> არსებული განათლების ხარისხის (არსებულ ვითარებაში სხვა ინდიკატორი და შეფასების მექანიზმები არ არსებობს, ამიტომ ვიყენებთ არსებულს, თუმცა ეს არ ნიშნავს, რომ ის სრულად ვალიდური და უალტერნატივოა). </w:t>
      </w:r>
    </w:p>
    <w:p w14:paraId="75133F14" w14:textId="77777777" w:rsidR="00090DEF" w:rsidRDefault="00090DEF" w:rsidP="005821A7">
      <w:pPr>
        <w:spacing w:after="0" w:line="24" w:lineRule="atLeast"/>
        <w:jc w:val="both"/>
        <w:rPr>
          <w:rFonts w:ascii="Sylfaen" w:eastAsia="Times New Roman" w:hAnsi="Sylfaen" w:cs="Times New Roman"/>
          <w:sz w:val="24"/>
          <w:szCs w:val="24"/>
          <w:lang w:val="ka-GE" w:eastAsia="ru-RU"/>
        </w:rPr>
      </w:pPr>
    </w:p>
    <w:p w14:paraId="55C30943" w14:textId="4083352A" w:rsidR="005821A7" w:rsidRDefault="005821A7" w:rsidP="00090DEF">
      <w:pPr>
        <w:spacing w:after="0" w:line="24" w:lineRule="atLeast"/>
        <w:ind w:firstLine="720"/>
        <w:jc w:val="both"/>
        <w:rPr>
          <w:rFonts w:ascii="Sylfaen" w:eastAsia="Times New Roman" w:hAnsi="Sylfaen" w:cs="Times New Roman"/>
          <w:sz w:val="24"/>
          <w:szCs w:val="24"/>
          <w:lang w:val="ka-GE" w:eastAsia="ru-RU"/>
        </w:rPr>
      </w:pPr>
      <w:r w:rsidRPr="00661C6F">
        <w:rPr>
          <w:rFonts w:ascii="Sylfaen" w:eastAsia="Times New Roman" w:hAnsi="Sylfaen" w:cs="Times New Roman"/>
          <w:sz w:val="24"/>
          <w:szCs w:val="24"/>
          <w:lang w:val="ka-GE" w:eastAsia="ru-RU"/>
        </w:rPr>
        <w:t>რაც შეეხება უნარების გამოცდაზე ჩაჭრილთა რაოდენობას, ეს მაჩვენებელიც საკმაოდ მაღალი</w:t>
      </w:r>
      <w:r>
        <w:rPr>
          <w:rFonts w:ascii="Sylfaen" w:eastAsia="Times New Roman" w:hAnsi="Sylfaen" w:cs="Times New Roman"/>
          <w:sz w:val="24"/>
          <w:szCs w:val="24"/>
          <w:lang w:val="ka-GE" w:eastAsia="ru-RU"/>
        </w:rPr>
        <w:t>ა და</w:t>
      </w:r>
      <w:r w:rsidRPr="00661C6F">
        <w:rPr>
          <w:rFonts w:ascii="Sylfaen" w:eastAsia="Times New Roman" w:hAnsi="Sylfaen" w:cs="Times New Roman"/>
          <w:sz w:val="24"/>
          <w:szCs w:val="24"/>
          <w:lang w:val="ka-GE" w:eastAsia="ru-RU"/>
        </w:rPr>
        <w:t xml:space="preserve"> </w:t>
      </w:r>
      <w:r>
        <w:rPr>
          <w:rFonts w:ascii="Sylfaen" w:eastAsia="Times New Roman" w:hAnsi="Sylfaen" w:cs="Times New Roman"/>
          <w:sz w:val="24"/>
          <w:szCs w:val="24"/>
          <w:lang w:val="ka-GE" w:eastAsia="ru-RU"/>
        </w:rPr>
        <w:t>თუ</w:t>
      </w:r>
      <w:r w:rsidRPr="00661C6F">
        <w:rPr>
          <w:rFonts w:ascii="Sylfaen" w:eastAsia="Times New Roman" w:hAnsi="Sylfaen" w:cs="Times New Roman"/>
          <w:sz w:val="24"/>
          <w:szCs w:val="24"/>
          <w:lang w:val="ka-GE" w:eastAsia="ru-RU"/>
        </w:rPr>
        <w:t xml:space="preserve"> ცხრილიდან რაოდენობრივ მონაცემებს პროცენტულ წილში გადავიყვანთ, აღმოჩნდება, რომ 2015-201</w:t>
      </w:r>
      <w:r w:rsidR="00090DEF">
        <w:rPr>
          <w:rFonts w:ascii="Sylfaen" w:eastAsia="Times New Roman" w:hAnsi="Sylfaen" w:cs="Times New Roman"/>
          <w:sz w:val="24"/>
          <w:szCs w:val="24"/>
          <w:lang w:val="ka-GE" w:eastAsia="ru-RU"/>
        </w:rPr>
        <w:t>9</w:t>
      </w:r>
      <w:r w:rsidRPr="00661C6F">
        <w:rPr>
          <w:rFonts w:ascii="Sylfaen" w:eastAsia="Times New Roman" w:hAnsi="Sylfaen" w:cs="Times New Roman"/>
          <w:sz w:val="24"/>
          <w:szCs w:val="24"/>
          <w:lang w:val="ka-GE" w:eastAsia="ru-RU"/>
        </w:rPr>
        <w:t xml:space="preserve"> წლებში</w:t>
      </w:r>
      <w:r>
        <w:rPr>
          <w:rFonts w:ascii="Sylfaen" w:eastAsia="Times New Roman" w:hAnsi="Sylfaen" w:cs="Times New Roman"/>
          <w:sz w:val="24"/>
          <w:szCs w:val="24"/>
          <w:lang w:val="ka-GE" w:eastAsia="ru-RU"/>
        </w:rPr>
        <w:t xml:space="preserve"> </w:t>
      </w:r>
      <w:r w:rsidRPr="00661C6F">
        <w:rPr>
          <w:rFonts w:ascii="Sylfaen" w:eastAsia="Times New Roman" w:hAnsi="Sylfaen" w:cs="Times New Roman"/>
          <w:sz w:val="24"/>
          <w:szCs w:val="24"/>
          <w:lang w:val="ka-GE" w:eastAsia="ru-RU"/>
        </w:rPr>
        <w:t xml:space="preserve">ზოგადი უნარების გამოცდაზე </w:t>
      </w:r>
      <w:r w:rsidR="00090DEF">
        <w:rPr>
          <w:rFonts w:ascii="Sylfaen" w:eastAsia="Times New Roman" w:hAnsi="Sylfaen" w:cs="Times New Roman"/>
          <w:sz w:val="24"/>
          <w:szCs w:val="24"/>
          <w:lang w:val="ka-GE" w:eastAsia="ru-RU"/>
        </w:rPr>
        <w:t>გასულ</w:t>
      </w:r>
      <w:r w:rsidRPr="00661C6F">
        <w:rPr>
          <w:rFonts w:ascii="Sylfaen" w:eastAsia="Times New Roman" w:hAnsi="Sylfaen" w:cs="Times New Roman"/>
          <w:sz w:val="24"/>
          <w:szCs w:val="24"/>
          <w:lang w:val="ka-GE" w:eastAsia="ru-RU"/>
        </w:rPr>
        <w:t xml:space="preserve"> აბიტურიენტთა </w:t>
      </w:r>
      <w:r w:rsidR="00090DEF">
        <w:rPr>
          <w:rFonts w:ascii="Sylfaen" w:eastAsia="Times New Roman" w:hAnsi="Sylfaen" w:cs="Times New Roman"/>
          <w:sz w:val="24"/>
          <w:szCs w:val="24"/>
          <w:lang w:val="ka-GE" w:eastAsia="ru-RU"/>
        </w:rPr>
        <w:t>28.7 %</w:t>
      </w:r>
      <w:r w:rsidRPr="00661C6F">
        <w:rPr>
          <w:rFonts w:ascii="Sylfaen" w:eastAsia="Times New Roman" w:hAnsi="Sylfaen" w:cs="Times New Roman"/>
          <w:sz w:val="24"/>
          <w:szCs w:val="24"/>
          <w:lang w:val="ka-GE" w:eastAsia="ru-RU"/>
        </w:rPr>
        <w:t xml:space="preserve"> ჩაიჭრა.</w:t>
      </w:r>
      <w:r w:rsidR="00090DEF">
        <w:rPr>
          <w:rFonts w:ascii="Sylfaen" w:eastAsia="Times New Roman" w:hAnsi="Sylfaen" w:cs="Times New Roman"/>
          <w:sz w:val="24"/>
          <w:szCs w:val="24"/>
          <w:lang w:val="ka-GE" w:eastAsia="ru-RU"/>
        </w:rPr>
        <w:t xml:space="preserve"> </w:t>
      </w:r>
      <w:r w:rsidRPr="00661C6F">
        <w:rPr>
          <w:rFonts w:ascii="Sylfaen" w:eastAsia="Times New Roman" w:hAnsi="Sylfaen" w:cs="Times New Roman"/>
          <w:sz w:val="24"/>
          <w:szCs w:val="24"/>
          <w:lang w:val="ka-GE" w:eastAsia="ru-RU"/>
        </w:rPr>
        <w:t>ეს მაჩვენებელი განსაკუთრებით მაღალი</w:t>
      </w:r>
      <w:r>
        <w:rPr>
          <w:rFonts w:ascii="Sylfaen" w:eastAsia="Times New Roman" w:hAnsi="Sylfaen" w:cs="Times New Roman"/>
          <w:sz w:val="24"/>
          <w:szCs w:val="24"/>
          <w:lang w:val="ka-GE" w:eastAsia="ru-RU"/>
        </w:rPr>
        <w:t>ა</w:t>
      </w:r>
      <w:r w:rsidRPr="00661C6F">
        <w:rPr>
          <w:rFonts w:ascii="Sylfaen" w:eastAsia="Times New Roman" w:hAnsi="Sylfaen" w:cs="Times New Roman"/>
          <w:sz w:val="24"/>
          <w:szCs w:val="24"/>
          <w:lang w:val="ka-GE" w:eastAsia="ru-RU"/>
        </w:rPr>
        <w:t xml:space="preserve"> საქართველოში დაფიქსირებულ საერთო მაჩვენებელთა შედარებით, რომლის მიხედვითაც 2015-2018 წლებში ზოგადი უნარების გამოცდებში აბიტურიენტების საშუალოდ 13.5% ჩაიჭრა.</w:t>
      </w:r>
      <w:r>
        <w:rPr>
          <w:rStyle w:val="FootnoteReference"/>
          <w:rFonts w:ascii="Sylfaen" w:eastAsia="Times New Roman" w:hAnsi="Sylfaen" w:cs="Times New Roman"/>
          <w:sz w:val="24"/>
          <w:szCs w:val="24"/>
          <w:lang w:val="ka-GE" w:eastAsia="ru-RU"/>
        </w:rPr>
        <w:footnoteReference w:id="6"/>
      </w:r>
      <w:r w:rsidRPr="00661C6F">
        <w:rPr>
          <w:rFonts w:ascii="Sylfaen" w:eastAsia="Times New Roman" w:hAnsi="Sylfaen" w:cs="Times New Roman"/>
          <w:sz w:val="24"/>
          <w:szCs w:val="24"/>
          <w:lang w:val="ka-GE" w:eastAsia="ru-RU"/>
        </w:rPr>
        <w:t xml:space="preserve"> </w:t>
      </w:r>
    </w:p>
    <w:p w14:paraId="049B5278" w14:textId="1A9BB23A" w:rsidR="00090DEF" w:rsidRPr="00661C6F" w:rsidRDefault="00090DEF" w:rsidP="00090DEF">
      <w:pPr>
        <w:spacing w:after="0" w:line="24" w:lineRule="atLeast"/>
        <w:ind w:firstLine="720"/>
        <w:jc w:val="both"/>
        <w:rPr>
          <w:rFonts w:ascii="Sylfaen" w:eastAsia="Times New Roman" w:hAnsi="Sylfaen" w:cs="Times New Roman"/>
          <w:sz w:val="24"/>
          <w:szCs w:val="24"/>
          <w:lang w:val="ka-GE" w:eastAsia="ru-RU"/>
        </w:rPr>
      </w:pPr>
      <w:r>
        <w:rPr>
          <w:rFonts w:ascii="Sylfaen" w:eastAsia="Times New Roman" w:hAnsi="Sylfaen" w:cs="Times New Roman"/>
          <w:sz w:val="24"/>
          <w:szCs w:val="24"/>
          <w:lang w:val="ka-GE" w:eastAsia="ru-RU"/>
        </w:rPr>
        <w:t>აქვე უნდა აღინიშნოს, რომ ზღვრგადალახულ აბიტურიენტთა მხოლოდ 82.7% მოიპოვა სწავლის გაგრძელების უფლება, ხოლო სწავლის გაგრძელების უფლებამოპოვებულთაგანა მხოლოდ 85.3% გააგრძელე სწავლა და ისწავლა ქართული ენის ერთწლიან პროგრამაზე. საბოლოო ჯამში თუ შევაჯამებთ ჩაბარების მსურველთა რაოდენობიდან მხოლოდ 33.3 %-მა ისწავლა რეალურად ქართული ენის ერთწლიან პროგრამაზე, რაც სამომავლოდ გარკვეულ შესაზლებლობებს ქმნის ამ თვალსაზრისით მეტი გაუმჯობესების მიღწევისთვის.</w:t>
      </w:r>
    </w:p>
    <w:p w14:paraId="36473CF6" w14:textId="77777777" w:rsidR="005821A7" w:rsidRPr="00661C6F" w:rsidRDefault="005821A7" w:rsidP="005821A7">
      <w:pPr>
        <w:spacing w:after="0" w:line="24" w:lineRule="atLeast"/>
        <w:jc w:val="both"/>
        <w:rPr>
          <w:rFonts w:ascii="Sylfaen" w:eastAsia="Times New Roman" w:hAnsi="Sylfaen" w:cs="Times New Roman"/>
          <w:sz w:val="24"/>
          <w:szCs w:val="24"/>
          <w:lang w:val="ka-GE" w:eastAsia="ru-RU"/>
        </w:rPr>
      </w:pPr>
    </w:p>
    <w:p w14:paraId="65FA793D" w14:textId="0987559D" w:rsidR="005821A7" w:rsidRPr="00571E74" w:rsidRDefault="005821A7" w:rsidP="00090DEF">
      <w:pPr>
        <w:spacing w:after="0" w:line="24" w:lineRule="atLeast"/>
        <w:ind w:firstLine="720"/>
        <w:jc w:val="both"/>
        <w:rPr>
          <w:rFonts w:ascii="Sylfaen" w:eastAsia="Times New Roman" w:hAnsi="Sylfaen" w:cs="Times New Roman"/>
          <w:sz w:val="24"/>
          <w:szCs w:val="24"/>
          <w:lang w:eastAsia="ru-RU"/>
        </w:rPr>
      </w:pPr>
      <w:r w:rsidRPr="00571E74">
        <w:rPr>
          <w:rFonts w:ascii="Sylfaen" w:eastAsia="Times New Roman" w:hAnsi="Sylfaen" w:cs="Times New Roman"/>
          <w:sz w:val="24"/>
          <w:szCs w:val="24"/>
          <w:lang w:val="ka-GE" w:eastAsia="ru-RU"/>
        </w:rPr>
        <w:t>მნიშვნელოვანია გავაანალიზოთ სახელმწიფო დაფინანსების პოლიტიკა, არსებული სტატისტიკა და მისი სამართლიანობის საკითხი.  „ქართულ ენაში მომზადების საგანმანათლებლო პროგრამით („1+4“ პაროგრამა) ჩარიცხულთაგან საერთო რაოდენობიდან დაფინანსებას იღებს სახელმწიფოსგან მხოლოდ 1</w:t>
      </w:r>
      <w:r w:rsidR="00571E74" w:rsidRPr="00571E74">
        <w:rPr>
          <w:rFonts w:ascii="Sylfaen" w:eastAsia="Times New Roman" w:hAnsi="Sylfaen" w:cs="Times New Roman"/>
          <w:sz w:val="24"/>
          <w:szCs w:val="24"/>
          <w:lang w:val="ka-GE" w:eastAsia="ru-RU"/>
        </w:rPr>
        <w:t>7</w:t>
      </w:r>
      <w:r w:rsidRPr="00571E74">
        <w:rPr>
          <w:rFonts w:ascii="Sylfaen" w:eastAsia="Times New Roman" w:hAnsi="Sylfaen" w:cs="Times New Roman"/>
          <w:sz w:val="24"/>
          <w:szCs w:val="24"/>
          <w:lang w:val="ka-GE" w:eastAsia="ru-RU"/>
        </w:rPr>
        <w:t>.</w:t>
      </w:r>
      <w:r w:rsidR="00571E74" w:rsidRPr="00571E74">
        <w:rPr>
          <w:rFonts w:ascii="Sylfaen" w:eastAsia="Times New Roman" w:hAnsi="Sylfaen" w:cs="Times New Roman"/>
          <w:sz w:val="24"/>
          <w:szCs w:val="24"/>
          <w:lang w:val="ka-GE" w:eastAsia="ru-RU"/>
        </w:rPr>
        <w:t>8</w:t>
      </w:r>
      <w:r w:rsidRPr="00571E74">
        <w:rPr>
          <w:rFonts w:ascii="Sylfaen" w:eastAsia="Times New Roman" w:hAnsi="Sylfaen" w:cs="Times New Roman"/>
          <w:sz w:val="24"/>
          <w:szCs w:val="24"/>
          <w:lang w:val="ka-GE" w:eastAsia="ru-RU"/>
        </w:rPr>
        <w:t xml:space="preserve">%. შესაბამისად, საინტერესოა გრანტების  გადანაწილება სწავლების ენის მიხედვით, რადგან არსებული პოლიტიკით მთავრობა დაფინანსებას თანაბრად ანაწილებს აზერბაიჯანულ და სომხურენოვან კურსდამთავრებულებზე. ეს პრინციპი კი გარკვეულ წილად უსამართლო და უთანასწორო გარემოს ქმნის ამ ჯგუფების რაოდენობიდან გამომდინარე შემდეგ გარემოებებიდან გამომდინარე: (ა) აზერბაიჯანულენოვანი სკოლის კურსდამთავრებულთა რაოდენობა თითქმის ორჯერ აჭარბებს სომხურენოვანი სკოლების კურსდამთავრებულებს; (ბ) უმაღლეს სასწავლებლებში ჩარიცხულ აზერბაიჯანულენოვანთა რაოდენობა თითქმის ორჯერ </w:t>
      </w:r>
      <w:r w:rsidRPr="00571E74">
        <w:rPr>
          <w:rFonts w:ascii="Sylfaen" w:eastAsia="Times New Roman" w:hAnsi="Sylfaen" w:cs="Times New Roman"/>
          <w:sz w:val="24"/>
          <w:szCs w:val="24"/>
          <w:lang w:val="ka-GE" w:eastAsia="ru-RU"/>
        </w:rPr>
        <w:lastRenderedPageBreak/>
        <w:t>აღემატება სომხურნოვანებს (</w:t>
      </w:r>
      <w:r w:rsidR="0067788B" w:rsidRPr="00571E74">
        <w:rPr>
          <w:rFonts w:ascii="Sylfaen" w:eastAsia="Times New Roman" w:hAnsi="Sylfaen" w:cs="Times New Roman"/>
          <w:sz w:val="24"/>
          <w:szCs w:val="24"/>
          <w:lang w:val="ka-GE" w:eastAsia="ru-RU"/>
        </w:rPr>
        <w:t>35</w:t>
      </w:r>
      <w:r w:rsidR="00571E74" w:rsidRPr="00571E74">
        <w:rPr>
          <w:rFonts w:ascii="Sylfaen" w:eastAsia="Times New Roman" w:hAnsi="Sylfaen" w:cs="Times New Roman"/>
          <w:sz w:val="24"/>
          <w:szCs w:val="24"/>
          <w:lang w:val="ka-GE" w:eastAsia="ru-RU"/>
        </w:rPr>
        <w:t>3</w:t>
      </w:r>
      <w:r w:rsidR="0067788B" w:rsidRPr="00571E74">
        <w:rPr>
          <w:rFonts w:ascii="Sylfaen" w:eastAsia="Times New Roman" w:hAnsi="Sylfaen" w:cs="Times New Roman"/>
          <w:sz w:val="24"/>
          <w:szCs w:val="24"/>
          <w:lang w:val="ka-GE" w:eastAsia="ru-RU"/>
        </w:rPr>
        <w:t>6</w:t>
      </w:r>
      <w:r w:rsidRPr="00571E74">
        <w:rPr>
          <w:rFonts w:ascii="Sylfaen" w:eastAsia="Times New Roman" w:hAnsi="Sylfaen" w:cs="Times New Roman"/>
          <w:sz w:val="24"/>
          <w:szCs w:val="24"/>
          <w:lang w:val="ka-GE" w:eastAsia="ru-RU"/>
        </w:rPr>
        <w:t>/</w:t>
      </w:r>
      <w:r w:rsidR="0067788B" w:rsidRPr="00571E74">
        <w:rPr>
          <w:rFonts w:ascii="Sylfaen" w:eastAsia="Times New Roman" w:hAnsi="Sylfaen" w:cs="Times New Roman"/>
          <w:sz w:val="24"/>
          <w:szCs w:val="24"/>
          <w:lang w:val="ka-GE" w:eastAsia="ru-RU"/>
        </w:rPr>
        <w:t>1750</w:t>
      </w:r>
      <w:r w:rsidRPr="00571E74">
        <w:rPr>
          <w:rFonts w:ascii="Sylfaen" w:eastAsia="Times New Roman" w:hAnsi="Sylfaen" w:cs="Times New Roman"/>
          <w:sz w:val="24"/>
          <w:szCs w:val="24"/>
          <w:lang w:val="ka-GE" w:eastAsia="ru-RU"/>
        </w:rPr>
        <w:t>). თანაბრად განაწილება იწვევს ისეთ შედეგს, როცა სომხურენოვანი  ჩარიცხული სტუდენტების 2</w:t>
      </w:r>
      <w:r w:rsidR="00A14ED3" w:rsidRPr="00571E74">
        <w:rPr>
          <w:rFonts w:ascii="Sylfaen" w:eastAsia="Times New Roman" w:hAnsi="Sylfaen" w:cs="Times New Roman"/>
          <w:sz w:val="24"/>
          <w:szCs w:val="24"/>
          <w:lang w:eastAsia="ru-RU"/>
        </w:rPr>
        <w:t>6</w:t>
      </w:r>
      <w:r w:rsidRPr="00571E74">
        <w:rPr>
          <w:rFonts w:ascii="Sylfaen" w:eastAsia="Times New Roman" w:hAnsi="Sylfaen" w:cs="Times New Roman"/>
          <w:sz w:val="24"/>
          <w:szCs w:val="24"/>
          <w:lang w:val="ka-GE" w:eastAsia="ru-RU"/>
        </w:rPr>
        <w:t>,</w:t>
      </w:r>
      <w:r w:rsidR="00A14ED3" w:rsidRPr="00571E74">
        <w:rPr>
          <w:rFonts w:ascii="Sylfaen" w:eastAsia="Times New Roman" w:hAnsi="Sylfaen" w:cs="Times New Roman"/>
          <w:sz w:val="24"/>
          <w:szCs w:val="24"/>
          <w:lang w:eastAsia="ru-RU"/>
        </w:rPr>
        <w:t>7</w:t>
      </w:r>
      <w:r w:rsidRPr="00571E74">
        <w:rPr>
          <w:rFonts w:ascii="Sylfaen" w:eastAsia="Times New Roman" w:hAnsi="Sylfaen" w:cs="Times New Roman"/>
          <w:sz w:val="24"/>
          <w:szCs w:val="24"/>
          <w:lang w:val="ka-GE" w:eastAsia="ru-RU"/>
        </w:rPr>
        <w:t>5% იღებს სახელმწიფო გრანტს, ხოლო აზერბაიჯანულენოვნებში ის მხოლოდ 1</w:t>
      </w:r>
      <w:r w:rsidR="00A14ED3" w:rsidRPr="00571E74">
        <w:rPr>
          <w:rFonts w:ascii="Sylfaen" w:eastAsia="Times New Roman" w:hAnsi="Sylfaen" w:cs="Times New Roman"/>
          <w:sz w:val="24"/>
          <w:szCs w:val="24"/>
          <w:lang w:eastAsia="ru-RU"/>
        </w:rPr>
        <w:t>3.</w:t>
      </w:r>
      <w:r w:rsidR="00571E74" w:rsidRPr="00571E74">
        <w:rPr>
          <w:rFonts w:ascii="Sylfaen" w:eastAsia="Times New Roman" w:hAnsi="Sylfaen" w:cs="Times New Roman"/>
          <w:sz w:val="24"/>
          <w:szCs w:val="24"/>
          <w:lang w:val="ka-GE" w:eastAsia="ru-RU"/>
        </w:rPr>
        <w:t>1</w:t>
      </w:r>
      <w:r w:rsidR="00A14ED3" w:rsidRPr="00571E74">
        <w:rPr>
          <w:rFonts w:ascii="Sylfaen" w:eastAsia="Times New Roman" w:hAnsi="Sylfaen" w:cs="Times New Roman"/>
          <w:sz w:val="24"/>
          <w:szCs w:val="24"/>
          <w:lang w:eastAsia="ru-RU"/>
        </w:rPr>
        <w:t xml:space="preserve"> </w:t>
      </w:r>
      <w:r w:rsidRPr="00571E74">
        <w:rPr>
          <w:rFonts w:ascii="Sylfaen" w:eastAsia="Times New Roman" w:hAnsi="Sylfaen" w:cs="Times New Roman"/>
          <w:sz w:val="24"/>
          <w:szCs w:val="24"/>
          <w:lang w:val="ka-GE" w:eastAsia="ru-RU"/>
        </w:rPr>
        <w:t>%-ია. შესაბამისად, ამ უსამართლობის აღმოსაფხვრელად უპრიანი იქნება სახელმწიფოს დაფინანსების გადანაწილება რაოდენობის პროპორციულად. ქვემოთ წარმოდგენილ ცხრილში დეტალურად არის მოცემული ინფორმაცია სწავლების ენის მიხედვით დაფინანსების შესახებ:</w:t>
      </w:r>
    </w:p>
    <w:p w14:paraId="550A0B20" w14:textId="77777777" w:rsidR="005821A7" w:rsidRPr="00571E74" w:rsidRDefault="005821A7" w:rsidP="005821A7">
      <w:pPr>
        <w:spacing w:after="0" w:line="24" w:lineRule="atLeast"/>
        <w:ind w:firstLine="720"/>
        <w:jc w:val="both"/>
        <w:rPr>
          <w:rFonts w:ascii="Sylfaen" w:eastAsia="Times New Roman" w:hAnsi="Sylfaen" w:cs="Times New Roman"/>
          <w:sz w:val="24"/>
          <w:szCs w:val="24"/>
          <w:lang w:val="ka-GE" w:eastAsia="ru-RU"/>
        </w:rPr>
      </w:pPr>
    </w:p>
    <w:p w14:paraId="7D59AF07" w14:textId="7860CAD4" w:rsidR="005821A7" w:rsidRPr="00571E74" w:rsidRDefault="005821A7" w:rsidP="005821A7">
      <w:pPr>
        <w:spacing w:after="0" w:line="24" w:lineRule="atLeast"/>
        <w:jc w:val="both"/>
        <w:rPr>
          <w:rFonts w:ascii="Sylfaen" w:eastAsia="Times New Roman" w:hAnsi="Sylfaen" w:cs="Times New Roman"/>
          <w:b/>
          <w:lang w:val="ka-GE" w:eastAsia="ru-RU"/>
        </w:rPr>
      </w:pPr>
      <w:r w:rsidRPr="00571E74">
        <w:rPr>
          <w:rFonts w:ascii="Sylfaen" w:eastAsia="Times New Roman" w:hAnsi="Sylfaen" w:cs="Times New Roman"/>
          <w:b/>
          <w:lang w:val="ka-GE" w:eastAsia="ru-RU"/>
        </w:rPr>
        <w:t>ცხრილი 3</w:t>
      </w:r>
      <w:r w:rsidR="00962038">
        <w:rPr>
          <w:rFonts w:ascii="Sylfaen" w:eastAsia="Times New Roman" w:hAnsi="Sylfaen" w:cs="Times New Roman"/>
          <w:b/>
          <w:lang w:val="ka-GE" w:eastAsia="ru-RU"/>
        </w:rPr>
        <w:t>6</w:t>
      </w:r>
      <w:r w:rsidRPr="00571E74">
        <w:rPr>
          <w:rFonts w:ascii="Sylfaen" w:eastAsia="Times New Roman" w:hAnsi="Sylfaen" w:cs="Times New Roman"/>
          <w:b/>
          <w:lang w:val="ka-GE" w:eastAsia="ru-RU"/>
        </w:rPr>
        <w:t>. სწავლების ენის მიხედვით დაფინანსება</w:t>
      </w:r>
    </w:p>
    <w:p w14:paraId="749C88AA" w14:textId="77777777" w:rsidR="005821A7" w:rsidRPr="00571E74" w:rsidRDefault="005821A7" w:rsidP="005821A7">
      <w:pPr>
        <w:spacing w:after="0" w:line="24" w:lineRule="atLeast"/>
        <w:jc w:val="both"/>
        <w:rPr>
          <w:rFonts w:ascii="Sylfaen" w:eastAsia="Times New Roman" w:hAnsi="Sylfaen" w:cs="Times New Roman"/>
          <w:b/>
          <w:lang w:val="ka-GE" w:eastAsia="ru-RU"/>
        </w:rPr>
      </w:pPr>
    </w:p>
    <w:tbl>
      <w:tblPr>
        <w:tblStyle w:val="GridTable4-Accent21"/>
        <w:tblW w:w="7360" w:type="dxa"/>
        <w:tblLook w:val="04A0" w:firstRow="1" w:lastRow="0" w:firstColumn="1" w:lastColumn="0" w:noHBand="0" w:noVBand="1"/>
      </w:tblPr>
      <w:tblGrid>
        <w:gridCol w:w="2817"/>
        <w:gridCol w:w="1619"/>
        <w:gridCol w:w="2020"/>
        <w:gridCol w:w="1460"/>
      </w:tblGrid>
      <w:tr w:rsidR="005821A7" w:rsidRPr="00571E74" w14:paraId="5962C537" w14:textId="77777777" w:rsidTr="001D61F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433DBF8" w14:textId="77777777" w:rsidR="005821A7" w:rsidRPr="00571E74" w:rsidRDefault="005821A7" w:rsidP="001D61F2">
            <w:pPr>
              <w:spacing w:after="0" w:line="240" w:lineRule="auto"/>
              <w:rPr>
                <w:rFonts w:ascii="Sylfaen" w:eastAsia="Times New Roman" w:hAnsi="Sylfaen" w:cs="Calibri"/>
                <w:b w:val="0"/>
                <w:bCs w:val="0"/>
                <w:color w:val="000000"/>
                <w:sz w:val="24"/>
                <w:szCs w:val="24"/>
              </w:rPr>
            </w:pPr>
            <w:r w:rsidRPr="00571E74">
              <w:rPr>
                <w:rFonts w:ascii="Sylfaen" w:eastAsia="Times New Roman" w:hAnsi="Sylfaen" w:cs="Calibri"/>
                <w:b w:val="0"/>
                <w:bCs w:val="0"/>
                <w:color w:val="000000"/>
                <w:sz w:val="24"/>
                <w:szCs w:val="24"/>
              </w:rPr>
              <w:t> </w:t>
            </w:r>
          </w:p>
        </w:tc>
        <w:tc>
          <w:tcPr>
            <w:tcW w:w="1540" w:type="dxa"/>
            <w:noWrap/>
            <w:hideMark/>
          </w:tcPr>
          <w:p w14:paraId="448A7676" w14:textId="77777777" w:rsidR="005821A7" w:rsidRPr="00571E74" w:rsidRDefault="005821A7" w:rsidP="001D61F2">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color w:val="000000"/>
                <w:sz w:val="24"/>
                <w:szCs w:val="24"/>
              </w:rPr>
            </w:pPr>
            <w:r w:rsidRPr="00571E74">
              <w:rPr>
                <w:rFonts w:ascii="Sylfaen" w:eastAsia="Times New Roman" w:hAnsi="Sylfaen" w:cs="Sylfaen"/>
                <w:b w:val="0"/>
                <w:bCs w:val="0"/>
                <w:color w:val="000000"/>
                <w:sz w:val="24"/>
                <w:szCs w:val="24"/>
              </w:rPr>
              <w:t>დაფინანსება</w:t>
            </w:r>
          </w:p>
        </w:tc>
        <w:tc>
          <w:tcPr>
            <w:tcW w:w="2020" w:type="dxa"/>
            <w:noWrap/>
            <w:hideMark/>
          </w:tcPr>
          <w:p w14:paraId="0EEF5DA5" w14:textId="77777777" w:rsidR="005821A7" w:rsidRPr="00571E74" w:rsidRDefault="005821A7" w:rsidP="001D61F2">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color w:val="000000"/>
                <w:sz w:val="24"/>
                <w:szCs w:val="24"/>
              </w:rPr>
            </w:pPr>
            <w:r w:rsidRPr="00571E74">
              <w:rPr>
                <w:rFonts w:ascii="Sylfaen" w:eastAsia="Times New Roman" w:hAnsi="Sylfaen" w:cs="Calibri"/>
                <w:b w:val="0"/>
                <w:bCs w:val="0"/>
                <w:color w:val="000000"/>
                <w:sz w:val="24"/>
                <w:szCs w:val="24"/>
              </w:rPr>
              <w:t> </w:t>
            </w:r>
          </w:p>
        </w:tc>
        <w:tc>
          <w:tcPr>
            <w:tcW w:w="1460" w:type="dxa"/>
            <w:noWrap/>
            <w:hideMark/>
          </w:tcPr>
          <w:p w14:paraId="0FE82F14" w14:textId="77777777" w:rsidR="005821A7" w:rsidRPr="00571E74" w:rsidRDefault="005821A7" w:rsidP="001D61F2">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color w:val="000000"/>
                <w:sz w:val="24"/>
                <w:szCs w:val="24"/>
              </w:rPr>
            </w:pPr>
            <w:r w:rsidRPr="00571E74">
              <w:rPr>
                <w:rFonts w:ascii="Sylfaen" w:eastAsia="Times New Roman" w:hAnsi="Sylfaen" w:cs="Calibri"/>
                <w:b w:val="0"/>
                <w:bCs w:val="0"/>
                <w:color w:val="000000"/>
                <w:sz w:val="24"/>
                <w:szCs w:val="24"/>
              </w:rPr>
              <w:t> </w:t>
            </w:r>
          </w:p>
        </w:tc>
      </w:tr>
      <w:tr w:rsidR="005821A7" w:rsidRPr="00571E74" w14:paraId="515CB98F" w14:textId="77777777" w:rsidTr="001D61F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D34BC9A" w14:textId="77777777" w:rsidR="005821A7" w:rsidRPr="00571E74" w:rsidRDefault="005821A7" w:rsidP="001D61F2">
            <w:pPr>
              <w:spacing w:after="0" w:line="240" w:lineRule="auto"/>
              <w:rPr>
                <w:rFonts w:ascii="Sylfaen" w:eastAsia="Times New Roman" w:hAnsi="Sylfaen" w:cs="Calibri"/>
                <w:b w:val="0"/>
                <w:bCs w:val="0"/>
                <w:color w:val="000000"/>
                <w:sz w:val="24"/>
                <w:szCs w:val="24"/>
              </w:rPr>
            </w:pPr>
            <w:r w:rsidRPr="00571E74">
              <w:rPr>
                <w:rFonts w:ascii="Sylfaen" w:eastAsia="Times New Roman" w:hAnsi="Sylfaen" w:cs="Calibri"/>
                <w:b w:val="0"/>
                <w:bCs w:val="0"/>
                <w:color w:val="000000"/>
                <w:sz w:val="24"/>
                <w:szCs w:val="24"/>
              </w:rPr>
              <w:t> </w:t>
            </w:r>
          </w:p>
        </w:tc>
        <w:tc>
          <w:tcPr>
            <w:tcW w:w="1540" w:type="dxa"/>
            <w:noWrap/>
            <w:hideMark/>
          </w:tcPr>
          <w:p w14:paraId="2B342FD2" w14:textId="77777777" w:rsidR="005821A7" w:rsidRPr="00571E74" w:rsidRDefault="005821A7" w:rsidP="001D61F2">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571E74">
              <w:rPr>
                <w:rFonts w:ascii="Sylfaen" w:eastAsia="Times New Roman" w:hAnsi="Sylfaen" w:cs="Sylfaen"/>
                <w:b/>
                <w:bCs/>
                <w:color w:val="000000"/>
                <w:sz w:val="24"/>
                <w:szCs w:val="24"/>
              </w:rPr>
              <w:t>ჩაირიცხა</w:t>
            </w:r>
          </w:p>
        </w:tc>
        <w:tc>
          <w:tcPr>
            <w:tcW w:w="2020" w:type="dxa"/>
            <w:noWrap/>
            <w:hideMark/>
          </w:tcPr>
          <w:p w14:paraId="0C1B56E5" w14:textId="77777777" w:rsidR="005821A7" w:rsidRPr="00571E74" w:rsidRDefault="005821A7" w:rsidP="001D61F2">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571E74">
              <w:rPr>
                <w:rFonts w:ascii="Sylfaen" w:eastAsia="Times New Roman" w:hAnsi="Sylfaen" w:cs="Sylfaen"/>
                <w:b/>
                <w:bCs/>
                <w:color w:val="000000"/>
                <w:sz w:val="24"/>
                <w:szCs w:val="24"/>
              </w:rPr>
              <w:t>დაფინანსება</w:t>
            </w:r>
            <w:r w:rsidRPr="00571E74">
              <w:rPr>
                <w:rFonts w:ascii="Sylfaen" w:eastAsia="Times New Roman" w:hAnsi="Sylfaen" w:cs="Sylfaen"/>
                <w:b/>
                <w:bCs/>
                <w:color w:val="000000"/>
                <w:sz w:val="24"/>
                <w:szCs w:val="24"/>
                <w:lang w:val="ka-GE"/>
              </w:rPr>
              <w:t xml:space="preserve"> </w:t>
            </w:r>
            <w:r w:rsidRPr="00571E74">
              <w:rPr>
                <w:rFonts w:ascii="Sylfaen" w:eastAsia="Times New Roman" w:hAnsi="Sylfaen" w:cs="Sylfaen"/>
                <w:b/>
                <w:bCs/>
                <w:color w:val="000000"/>
                <w:sz w:val="24"/>
                <w:szCs w:val="24"/>
              </w:rPr>
              <w:t>მოიპოვა</w:t>
            </w:r>
          </w:p>
        </w:tc>
        <w:tc>
          <w:tcPr>
            <w:tcW w:w="1460" w:type="dxa"/>
            <w:noWrap/>
            <w:hideMark/>
          </w:tcPr>
          <w:p w14:paraId="0FE14D3C" w14:textId="77777777" w:rsidR="005821A7" w:rsidRPr="00571E74" w:rsidRDefault="005821A7" w:rsidP="001D61F2">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571E74">
              <w:rPr>
                <w:rFonts w:ascii="Sylfaen" w:eastAsia="Times New Roman" w:hAnsi="Sylfaen" w:cs="Calibri"/>
                <w:b/>
                <w:bCs/>
                <w:color w:val="000000"/>
                <w:sz w:val="24"/>
                <w:szCs w:val="24"/>
              </w:rPr>
              <w:t xml:space="preserve">% </w:t>
            </w:r>
            <w:r w:rsidRPr="00571E74">
              <w:rPr>
                <w:rFonts w:ascii="Sylfaen" w:eastAsia="Times New Roman" w:hAnsi="Sylfaen" w:cs="Sylfaen"/>
                <w:b/>
                <w:bCs/>
                <w:color w:val="000000"/>
                <w:sz w:val="24"/>
                <w:szCs w:val="24"/>
              </w:rPr>
              <w:t>შეფარდება</w:t>
            </w:r>
          </w:p>
        </w:tc>
      </w:tr>
      <w:tr w:rsidR="005821A7" w:rsidRPr="00571E74" w14:paraId="5E88BA9D" w14:textId="77777777" w:rsidTr="001D61F2">
        <w:trPr>
          <w:trHeight w:val="33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D4776B7" w14:textId="77777777" w:rsidR="005821A7" w:rsidRPr="00571E74" w:rsidRDefault="005821A7" w:rsidP="001D61F2">
            <w:pPr>
              <w:spacing w:after="0" w:line="240" w:lineRule="auto"/>
              <w:rPr>
                <w:rFonts w:ascii="Sylfaen" w:eastAsia="Times New Roman" w:hAnsi="Sylfaen" w:cs="Calibri"/>
                <w:b w:val="0"/>
                <w:bCs w:val="0"/>
                <w:color w:val="000000"/>
                <w:sz w:val="24"/>
                <w:szCs w:val="24"/>
              </w:rPr>
            </w:pPr>
            <w:r w:rsidRPr="00571E74">
              <w:rPr>
                <w:rFonts w:ascii="Sylfaen" w:eastAsia="Times New Roman" w:hAnsi="Sylfaen" w:cs="Sylfaen"/>
                <w:b w:val="0"/>
                <w:bCs w:val="0"/>
                <w:color w:val="000000"/>
                <w:sz w:val="24"/>
                <w:szCs w:val="24"/>
              </w:rPr>
              <w:t>სომხურენოვანი</w:t>
            </w:r>
          </w:p>
        </w:tc>
        <w:tc>
          <w:tcPr>
            <w:tcW w:w="1540" w:type="dxa"/>
            <w:noWrap/>
            <w:hideMark/>
          </w:tcPr>
          <w:p w14:paraId="69A24D87" w14:textId="18954830" w:rsidR="005821A7" w:rsidRPr="00571E74" w:rsidRDefault="0067788B"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lang w:val="ka-GE"/>
              </w:rPr>
            </w:pPr>
            <w:r w:rsidRPr="00571E74">
              <w:rPr>
                <w:rFonts w:ascii="Sylfaen" w:eastAsia="Times New Roman" w:hAnsi="Sylfaen" w:cs="Calibri"/>
                <w:b/>
                <w:bCs/>
                <w:color w:val="000000"/>
                <w:sz w:val="24"/>
                <w:szCs w:val="24"/>
                <w:lang w:val="ka-GE"/>
              </w:rPr>
              <w:t>1750</w:t>
            </w:r>
          </w:p>
        </w:tc>
        <w:tc>
          <w:tcPr>
            <w:tcW w:w="2020" w:type="dxa"/>
            <w:noWrap/>
            <w:hideMark/>
          </w:tcPr>
          <w:p w14:paraId="12852869" w14:textId="7C006E10" w:rsidR="005821A7" w:rsidRPr="00571E74" w:rsidRDefault="00D76CA0"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571E74">
              <w:rPr>
                <w:rFonts w:ascii="Sylfaen" w:eastAsia="Times New Roman" w:hAnsi="Sylfaen" w:cs="Calibri"/>
                <w:b/>
                <w:bCs/>
                <w:color w:val="000000"/>
                <w:sz w:val="24"/>
                <w:szCs w:val="24"/>
              </w:rPr>
              <w:t>468</w:t>
            </w:r>
          </w:p>
        </w:tc>
        <w:tc>
          <w:tcPr>
            <w:tcW w:w="1460" w:type="dxa"/>
            <w:noWrap/>
            <w:hideMark/>
          </w:tcPr>
          <w:p w14:paraId="196BFAFF" w14:textId="691087BB" w:rsidR="005821A7" w:rsidRPr="00571E74"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571E74">
              <w:rPr>
                <w:rFonts w:ascii="Sylfaen" w:eastAsia="Times New Roman" w:hAnsi="Sylfaen" w:cs="Calibri"/>
                <w:b/>
                <w:bCs/>
                <w:color w:val="000000"/>
                <w:sz w:val="24"/>
                <w:szCs w:val="24"/>
              </w:rPr>
              <w:t>2</w:t>
            </w:r>
            <w:r w:rsidR="00631C56" w:rsidRPr="00571E74">
              <w:rPr>
                <w:rFonts w:ascii="Sylfaen" w:eastAsia="Times New Roman" w:hAnsi="Sylfaen" w:cs="Calibri"/>
                <w:b/>
                <w:bCs/>
                <w:color w:val="000000"/>
                <w:sz w:val="24"/>
                <w:szCs w:val="24"/>
              </w:rPr>
              <w:t>6</w:t>
            </w:r>
            <w:r w:rsidRPr="00571E74">
              <w:rPr>
                <w:rFonts w:ascii="Sylfaen" w:eastAsia="Times New Roman" w:hAnsi="Sylfaen" w:cs="Calibri"/>
                <w:b/>
                <w:bCs/>
                <w:color w:val="000000"/>
                <w:sz w:val="24"/>
                <w:szCs w:val="24"/>
              </w:rPr>
              <w:t>.</w:t>
            </w:r>
            <w:r w:rsidR="00631C56" w:rsidRPr="00571E74">
              <w:rPr>
                <w:rFonts w:ascii="Sylfaen" w:eastAsia="Times New Roman" w:hAnsi="Sylfaen" w:cs="Calibri"/>
                <w:b/>
                <w:bCs/>
                <w:color w:val="000000"/>
                <w:sz w:val="24"/>
                <w:szCs w:val="24"/>
              </w:rPr>
              <w:t>75</w:t>
            </w:r>
            <w:r w:rsidRPr="00571E74">
              <w:rPr>
                <w:rFonts w:ascii="Sylfaen" w:eastAsia="Times New Roman" w:hAnsi="Sylfaen" w:cs="Calibri"/>
                <w:b/>
                <w:bCs/>
                <w:color w:val="000000"/>
                <w:sz w:val="24"/>
                <w:szCs w:val="24"/>
              </w:rPr>
              <w:t>%</w:t>
            </w:r>
          </w:p>
        </w:tc>
      </w:tr>
      <w:tr w:rsidR="005821A7" w:rsidRPr="00571E74" w14:paraId="5CD02DB9" w14:textId="77777777" w:rsidTr="001D61F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E6BF8CB" w14:textId="77777777" w:rsidR="005821A7" w:rsidRPr="00571E74" w:rsidRDefault="005821A7" w:rsidP="001D61F2">
            <w:pPr>
              <w:spacing w:after="0" w:line="240" w:lineRule="auto"/>
              <w:rPr>
                <w:rFonts w:ascii="Sylfaen" w:eastAsia="Times New Roman" w:hAnsi="Sylfaen" w:cs="Calibri"/>
                <w:b w:val="0"/>
                <w:bCs w:val="0"/>
                <w:color w:val="000000"/>
                <w:sz w:val="24"/>
                <w:szCs w:val="24"/>
              </w:rPr>
            </w:pPr>
            <w:r w:rsidRPr="00571E74">
              <w:rPr>
                <w:rFonts w:ascii="Sylfaen" w:eastAsia="Times New Roman" w:hAnsi="Sylfaen" w:cs="Sylfaen"/>
                <w:b w:val="0"/>
                <w:bCs w:val="0"/>
                <w:color w:val="000000"/>
                <w:sz w:val="24"/>
                <w:szCs w:val="24"/>
              </w:rPr>
              <w:t>აზერბაიჯანულენოვანი</w:t>
            </w:r>
          </w:p>
        </w:tc>
        <w:tc>
          <w:tcPr>
            <w:tcW w:w="1540" w:type="dxa"/>
            <w:noWrap/>
            <w:hideMark/>
          </w:tcPr>
          <w:p w14:paraId="4F3462D4" w14:textId="48B39B1E" w:rsidR="005821A7" w:rsidRPr="00571E74" w:rsidRDefault="0067788B"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lang w:val="ka-GE"/>
              </w:rPr>
            </w:pPr>
            <w:r w:rsidRPr="00571E74">
              <w:rPr>
                <w:rFonts w:ascii="Sylfaen" w:eastAsia="Times New Roman" w:hAnsi="Sylfaen" w:cs="Calibri"/>
                <w:b/>
                <w:bCs/>
                <w:color w:val="000000"/>
                <w:sz w:val="24"/>
                <w:szCs w:val="24"/>
                <w:lang w:val="ka-GE"/>
              </w:rPr>
              <w:t>35</w:t>
            </w:r>
            <w:r w:rsidR="00571E74" w:rsidRPr="00571E74">
              <w:rPr>
                <w:rFonts w:ascii="Sylfaen" w:eastAsia="Times New Roman" w:hAnsi="Sylfaen" w:cs="Calibri"/>
                <w:b/>
                <w:bCs/>
                <w:color w:val="000000"/>
                <w:sz w:val="24"/>
                <w:szCs w:val="24"/>
                <w:lang w:val="ka-GE"/>
              </w:rPr>
              <w:t>3</w:t>
            </w:r>
            <w:r w:rsidRPr="00571E74">
              <w:rPr>
                <w:rFonts w:ascii="Sylfaen" w:eastAsia="Times New Roman" w:hAnsi="Sylfaen" w:cs="Calibri"/>
                <w:b/>
                <w:bCs/>
                <w:color w:val="000000"/>
                <w:sz w:val="24"/>
                <w:szCs w:val="24"/>
                <w:lang w:val="ka-GE"/>
              </w:rPr>
              <w:t>6</w:t>
            </w:r>
          </w:p>
        </w:tc>
        <w:tc>
          <w:tcPr>
            <w:tcW w:w="2020" w:type="dxa"/>
            <w:noWrap/>
            <w:hideMark/>
          </w:tcPr>
          <w:p w14:paraId="27C04C1D" w14:textId="6B4BCED5" w:rsidR="005821A7" w:rsidRPr="00571E74" w:rsidRDefault="00631C56"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571E74">
              <w:rPr>
                <w:rFonts w:ascii="Sylfaen" w:eastAsia="Times New Roman" w:hAnsi="Sylfaen" w:cs="Calibri"/>
                <w:b/>
                <w:bCs/>
                <w:color w:val="000000"/>
                <w:sz w:val="24"/>
                <w:szCs w:val="24"/>
              </w:rPr>
              <w:t>465</w:t>
            </w:r>
          </w:p>
        </w:tc>
        <w:tc>
          <w:tcPr>
            <w:tcW w:w="1460" w:type="dxa"/>
            <w:noWrap/>
            <w:hideMark/>
          </w:tcPr>
          <w:p w14:paraId="1734B9FF" w14:textId="54BDC911" w:rsidR="005821A7" w:rsidRPr="00571E74"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571E74">
              <w:rPr>
                <w:rFonts w:ascii="Sylfaen" w:eastAsia="Times New Roman" w:hAnsi="Sylfaen" w:cs="Calibri"/>
                <w:b/>
                <w:bCs/>
                <w:color w:val="000000"/>
                <w:sz w:val="24"/>
                <w:szCs w:val="24"/>
              </w:rPr>
              <w:t>1</w:t>
            </w:r>
            <w:r w:rsidR="00631C56" w:rsidRPr="00571E74">
              <w:rPr>
                <w:rFonts w:ascii="Sylfaen" w:eastAsia="Times New Roman" w:hAnsi="Sylfaen" w:cs="Calibri"/>
                <w:b/>
                <w:bCs/>
                <w:color w:val="000000"/>
                <w:sz w:val="24"/>
                <w:szCs w:val="24"/>
              </w:rPr>
              <w:t>3.</w:t>
            </w:r>
            <w:r w:rsidR="00571E74" w:rsidRPr="00571E74">
              <w:rPr>
                <w:rFonts w:ascii="Sylfaen" w:eastAsia="Times New Roman" w:hAnsi="Sylfaen" w:cs="Calibri"/>
                <w:b/>
                <w:bCs/>
                <w:color w:val="000000"/>
                <w:sz w:val="24"/>
                <w:szCs w:val="24"/>
                <w:lang w:val="ka-GE"/>
              </w:rPr>
              <w:t>1</w:t>
            </w:r>
            <w:r w:rsidR="00631C56" w:rsidRPr="00571E74">
              <w:rPr>
                <w:rFonts w:ascii="Sylfaen" w:eastAsia="Times New Roman" w:hAnsi="Sylfaen" w:cs="Calibri"/>
                <w:b/>
                <w:bCs/>
                <w:color w:val="000000"/>
                <w:sz w:val="24"/>
                <w:szCs w:val="24"/>
              </w:rPr>
              <w:t xml:space="preserve"> </w:t>
            </w:r>
            <w:r w:rsidRPr="00571E74">
              <w:rPr>
                <w:rFonts w:ascii="Sylfaen" w:eastAsia="Times New Roman" w:hAnsi="Sylfaen" w:cs="Calibri"/>
                <w:b/>
                <w:bCs/>
                <w:color w:val="000000"/>
                <w:sz w:val="24"/>
                <w:szCs w:val="24"/>
              </w:rPr>
              <w:t>%</w:t>
            </w:r>
          </w:p>
        </w:tc>
      </w:tr>
      <w:tr w:rsidR="005821A7" w:rsidRPr="00571E74" w14:paraId="497D059C" w14:textId="77777777" w:rsidTr="001D61F2">
        <w:trPr>
          <w:trHeight w:val="33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976F3FD" w14:textId="77777777" w:rsidR="005821A7" w:rsidRPr="00571E74" w:rsidRDefault="005821A7" w:rsidP="001D61F2">
            <w:pPr>
              <w:spacing w:after="0" w:line="240" w:lineRule="auto"/>
              <w:rPr>
                <w:rFonts w:ascii="Sylfaen" w:eastAsia="Times New Roman" w:hAnsi="Sylfaen" w:cs="Calibri"/>
                <w:b w:val="0"/>
                <w:bCs w:val="0"/>
                <w:color w:val="000000"/>
                <w:sz w:val="24"/>
                <w:szCs w:val="24"/>
              </w:rPr>
            </w:pPr>
            <w:r w:rsidRPr="00571E74">
              <w:rPr>
                <w:rFonts w:ascii="Sylfaen" w:eastAsia="Times New Roman" w:hAnsi="Sylfaen" w:cs="Sylfaen"/>
                <w:b w:val="0"/>
                <w:bCs w:val="0"/>
                <w:color w:val="000000"/>
                <w:sz w:val="24"/>
                <w:szCs w:val="24"/>
              </w:rPr>
              <w:t>ოსურენოვანი</w:t>
            </w:r>
          </w:p>
        </w:tc>
        <w:tc>
          <w:tcPr>
            <w:tcW w:w="1540" w:type="dxa"/>
            <w:noWrap/>
            <w:hideMark/>
          </w:tcPr>
          <w:p w14:paraId="237B0C53" w14:textId="7630CFD3" w:rsidR="005821A7" w:rsidRPr="00571E74" w:rsidRDefault="00D76CA0"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571E74">
              <w:rPr>
                <w:rFonts w:ascii="Sylfaen" w:eastAsia="Times New Roman" w:hAnsi="Sylfaen" w:cs="Calibri"/>
                <w:b/>
                <w:bCs/>
                <w:color w:val="000000"/>
                <w:sz w:val="24"/>
                <w:szCs w:val="24"/>
              </w:rPr>
              <w:t>7</w:t>
            </w:r>
          </w:p>
        </w:tc>
        <w:tc>
          <w:tcPr>
            <w:tcW w:w="2020" w:type="dxa"/>
            <w:noWrap/>
            <w:hideMark/>
          </w:tcPr>
          <w:p w14:paraId="429496B5" w14:textId="5D255119" w:rsidR="005821A7" w:rsidRPr="00571E74" w:rsidRDefault="00D76CA0"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571E74">
              <w:rPr>
                <w:rFonts w:ascii="Sylfaen" w:eastAsia="Times New Roman" w:hAnsi="Sylfaen" w:cs="Calibri"/>
                <w:b/>
                <w:bCs/>
                <w:color w:val="000000"/>
                <w:sz w:val="24"/>
                <w:szCs w:val="24"/>
              </w:rPr>
              <w:t>6</w:t>
            </w:r>
          </w:p>
        </w:tc>
        <w:tc>
          <w:tcPr>
            <w:tcW w:w="1460" w:type="dxa"/>
            <w:noWrap/>
            <w:hideMark/>
          </w:tcPr>
          <w:p w14:paraId="59666D54" w14:textId="77777777" w:rsidR="005821A7" w:rsidRPr="00571E74"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571E74">
              <w:rPr>
                <w:rFonts w:ascii="Sylfaen" w:eastAsia="Times New Roman" w:hAnsi="Sylfaen" w:cs="Calibri"/>
                <w:b/>
                <w:bCs/>
                <w:color w:val="000000"/>
                <w:sz w:val="24"/>
                <w:szCs w:val="24"/>
              </w:rPr>
              <w:t>100</w:t>
            </w:r>
          </w:p>
        </w:tc>
      </w:tr>
      <w:tr w:rsidR="005821A7" w:rsidRPr="00571E74" w14:paraId="0BDD60EF" w14:textId="77777777" w:rsidTr="001D61F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5C4D0032" w14:textId="77777777" w:rsidR="005821A7" w:rsidRPr="00571E74" w:rsidRDefault="005821A7" w:rsidP="001D61F2">
            <w:pPr>
              <w:spacing w:after="0" w:line="240" w:lineRule="auto"/>
              <w:rPr>
                <w:rFonts w:ascii="Sylfaen" w:eastAsia="Times New Roman" w:hAnsi="Sylfaen" w:cs="Calibri"/>
                <w:b w:val="0"/>
                <w:bCs w:val="0"/>
                <w:color w:val="000000"/>
                <w:sz w:val="24"/>
                <w:szCs w:val="24"/>
              </w:rPr>
            </w:pPr>
            <w:r w:rsidRPr="00571E74">
              <w:rPr>
                <w:rFonts w:ascii="Sylfaen" w:eastAsia="Times New Roman" w:hAnsi="Sylfaen" w:cs="Sylfaen"/>
                <w:b w:val="0"/>
                <w:bCs w:val="0"/>
                <w:color w:val="000000"/>
                <w:sz w:val="24"/>
                <w:szCs w:val="24"/>
              </w:rPr>
              <w:t>სულ</w:t>
            </w:r>
          </w:p>
        </w:tc>
        <w:tc>
          <w:tcPr>
            <w:tcW w:w="1540" w:type="dxa"/>
            <w:noWrap/>
            <w:hideMark/>
          </w:tcPr>
          <w:p w14:paraId="110D65CB" w14:textId="23104E36" w:rsidR="005821A7" w:rsidRPr="00571E74" w:rsidRDefault="00571E74"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lang w:val="ka-GE"/>
              </w:rPr>
            </w:pPr>
            <w:r w:rsidRPr="00571E74">
              <w:rPr>
                <w:rFonts w:ascii="Sylfaen" w:eastAsia="Times New Roman" w:hAnsi="Sylfaen" w:cs="Calibri"/>
                <w:b/>
                <w:bCs/>
                <w:color w:val="000000"/>
                <w:sz w:val="24"/>
                <w:szCs w:val="24"/>
                <w:lang w:val="ka-GE"/>
              </w:rPr>
              <w:t>5293</w:t>
            </w:r>
          </w:p>
        </w:tc>
        <w:tc>
          <w:tcPr>
            <w:tcW w:w="2020" w:type="dxa"/>
            <w:noWrap/>
            <w:hideMark/>
          </w:tcPr>
          <w:p w14:paraId="4A06D83D" w14:textId="0A95FFE9" w:rsidR="005821A7" w:rsidRPr="00571E74" w:rsidRDefault="00571E74"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lang w:val="ka-GE"/>
              </w:rPr>
            </w:pPr>
            <w:r w:rsidRPr="00571E74">
              <w:rPr>
                <w:rFonts w:ascii="Sylfaen" w:eastAsia="Times New Roman" w:hAnsi="Sylfaen" w:cs="Calibri"/>
                <w:b/>
                <w:bCs/>
                <w:color w:val="000000"/>
                <w:sz w:val="24"/>
                <w:szCs w:val="24"/>
                <w:lang w:val="ka-GE"/>
              </w:rPr>
              <w:t>940</w:t>
            </w:r>
          </w:p>
        </w:tc>
        <w:tc>
          <w:tcPr>
            <w:tcW w:w="1460" w:type="dxa"/>
            <w:noWrap/>
            <w:hideMark/>
          </w:tcPr>
          <w:p w14:paraId="03A27E8C" w14:textId="517074ED" w:rsidR="005821A7" w:rsidRPr="00571E74" w:rsidRDefault="00571E74"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571E74">
              <w:rPr>
                <w:rFonts w:ascii="Sylfaen" w:eastAsia="Times New Roman" w:hAnsi="Sylfaen" w:cs="Calibri"/>
                <w:b/>
                <w:bCs/>
                <w:color w:val="000000"/>
                <w:sz w:val="24"/>
                <w:szCs w:val="24"/>
                <w:lang w:val="ka-GE"/>
              </w:rPr>
              <w:t>17</w:t>
            </w:r>
            <w:r w:rsidR="00631C56" w:rsidRPr="00571E74">
              <w:rPr>
                <w:rFonts w:ascii="Sylfaen" w:eastAsia="Times New Roman" w:hAnsi="Sylfaen" w:cs="Calibri"/>
                <w:b/>
                <w:bCs/>
                <w:color w:val="000000"/>
                <w:sz w:val="24"/>
                <w:szCs w:val="24"/>
              </w:rPr>
              <w:t>.</w:t>
            </w:r>
            <w:r w:rsidRPr="00571E74">
              <w:rPr>
                <w:rFonts w:ascii="Sylfaen" w:eastAsia="Times New Roman" w:hAnsi="Sylfaen" w:cs="Calibri"/>
                <w:b/>
                <w:bCs/>
                <w:color w:val="000000"/>
                <w:sz w:val="24"/>
                <w:szCs w:val="24"/>
                <w:lang w:val="ka-GE"/>
              </w:rPr>
              <w:t>8</w:t>
            </w:r>
            <w:r w:rsidR="00631C56" w:rsidRPr="00571E74">
              <w:rPr>
                <w:rFonts w:ascii="Sylfaen" w:eastAsia="Times New Roman" w:hAnsi="Sylfaen" w:cs="Calibri"/>
                <w:b/>
                <w:bCs/>
                <w:color w:val="000000"/>
                <w:sz w:val="24"/>
                <w:szCs w:val="24"/>
              </w:rPr>
              <w:t>%</w:t>
            </w:r>
          </w:p>
        </w:tc>
      </w:tr>
    </w:tbl>
    <w:p w14:paraId="46DC5A69" w14:textId="77777777" w:rsidR="005821A7" w:rsidRPr="00D73815" w:rsidRDefault="005821A7" w:rsidP="005821A7">
      <w:pPr>
        <w:spacing w:after="0" w:line="24" w:lineRule="atLeast"/>
        <w:ind w:firstLine="720"/>
        <w:jc w:val="both"/>
        <w:rPr>
          <w:rFonts w:ascii="Sylfaen" w:eastAsia="Times New Roman" w:hAnsi="Sylfaen" w:cs="Times New Roman"/>
          <w:sz w:val="24"/>
          <w:szCs w:val="24"/>
          <w:highlight w:val="yellow"/>
          <w:lang w:val="ka-GE" w:eastAsia="ru-RU"/>
        </w:rPr>
      </w:pPr>
    </w:p>
    <w:p w14:paraId="0E8540B8" w14:textId="77777777" w:rsidR="005821A7" w:rsidRPr="00D73815" w:rsidRDefault="005821A7" w:rsidP="005821A7">
      <w:pPr>
        <w:spacing w:after="0" w:line="24" w:lineRule="atLeast"/>
        <w:jc w:val="both"/>
        <w:rPr>
          <w:rFonts w:ascii="Sylfaen" w:eastAsia="Times New Roman" w:hAnsi="Sylfaen" w:cs="Times New Roman"/>
          <w:sz w:val="24"/>
          <w:szCs w:val="24"/>
          <w:highlight w:val="yellow"/>
          <w:lang w:val="ka-GE" w:eastAsia="ru-RU"/>
        </w:rPr>
      </w:pPr>
    </w:p>
    <w:p w14:paraId="03496ECE" w14:textId="56F1DC51" w:rsidR="005821A7" w:rsidRPr="00400C22" w:rsidRDefault="00535F34" w:rsidP="005821A7">
      <w:pPr>
        <w:spacing w:after="0" w:line="24" w:lineRule="atLeast"/>
        <w:jc w:val="both"/>
        <w:rPr>
          <w:rFonts w:ascii="Sylfaen" w:eastAsia="Times New Roman" w:hAnsi="Sylfaen" w:cs="Times New Roman"/>
          <w:sz w:val="24"/>
          <w:szCs w:val="24"/>
          <w:lang w:val="ka-GE" w:eastAsia="ru-RU"/>
        </w:rPr>
      </w:pPr>
      <w:r w:rsidRPr="00400C22">
        <w:rPr>
          <w:rFonts w:ascii="Sylfaen" w:eastAsia="Times New Roman" w:hAnsi="Sylfaen" w:cs="Times New Roman"/>
          <w:sz w:val="24"/>
          <w:szCs w:val="24"/>
          <w:lang w:val="ka-GE" w:eastAsia="ru-RU"/>
        </w:rPr>
        <w:t>განსხვვავება დაფინანსებაში ფიქსირდება არამხოლოდ პროცენტულ მაჩვენებელში, არამედ მისაღებ გამოცდებში დაფინანსების მისაღებად საჭირო სკალირებულ ქულებშიც (ტაბატაძე, გორგაძე, გაბუნია, 2020</w:t>
      </w:r>
      <w:r w:rsidR="00814F74" w:rsidRPr="00400C22">
        <w:rPr>
          <w:rStyle w:val="FootnoteReference"/>
          <w:rFonts w:ascii="Sylfaen" w:eastAsia="Times New Roman" w:hAnsi="Sylfaen" w:cs="Times New Roman"/>
          <w:sz w:val="24"/>
          <w:szCs w:val="24"/>
          <w:lang w:val="ka-GE" w:eastAsia="ru-RU"/>
        </w:rPr>
        <w:footnoteReference w:id="7"/>
      </w:r>
      <w:r w:rsidRPr="00400C22">
        <w:rPr>
          <w:rFonts w:ascii="Sylfaen" w:eastAsia="Times New Roman" w:hAnsi="Sylfaen" w:cs="Times New Roman"/>
          <w:sz w:val="24"/>
          <w:szCs w:val="24"/>
          <w:lang w:val="ka-GE" w:eastAsia="ru-RU"/>
        </w:rPr>
        <w:t>)</w:t>
      </w:r>
      <w:r w:rsidR="00E538B0" w:rsidRPr="00400C22">
        <w:rPr>
          <w:rFonts w:ascii="Sylfaen" w:eastAsia="Times New Roman" w:hAnsi="Sylfaen" w:cs="Times New Roman"/>
          <w:sz w:val="24"/>
          <w:szCs w:val="24"/>
          <w:lang w:val="ka-GE" w:eastAsia="ru-RU"/>
        </w:rPr>
        <w:t>. აზერბაიჯანულენოვანი აბიტურიენტებს სჭირდება უფრო მაღალი ქულა გრანტის მოსაპოვებლად, ვიდრე სომხურენოვან აბიტურიენტებს.</w:t>
      </w:r>
    </w:p>
    <w:p w14:paraId="332C756E" w14:textId="5FA31FEF" w:rsidR="005821A7" w:rsidRDefault="005821A7" w:rsidP="005821A7">
      <w:pPr>
        <w:spacing w:after="0" w:line="24" w:lineRule="atLeast"/>
        <w:jc w:val="both"/>
        <w:rPr>
          <w:rFonts w:ascii="Sylfaen" w:eastAsia="Times New Roman" w:hAnsi="Sylfaen" w:cs="Times New Roman"/>
          <w:sz w:val="24"/>
          <w:szCs w:val="24"/>
          <w:highlight w:val="yellow"/>
          <w:lang w:val="ka-GE" w:eastAsia="ru-RU"/>
        </w:rPr>
      </w:pPr>
    </w:p>
    <w:p w14:paraId="603C286C" w14:textId="4DA36D81" w:rsidR="00E538B0" w:rsidRPr="00E538B0" w:rsidRDefault="00E538B0" w:rsidP="00E538B0">
      <w:pPr>
        <w:spacing w:before="120" w:after="120" w:line="300" w:lineRule="auto"/>
        <w:jc w:val="both"/>
        <w:rPr>
          <w:rFonts w:ascii="Sylfaen" w:hAnsi="Sylfaen" w:cs="Calibri"/>
          <w:b/>
          <w:bCs/>
          <w:i/>
          <w:sz w:val="20"/>
          <w:szCs w:val="20"/>
          <w:lang w:val="ka-GE"/>
        </w:rPr>
      </w:pPr>
      <w:bookmarkStart w:id="1" w:name="_Hlk39566318"/>
      <w:r w:rsidRPr="00BE6AD1">
        <w:rPr>
          <w:rFonts w:ascii="Sylfaen" w:hAnsi="Sylfaen" w:cs="Calibri"/>
          <w:b/>
          <w:bCs/>
          <w:i/>
          <w:color w:val="000000"/>
          <w:sz w:val="20"/>
          <w:szCs w:val="20"/>
        </w:rPr>
        <w:t xml:space="preserve">ცხრილი </w:t>
      </w:r>
      <w:r>
        <w:rPr>
          <w:rFonts w:ascii="Sylfaen" w:hAnsi="Sylfaen" w:cs="Calibri"/>
          <w:b/>
          <w:bCs/>
          <w:i/>
          <w:color w:val="000000"/>
          <w:sz w:val="20"/>
          <w:szCs w:val="20"/>
          <w:lang w:val="ka-GE"/>
        </w:rPr>
        <w:t>3</w:t>
      </w:r>
      <w:r w:rsidR="00962038">
        <w:rPr>
          <w:rFonts w:ascii="Sylfaen" w:hAnsi="Sylfaen" w:cs="Calibri"/>
          <w:b/>
          <w:bCs/>
          <w:i/>
          <w:color w:val="000000"/>
          <w:sz w:val="20"/>
          <w:szCs w:val="20"/>
          <w:lang w:val="ka-GE"/>
        </w:rPr>
        <w:t>7</w:t>
      </w:r>
      <w:r w:rsidRPr="00BE6AD1">
        <w:rPr>
          <w:rFonts w:ascii="Sylfaen" w:hAnsi="Sylfaen" w:cs="Calibri"/>
          <w:b/>
          <w:bCs/>
          <w:i/>
          <w:color w:val="000000"/>
          <w:sz w:val="20"/>
          <w:szCs w:val="20"/>
        </w:rPr>
        <w:t>. გრანტის მოსაპოვებლად საჭირო სკალირებული ქულა 2010-2019 წლებში</w:t>
      </w:r>
      <w:r>
        <w:rPr>
          <w:rFonts w:ascii="Sylfaen" w:hAnsi="Sylfaen" w:cs="Calibri"/>
          <w:b/>
          <w:bCs/>
          <w:i/>
          <w:color w:val="000000"/>
          <w:sz w:val="20"/>
          <w:szCs w:val="20"/>
          <w:lang w:val="ka-GE"/>
        </w:rPr>
        <w:t xml:space="preserve"> (ცხრილი აღებულია ტაბატაძე, გორგაძე, გაბუნია, 2020 ანგარიშიდან გვ. 48-49</w:t>
      </w:r>
      <w:r>
        <w:rPr>
          <w:rStyle w:val="FootnoteReference"/>
          <w:rFonts w:ascii="Sylfaen" w:hAnsi="Sylfaen" w:cs="Calibri"/>
          <w:b/>
          <w:bCs/>
          <w:i/>
          <w:color w:val="000000"/>
          <w:sz w:val="20"/>
          <w:szCs w:val="20"/>
          <w:lang w:val="ka-GE"/>
        </w:rPr>
        <w:footnoteReference w:id="8"/>
      </w:r>
      <w:r>
        <w:rPr>
          <w:rFonts w:ascii="Sylfaen" w:hAnsi="Sylfaen" w:cs="Calibri"/>
          <w:b/>
          <w:bCs/>
          <w:i/>
          <w:color w:val="000000"/>
          <w:sz w:val="20"/>
          <w:szCs w:val="20"/>
          <w:lang w:val="ka-GE"/>
        </w:rPr>
        <w:t>. ცხრილის გამოყენება შესაძლებელია მხოლოდ ავტორთა თანხმობით)</w:t>
      </w:r>
    </w:p>
    <w:tbl>
      <w:tblPr>
        <w:tblW w:w="5595"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505"/>
        <w:gridCol w:w="2427"/>
        <w:gridCol w:w="2145"/>
        <w:gridCol w:w="2438"/>
      </w:tblGrid>
      <w:tr w:rsidR="00E538B0" w:rsidRPr="00BE6AD1" w14:paraId="43C64E6A" w14:textId="77777777" w:rsidTr="007A5575">
        <w:trPr>
          <w:trHeight w:val="1097"/>
        </w:trPr>
        <w:tc>
          <w:tcPr>
            <w:tcW w:w="453" w:type="pct"/>
            <w:shd w:val="clear" w:color="auto" w:fill="auto"/>
            <w:hideMark/>
          </w:tcPr>
          <w:bookmarkEnd w:id="1"/>
          <w:p w14:paraId="7EE7969D" w14:textId="77777777" w:rsidR="00E538B0" w:rsidRPr="00BE6AD1" w:rsidRDefault="00E538B0" w:rsidP="007A5575">
            <w:pPr>
              <w:spacing w:before="120" w:line="312" w:lineRule="auto"/>
              <w:rPr>
                <w:rFonts w:ascii="Sylfaen" w:hAnsi="Sylfaen" w:cs="Calibri"/>
                <w:b/>
                <w:bCs/>
                <w:color w:val="000000"/>
                <w:sz w:val="18"/>
                <w:szCs w:val="18"/>
              </w:rPr>
            </w:pPr>
            <w:r w:rsidRPr="00BE6AD1">
              <w:rPr>
                <w:rFonts w:ascii="Sylfaen" w:hAnsi="Sylfaen" w:cs="Calibri"/>
                <w:b/>
                <w:bCs/>
                <w:color w:val="000000"/>
                <w:sz w:val="18"/>
                <w:szCs w:val="18"/>
              </w:rPr>
              <w:t>წელი</w:t>
            </w:r>
          </w:p>
        </w:tc>
        <w:tc>
          <w:tcPr>
            <w:tcW w:w="1197" w:type="pct"/>
            <w:shd w:val="clear" w:color="auto" w:fill="auto"/>
            <w:hideMark/>
          </w:tcPr>
          <w:p w14:paraId="158A0E02" w14:textId="77777777" w:rsidR="00E538B0" w:rsidRPr="00BE6AD1" w:rsidRDefault="00E538B0" w:rsidP="007A5575">
            <w:pPr>
              <w:spacing w:before="120" w:line="312" w:lineRule="auto"/>
              <w:jc w:val="center"/>
              <w:rPr>
                <w:rFonts w:ascii="Sylfaen" w:hAnsi="Sylfaen" w:cs="Calibri"/>
                <w:b/>
                <w:bCs/>
                <w:color w:val="000000"/>
                <w:sz w:val="18"/>
                <w:szCs w:val="18"/>
              </w:rPr>
            </w:pPr>
            <w:r w:rsidRPr="00BE6AD1">
              <w:rPr>
                <w:rFonts w:ascii="Sylfaen" w:hAnsi="Sylfaen" w:cs="Calibri"/>
                <w:b/>
                <w:bCs/>
                <w:color w:val="000000"/>
                <w:sz w:val="18"/>
                <w:szCs w:val="18"/>
              </w:rPr>
              <w:t>საშუალო ქულა უნარებში (სომხურენოვანი)</w:t>
            </w:r>
          </w:p>
        </w:tc>
        <w:tc>
          <w:tcPr>
            <w:tcW w:w="1160" w:type="pct"/>
            <w:shd w:val="clear" w:color="auto" w:fill="auto"/>
            <w:hideMark/>
          </w:tcPr>
          <w:p w14:paraId="6C4817B3" w14:textId="77777777" w:rsidR="00E538B0" w:rsidRPr="00BE6AD1" w:rsidRDefault="00E538B0" w:rsidP="007A5575">
            <w:pPr>
              <w:spacing w:before="120" w:line="312" w:lineRule="auto"/>
              <w:jc w:val="center"/>
              <w:rPr>
                <w:rFonts w:ascii="Sylfaen" w:hAnsi="Sylfaen" w:cs="Calibri"/>
                <w:b/>
                <w:bCs/>
                <w:color w:val="000000"/>
                <w:sz w:val="18"/>
                <w:szCs w:val="18"/>
              </w:rPr>
            </w:pPr>
            <w:r w:rsidRPr="00BE6AD1">
              <w:rPr>
                <w:rFonts w:ascii="Sylfaen" w:hAnsi="Sylfaen" w:cs="Calibri"/>
                <w:b/>
                <w:bCs/>
                <w:color w:val="000000"/>
                <w:sz w:val="18"/>
                <w:szCs w:val="18"/>
              </w:rPr>
              <w:t>საშუალო ქულა უნარებში (აზერბაიჯანულენოვანი)</w:t>
            </w:r>
          </w:p>
        </w:tc>
        <w:tc>
          <w:tcPr>
            <w:tcW w:w="1025" w:type="pct"/>
            <w:shd w:val="clear" w:color="auto" w:fill="auto"/>
            <w:hideMark/>
          </w:tcPr>
          <w:p w14:paraId="24C217FA" w14:textId="77777777" w:rsidR="00E538B0" w:rsidRPr="00BE6AD1" w:rsidRDefault="00E538B0" w:rsidP="007A5575">
            <w:pPr>
              <w:spacing w:before="120" w:line="312" w:lineRule="auto"/>
              <w:jc w:val="center"/>
              <w:rPr>
                <w:rFonts w:ascii="Sylfaen" w:hAnsi="Sylfaen" w:cs="Calibri"/>
                <w:b/>
                <w:bCs/>
                <w:color w:val="000000"/>
                <w:sz w:val="18"/>
                <w:szCs w:val="18"/>
              </w:rPr>
            </w:pPr>
            <w:r w:rsidRPr="00BE6AD1">
              <w:rPr>
                <w:rFonts w:ascii="Sylfaen" w:hAnsi="Sylfaen" w:cs="Calibri"/>
                <w:b/>
                <w:bCs/>
                <w:color w:val="000000"/>
                <w:sz w:val="18"/>
                <w:szCs w:val="18"/>
              </w:rPr>
              <w:t>საშუალო ქულა გრანტის მოსაპოვებლად (სომხურენოვანი)</w:t>
            </w:r>
          </w:p>
        </w:tc>
        <w:tc>
          <w:tcPr>
            <w:tcW w:w="1165" w:type="pct"/>
            <w:shd w:val="clear" w:color="auto" w:fill="auto"/>
            <w:hideMark/>
          </w:tcPr>
          <w:p w14:paraId="451EA5AA" w14:textId="77777777" w:rsidR="00E538B0" w:rsidRPr="00BE6AD1" w:rsidRDefault="00E538B0" w:rsidP="007A5575">
            <w:pPr>
              <w:spacing w:before="120" w:line="312" w:lineRule="auto"/>
              <w:jc w:val="center"/>
              <w:rPr>
                <w:rFonts w:ascii="Sylfaen" w:hAnsi="Sylfaen" w:cs="Calibri"/>
                <w:b/>
                <w:bCs/>
                <w:color w:val="000000"/>
                <w:sz w:val="18"/>
                <w:szCs w:val="18"/>
              </w:rPr>
            </w:pPr>
            <w:r w:rsidRPr="00BE6AD1">
              <w:rPr>
                <w:rFonts w:ascii="Sylfaen" w:hAnsi="Sylfaen" w:cs="Calibri"/>
                <w:b/>
                <w:bCs/>
                <w:color w:val="000000"/>
                <w:sz w:val="18"/>
                <w:szCs w:val="18"/>
              </w:rPr>
              <w:t>საშუალო ქულა გრანტის მოსაპოვებლად (აზერბაიჯანულენოვანი)</w:t>
            </w:r>
          </w:p>
        </w:tc>
      </w:tr>
      <w:tr w:rsidR="00E538B0" w:rsidRPr="00BE6AD1" w14:paraId="6D0D1F29" w14:textId="77777777" w:rsidTr="007A5575">
        <w:trPr>
          <w:trHeight w:val="290"/>
        </w:trPr>
        <w:tc>
          <w:tcPr>
            <w:tcW w:w="453" w:type="pct"/>
            <w:shd w:val="clear" w:color="auto" w:fill="D3DFEE"/>
            <w:hideMark/>
          </w:tcPr>
          <w:p w14:paraId="29BB0250" w14:textId="77777777" w:rsidR="00E538B0" w:rsidRPr="00BE6AD1" w:rsidRDefault="00E538B0" w:rsidP="007A5575">
            <w:pPr>
              <w:spacing w:before="120" w:line="312" w:lineRule="auto"/>
              <w:jc w:val="right"/>
              <w:rPr>
                <w:rFonts w:ascii="Sylfaen" w:hAnsi="Sylfaen" w:cs="Calibri"/>
                <w:b/>
                <w:bCs/>
                <w:color w:val="000000"/>
                <w:sz w:val="18"/>
                <w:szCs w:val="18"/>
              </w:rPr>
            </w:pPr>
            <w:r w:rsidRPr="00BE6AD1">
              <w:rPr>
                <w:rFonts w:ascii="Sylfaen" w:hAnsi="Sylfaen" w:cs="Calibri"/>
                <w:b/>
                <w:bCs/>
                <w:color w:val="000000"/>
                <w:sz w:val="18"/>
                <w:szCs w:val="18"/>
              </w:rPr>
              <w:lastRenderedPageBreak/>
              <w:t>2010</w:t>
            </w:r>
          </w:p>
        </w:tc>
        <w:tc>
          <w:tcPr>
            <w:tcW w:w="1197" w:type="pct"/>
            <w:shd w:val="clear" w:color="auto" w:fill="D3DFEE"/>
            <w:hideMark/>
          </w:tcPr>
          <w:p w14:paraId="06548DAF"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140.3 სკალირებული</w:t>
            </w:r>
          </w:p>
        </w:tc>
        <w:tc>
          <w:tcPr>
            <w:tcW w:w="1160" w:type="pct"/>
            <w:shd w:val="clear" w:color="auto" w:fill="D3DFEE"/>
            <w:hideMark/>
          </w:tcPr>
          <w:p w14:paraId="74CC2526"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139.7 სკალირებული</w:t>
            </w:r>
          </w:p>
        </w:tc>
        <w:tc>
          <w:tcPr>
            <w:tcW w:w="1025" w:type="pct"/>
            <w:shd w:val="clear" w:color="auto" w:fill="D3DFEE"/>
            <w:hideMark/>
          </w:tcPr>
          <w:p w14:paraId="56BA13F2"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141.1 სკალირებული</w:t>
            </w:r>
          </w:p>
        </w:tc>
        <w:tc>
          <w:tcPr>
            <w:tcW w:w="1165" w:type="pct"/>
            <w:shd w:val="clear" w:color="auto" w:fill="D3DFEE"/>
            <w:hideMark/>
          </w:tcPr>
          <w:p w14:paraId="3B9C0F8B"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144.1 სკალირებული</w:t>
            </w:r>
          </w:p>
        </w:tc>
      </w:tr>
      <w:tr w:rsidR="00E538B0" w:rsidRPr="00BE6AD1" w14:paraId="6C263C88" w14:textId="77777777" w:rsidTr="007A5575">
        <w:trPr>
          <w:trHeight w:val="290"/>
        </w:trPr>
        <w:tc>
          <w:tcPr>
            <w:tcW w:w="453" w:type="pct"/>
            <w:shd w:val="clear" w:color="auto" w:fill="auto"/>
            <w:hideMark/>
          </w:tcPr>
          <w:p w14:paraId="2B7155AB" w14:textId="77777777" w:rsidR="00E538B0" w:rsidRPr="00BE6AD1" w:rsidRDefault="00E538B0" w:rsidP="007A5575">
            <w:pPr>
              <w:spacing w:before="120" w:line="312" w:lineRule="auto"/>
              <w:jc w:val="right"/>
              <w:rPr>
                <w:rFonts w:ascii="Sylfaen" w:hAnsi="Sylfaen" w:cs="Calibri"/>
                <w:b/>
                <w:bCs/>
                <w:color w:val="000000"/>
                <w:sz w:val="18"/>
                <w:szCs w:val="18"/>
              </w:rPr>
            </w:pPr>
            <w:r w:rsidRPr="00BE6AD1">
              <w:rPr>
                <w:rFonts w:ascii="Sylfaen" w:hAnsi="Sylfaen" w:cs="Calibri"/>
                <w:b/>
                <w:bCs/>
                <w:color w:val="000000"/>
                <w:sz w:val="18"/>
                <w:szCs w:val="18"/>
              </w:rPr>
              <w:t>2011</w:t>
            </w:r>
          </w:p>
        </w:tc>
        <w:tc>
          <w:tcPr>
            <w:tcW w:w="1197" w:type="pct"/>
            <w:shd w:val="clear" w:color="auto" w:fill="auto"/>
            <w:hideMark/>
          </w:tcPr>
          <w:p w14:paraId="35F038A5"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140. 3 სკალირებული</w:t>
            </w:r>
          </w:p>
        </w:tc>
        <w:tc>
          <w:tcPr>
            <w:tcW w:w="1160" w:type="pct"/>
            <w:shd w:val="clear" w:color="auto" w:fill="auto"/>
            <w:hideMark/>
          </w:tcPr>
          <w:p w14:paraId="5BB9DC45"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154.3 სკალირებული</w:t>
            </w:r>
          </w:p>
        </w:tc>
        <w:tc>
          <w:tcPr>
            <w:tcW w:w="1025" w:type="pct"/>
            <w:shd w:val="clear" w:color="auto" w:fill="auto"/>
            <w:hideMark/>
          </w:tcPr>
          <w:p w14:paraId="0444241A"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145.4 სკალირებული</w:t>
            </w:r>
          </w:p>
        </w:tc>
        <w:tc>
          <w:tcPr>
            <w:tcW w:w="1165" w:type="pct"/>
            <w:shd w:val="clear" w:color="auto" w:fill="auto"/>
            <w:hideMark/>
          </w:tcPr>
          <w:p w14:paraId="4529B58A"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157.4 სკალირებული</w:t>
            </w:r>
          </w:p>
        </w:tc>
      </w:tr>
      <w:tr w:rsidR="00E538B0" w:rsidRPr="00BE6AD1" w14:paraId="5CC2DEEC" w14:textId="77777777" w:rsidTr="007A5575">
        <w:trPr>
          <w:trHeight w:val="290"/>
        </w:trPr>
        <w:tc>
          <w:tcPr>
            <w:tcW w:w="453" w:type="pct"/>
            <w:shd w:val="clear" w:color="auto" w:fill="D3DFEE"/>
            <w:hideMark/>
          </w:tcPr>
          <w:p w14:paraId="11ED1F9A" w14:textId="77777777" w:rsidR="00E538B0" w:rsidRPr="00BE6AD1" w:rsidRDefault="00E538B0" w:rsidP="007A5575">
            <w:pPr>
              <w:spacing w:before="120" w:line="312" w:lineRule="auto"/>
              <w:jc w:val="right"/>
              <w:rPr>
                <w:rFonts w:ascii="Sylfaen" w:hAnsi="Sylfaen" w:cs="Calibri"/>
                <w:b/>
                <w:bCs/>
                <w:color w:val="000000"/>
                <w:sz w:val="18"/>
                <w:szCs w:val="18"/>
              </w:rPr>
            </w:pPr>
            <w:r w:rsidRPr="00BE6AD1">
              <w:rPr>
                <w:rFonts w:ascii="Sylfaen" w:hAnsi="Sylfaen" w:cs="Calibri"/>
                <w:b/>
                <w:bCs/>
                <w:color w:val="000000"/>
                <w:sz w:val="18"/>
                <w:szCs w:val="18"/>
              </w:rPr>
              <w:t>2012</w:t>
            </w:r>
          </w:p>
        </w:tc>
        <w:tc>
          <w:tcPr>
            <w:tcW w:w="1197" w:type="pct"/>
            <w:shd w:val="clear" w:color="auto" w:fill="D3DFEE"/>
            <w:hideMark/>
          </w:tcPr>
          <w:p w14:paraId="50E20387"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141.9 სკალირებული</w:t>
            </w:r>
          </w:p>
        </w:tc>
        <w:tc>
          <w:tcPr>
            <w:tcW w:w="1160" w:type="pct"/>
            <w:shd w:val="clear" w:color="auto" w:fill="D3DFEE"/>
            <w:hideMark/>
          </w:tcPr>
          <w:p w14:paraId="09AE2ECF"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142 სკალირებული</w:t>
            </w:r>
          </w:p>
        </w:tc>
        <w:tc>
          <w:tcPr>
            <w:tcW w:w="1025" w:type="pct"/>
            <w:shd w:val="clear" w:color="auto" w:fill="D3DFEE"/>
            <w:hideMark/>
          </w:tcPr>
          <w:p w14:paraId="7A4669BA"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148.1 სკალირებული</w:t>
            </w:r>
          </w:p>
        </w:tc>
        <w:tc>
          <w:tcPr>
            <w:tcW w:w="1165" w:type="pct"/>
            <w:shd w:val="clear" w:color="auto" w:fill="D3DFEE"/>
            <w:hideMark/>
          </w:tcPr>
          <w:p w14:paraId="7A52FD0D"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153.8 სკალირებული</w:t>
            </w:r>
          </w:p>
        </w:tc>
      </w:tr>
      <w:tr w:rsidR="00E538B0" w:rsidRPr="00BE6AD1" w14:paraId="1D96C55E" w14:textId="77777777" w:rsidTr="007A5575">
        <w:trPr>
          <w:trHeight w:val="290"/>
        </w:trPr>
        <w:tc>
          <w:tcPr>
            <w:tcW w:w="453" w:type="pct"/>
            <w:shd w:val="clear" w:color="auto" w:fill="auto"/>
            <w:hideMark/>
          </w:tcPr>
          <w:p w14:paraId="3AEEDFAC" w14:textId="77777777" w:rsidR="00E538B0" w:rsidRPr="00BE6AD1" w:rsidRDefault="00E538B0" w:rsidP="007A5575">
            <w:pPr>
              <w:spacing w:before="120" w:line="312" w:lineRule="auto"/>
              <w:jc w:val="right"/>
              <w:rPr>
                <w:rFonts w:ascii="Sylfaen" w:hAnsi="Sylfaen" w:cs="Calibri"/>
                <w:b/>
                <w:bCs/>
                <w:color w:val="000000"/>
                <w:sz w:val="18"/>
                <w:szCs w:val="18"/>
              </w:rPr>
            </w:pPr>
            <w:r w:rsidRPr="00BE6AD1">
              <w:rPr>
                <w:rFonts w:ascii="Sylfaen" w:hAnsi="Sylfaen" w:cs="Calibri"/>
                <w:b/>
                <w:bCs/>
                <w:color w:val="000000"/>
                <w:sz w:val="18"/>
                <w:szCs w:val="18"/>
              </w:rPr>
              <w:t>2013</w:t>
            </w:r>
          </w:p>
        </w:tc>
        <w:tc>
          <w:tcPr>
            <w:tcW w:w="1197" w:type="pct"/>
            <w:shd w:val="clear" w:color="auto" w:fill="auto"/>
            <w:hideMark/>
          </w:tcPr>
          <w:p w14:paraId="79079E73"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144.9 სკალირებული</w:t>
            </w:r>
          </w:p>
        </w:tc>
        <w:tc>
          <w:tcPr>
            <w:tcW w:w="1160" w:type="pct"/>
            <w:shd w:val="clear" w:color="auto" w:fill="auto"/>
            <w:hideMark/>
          </w:tcPr>
          <w:p w14:paraId="3456A13B"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141.6 სკალირებული</w:t>
            </w:r>
          </w:p>
        </w:tc>
        <w:tc>
          <w:tcPr>
            <w:tcW w:w="1025" w:type="pct"/>
            <w:shd w:val="clear" w:color="auto" w:fill="auto"/>
            <w:hideMark/>
          </w:tcPr>
          <w:p w14:paraId="7A742D38"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152.1 სკალირებული</w:t>
            </w:r>
          </w:p>
        </w:tc>
        <w:tc>
          <w:tcPr>
            <w:tcW w:w="1165" w:type="pct"/>
            <w:shd w:val="clear" w:color="auto" w:fill="auto"/>
            <w:hideMark/>
          </w:tcPr>
          <w:p w14:paraId="55F7C6E9"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156.9 სკალირებული</w:t>
            </w:r>
          </w:p>
        </w:tc>
      </w:tr>
      <w:tr w:rsidR="00E538B0" w:rsidRPr="00BE6AD1" w14:paraId="33685D47" w14:textId="77777777" w:rsidTr="007A5575">
        <w:trPr>
          <w:trHeight w:val="290"/>
        </w:trPr>
        <w:tc>
          <w:tcPr>
            <w:tcW w:w="453" w:type="pct"/>
            <w:shd w:val="clear" w:color="auto" w:fill="D3DFEE"/>
            <w:hideMark/>
          </w:tcPr>
          <w:p w14:paraId="3C1E7021" w14:textId="77777777" w:rsidR="00E538B0" w:rsidRPr="00BE6AD1" w:rsidRDefault="00E538B0" w:rsidP="007A5575">
            <w:pPr>
              <w:spacing w:before="120" w:line="312" w:lineRule="auto"/>
              <w:jc w:val="right"/>
              <w:rPr>
                <w:rFonts w:ascii="Sylfaen" w:hAnsi="Sylfaen" w:cs="Calibri"/>
                <w:b/>
                <w:bCs/>
                <w:color w:val="000000"/>
                <w:sz w:val="18"/>
                <w:szCs w:val="18"/>
              </w:rPr>
            </w:pPr>
            <w:r w:rsidRPr="00BE6AD1">
              <w:rPr>
                <w:rFonts w:ascii="Sylfaen" w:hAnsi="Sylfaen" w:cs="Calibri"/>
                <w:b/>
                <w:bCs/>
                <w:color w:val="000000"/>
                <w:sz w:val="18"/>
                <w:szCs w:val="18"/>
              </w:rPr>
              <w:t>2014</w:t>
            </w:r>
          </w:p>
        </w:tc>
        <w:tc>
          <w:tcPr>
            <w:tcW w:w="1197" w:type="pct"/>
            <w:shd w:val="clear" w:color="auto" w:fill="D3DFEE"/>
            <w:hideMark/>
          </w:tcPr>
          <w:p w14:paraId="76C078AD"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144. 1 სკალირებული</w:t>
            </w:r>
          </w:p>
        </w:tc>
        <w:tc>
          <w:tcPr>
            <w:tcW w:w="1160" w:type="pct"/>
            <w:shd w:val="clear" w:color="auto" w:fill="D3DFEE"/>
            <w:hideMark/>
          </w:tcPr>
          <w:p w14:paraId="50E28B1E"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142.7 სკალირებული</w:t>
            </w:r>
          </w:p>
        </w:tc>
        <w:tc>
          <w:tcPr>
            <w:tcW w:w="1025" w:type="pct"/>
            <w:shd w:val="clear" w:color="auto" w:fill="D3DFEE"/>
            <w:hideMark/>
          </w:tcPr>
          <w:p w14:paraId="1DFFEAEC"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152.2 სკალირებული</w:t>
            </w:r>
          </w:p>
        </w:tc>
        <w:tc>
          <w:tcPr>
            <w:tcW w:w="1165" w:type="pct"/>
            <w:shd w:val="clear" w:color="auto" w:fill="D3DFEE"/>
            <w:hideMark/>
          </w:tcPr>
          <w:p w14:paraId="7DE41E39"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154.9 სკალირებული</w:t>
            </w:r>
          </w:p>
        </w:tc>
      </w:tr>
      <w:tr w:rsidR="00E538B0" w:rsidRPr="00BE6AD1" w14:paraId="32FFB92E" w14:textId="77777777" w:rsidTr="007A5575">
        <w:trPr>
          <w:trHeight w:val="290"/>
        </w:trPr>
        <w:tc>
          <w:tcPr>
            <w:tcW w:w="453" w:type="pct"/>
            <w:shd w:val="clear" w:color="auto" w:fill="auto"/>
            <w:hideMark/>
          </w:tcPr>
          <w:p w14:paraId="45CF4E46" w14:textId="77777777" w:rsidR="00E538B0" w:rsidRPr="00BE6AD1" w:rsidRDefault="00E538B0" w:rsidP="007A5575">
            <w:pPr>
              <w:spacing w:before="120" w:line="312" w:lineRule="auto"/>
              <w:jc w:val="right"/>
              <w:rPr>
                <w:rFonts w:ascii="Sylfaen" w:hAnsi="Sylfaen" w:cs="Calibri"/>
                <w:b/>
                <w:bCs/>
                <w:color w:val="000000"/>
                <w:sz w:val="18"/>
                <w:szCs w:val="18"/>
              </w:rPr>
            </w:pPr>
            <w:r w:rsidRPr="00BE6AD1">
              <w:rPr>
                <w:rFonts w:ascii="Sylfaen" w:hAnsi="Sylfaen" w:cs="Calibri"/>
                <w:b/>
                <w:bCs/>
                <w:color w:val="000000"/>
                <w:sz w:val="18"/>
                <w:szCs w:val="18"/>
              </w:rPr>
              <w:t>2015</w:t>
            </w:r>
          </w:p>
        </w:tc>
        <w:tc>
          <w:tcPr>
            <w:tcW w:w="1197" w:type="pct"/>
            <w:shd w:val="clear" w:color="auto" w:fill="auto"/>
            <w:hideMark/>
          </w:tcPr>
          <w:p w14:paraId="3CFAB955"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143.9 სკალირებული</w:t>
            </w:r>
          </w:p>
        </w:tc>
        <w:tc>
          <w:tcPr>
            <w:tcW w:w="1160" w:type="pct"/>
            <w:shd w:val="clear" w:color="auto" w:fill="auto"/>
            <w:hideMark/>
          </w:tcPr>
          <w:p w14:paraId="79A4CCEA"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142.6 სკალირებული</w:t>
            </w:r>
          </w:p>
        </w:tc>
        <w:tc>
          <w:tcPr>
            <w:tcW w:w="1025" w:type="pct"/>
            <w:shd w:val="clear" w:color="auto" w:fill="auto"/>
            <w:hideMark/>
          </w:tcPr>
          <w:p w14:paraId="42562172"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150.5 სკალირებული</w:t>
            </w:r>
          </w:p>
        </w:tc>
        <w:tc>
          <w:tcPr>
            <w:tcW w:w="1165" w:type="pct"/>
            <w:shd w:val="clear" w:color="auto" w:fill="auto"/>
            <w:hideMark/>
          </w:tcPr>
          <w:p w14:paraId="7D4DF6BD"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155.6 სკალირებული</w:t>
            </w:r>
          </w:p>
        </w:tc>
      </w:tr>
      <w:tr w:rsidR="00E538B0" w:rsidRPr="00BE6AD1" w14:paraId="541BB4C9" w14:textId="77777777" w:rsidTr="007A5575">
        <w:trPr>
          <w:trHeight w:val="290"/>
        </w:trPr>
        <w:tc>
          <w:tcPr>
            <w:tcW w:w="453" w:type="pct"/>
            <w:shd w:val="clear" w:color="auto" w:fill="D3DFEE"/>
            <w:hideMark/>
          </w:tcPr>
          <w:p w14:paraId="176FF1C1" w14:textId="77777777" w:rsidR="00E538B0" w:rsidRPr="00BE6AD1" w:rsidRDefault="00E538B0" w:rsidP="007A5575">
            <w:pPr>
              <w:spacing w:before="120" w:line="312" w:lineRule="auto"/>
              <w:jc w:val="right"/>
              <w:rPr>
                <w:rFonts w:ascii="Sylfaen" w:hAnsi="Sylfaen" w:cs="Calibri"/>
                <w:b/>
                <w:bCs/>
                <w:color w:val="000000"/>
                <w:sz w:val="18"/>
                <w:szCs w:val="18"/>
              </w:rPr>
            </w:pPr>
            <w:r w:rsidRPr="00BE6AD1">
              <w:rPr>
                <w:rFonts w:ascii="Sylfaen" w:hAnsi="Sylfaen" w:cs="Calibri"/>
                <w:b/>
                <w:bCs/>
                <w:color w:val="000000"/>
                <w:sz w:val="18"/>
                <w:szCs w:val="18"/>
              </w:rPr>
              <w:t>2016</w:t>
            </w:r>
          </w:p>
        </w:tc>
        <w:tc>
          <w:tcPr>
            <w:tcW w:w="1197" w:type="pct"/>
            <w:shd w:val="clear" w:color="auto" w:fill="D3DFEE"/>
            <w:hideMark/>
          </w:tcPr>
          <w:p w14:paraId="3C9A3D00"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147 სკალირებული</w:t>
            </w:r>
          </w:p>
        </w:tc>
        <w:tc>
          <w:tcPr>
            <w:tcW w:w="1160" w:type="pct"/>
            <w:shd w:val="clear" w:color="auto" w:fill="D3DFEE"/>
            <w:noWrap/>
            <w:hideMark/>
          </w:tcPr>
          <w:p w14:paraId="0422F235"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144.7 სკალირებული</w:t>
            </w:r>
          </w:p>
        </w:tc>
        <w:tc>
          <w:tcPr>
            <w:tcW w:w="1025" w:type="pct"/>
            <w:shd w:val="clear" w:color="auto" w:fill="D3DFEE"/>
            <w:noWrap/>
            <w:hideMark/>
          </w:tcPr>
          <w:p w14:paraId="4BB2A07D"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157.6 სკალირებული</w:t>
            </w:r>
          </w:p>
        </w:tc>
        <w:tc>
          <w:tcPr>
            <w:tcW w:w="1165" w:type="pct"/>
            <w:shd w:val="clear" w:color="auto" w:fill="D3DFEE"/>
            <w:noWrap/>
            <w:hideMark/>
          </w:tcPr>
          <w:p w14:paraId="1EC3AEF5"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159.8 სკალირებული</w:t>
            </w:r>
          </w:p>
        </w:tc>
      </w:tr>
      <w:tr w:rsidR="00E538B0" w:rsidRPr="00BE6AD1" w14:paraId="03C80E1F" w14:textId="77777777" w:rsidTr="007A5575">
        <w:trPr>
          <w:trHeight w:val="290"/>
        </w:trPr>
        <w:tc>
          <w:tcPr>
            <w:tcW w:w="453" w:type="pct"/>
            <w:shd w:val="clear" w:color="auto" w:fill="auto"/>
            <w:hideMark/>
          </w:tcPr>
          <w:p w14:paraId="45F35D4F" w14:textId="77777777" w:rsidR="00E538B0" w:rsidRPr="00BE6AD1" w:rsidRDefault="00E538B0" w:rsidP="007A5575">
            <w:pPr>
              <w:spacing w:before="120" w:line="312" w:lineRule="auto"/>
              <w:jc w:val="right"/>
              <w:rPr>
                <w:rFonts w:ascii="Sylfaen" w:hAnsi="Sylfaen" w:cs="Calibri"/>
                <w:b/>
                <w:bCs/>
                <w:color w:val="000000"/>
                <w:sz w:val="18"/>
                <w:szCs w:val="18"/>
              </w:rPr>
            </w:pPr>
            <w:r w:rsidRPr="00BE6AD1">
              <w:rPr>
                <w:rFonts w:ascii="Sylfaen" w:hAnsi="Sylfaen" w:cs="Calibri"/>
                <w:b/>
                <w:bCs/>
                <w:color w:val="000000"/>
                <w:sz w:val="18"/>
                <w:szCs w:val="18"/>
              </w:rPr>
              <w:t>2017</w:t>
            </w:r>
          </w:p>
        </w:tc>
        <w:tc>
          <w:tcPr>
            <w:tcW w:w="1197" w:type="pct"/>
            <w:shd w:val="clear" w:color="auto" w:fill="auto"/>
            <w:hideMark/>
          </w:tcPr>
          <w:p w14:paraId="244F74D2"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145.8 სკალირებული</w:t>
            </w:r>
          </w:p>
        </w:tc>
        <w:tc>
          <w:tcPr>
            <w:tcW w:w="1160" w:type="pct"/>
            <w:shd w:val="clear" w:color="auto" w:fill="auto"/>
            <w:hideMark/>
          </w:tcPr>
          <w:p w14:paraId="17415CF4"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143.7 სკლაირებული</w:t>
            </w:r>
          </w:p>
        </w:tc>
        <w:tc>
          <w:tcPr>
            <w:tcW w:w="1025" w:type="pct"/>
            <w:shd w:val="clear" w:color="auto" w:fill="auto"/>
            <w:hideMark/>
          </w:tcPr>
          <w:p w14:paraId="4197CD1D"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157.8 სკალირებული</w:t>
            </w:r>
          </w:p>
        </w:tc>
        <w:tc>
          <w:tcPr>
            <w:tcW w:w="1165" w:type="pct"/>
            <w:shd w:val="clear" w:color="auto" w:fill="auto"/>
            <w:hideMark/>
          </w:tcPr>
          <w:p w14:paraId="77A4AE85"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158.3 სკალირებული</w:t>
            </w:r>
          </w:p>
        </w:tc>
      </w:tr>
      <w:tr w:rsidR="00E538B0" w:rsidRPr="00BE6AD1" w14:paraId="5BE73B0D" w14:textId="77777777" w:rsidTr="007A5575">
        <w:trPr>
          <w:trHeight w:val="290"/>
        </w:trPr>
        <w:tc>
          <w:tcPr>
            <w:tcW w:w="453" w:type="pct"/>
            <w:shd w:val="clear" w:color="auto" w:fill="D3DFEE"/>
            <w:hideMark/>
          </w:tcPr>
          <w:p w14:paraId="2CD25AA8" w14:textId="77777777" w:rsidR="00E538B0" w:rsidRPr="00BE6AD1" w:rsidRDefault="00E538B0" w:rsidP="007A5575">
            <w:pPr>
              <w:spacing w:before="120" w:line="312" w:lineRule="auto"/>
              <w:jc w:val="right"/>
              <w:rPr>
                <w:rFonts w:ascii="Sylfaen" w:hAnsi="Sylfaen" w:cs="Calibri"/>
                <w:b/>
                <w:bCs/>
                <w:color w:val="000000"/>
                <w:sz w:val="18"/>
                <w:szCs w:val="18"/>
              </w:rPr>
            </w:pPr>
            <w:r w:rsidRPr="00BE6AD1">
              <w:rPr>
                <w:rFonts w:ascii="Sylfaen" w:hAnsi="Sylfaen" w:cs="Calibri"/>
                <w:b/>
                <w:bCs/>
                <w:color w:val="000000"/>
                <w:sz w:val="18"/>
                <w:szCs w:val="18"/>
              </w:rPr>
              <w:t>2018</w:t>
            </w:r>
          </w:p>
        </w:tc>
        <w:tc>
          <w:tcPr>
            <w:tcW w:w="1197" w:type="pct"/>
            <w:shd w:val="clear" w:color="auto" w:fill="D3DFEE"/>
            <w:hideMark/>
          </w:tcPr>
          <w:p w14:paraId="1CECBCFE"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146.1 სკალირებული</w:t>
            </w:r>
          </w:p>
        </w:tc>
        <w:tc>
          <w:tcPr>
            <w:tcW w:w="1160" w:type="pct"/>
            <w:shd w:val="clear" w:color="auto" w:fill="D3DFEE"/>
            <w:hideMark/>
          </w:tcPr>
          <w:p w14:paraId="411B2D92"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146.3 სკალირებული</w:t>
            </w:r>
          </w:p>
        </w:tc>
        <w:tc>
          <w:tcPr>
            <w:tcW w:w="1025" w:type="pct"/>
            <w:shd w:val="clear" w:color="auto" w:fill="D3DFEE"/>
            <w:hideMark/>
          </w:tcPr>
          <w:p w14:paraId="4AB016F3"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160.7 სკალირებული</w:t>
            </w:r>
          </w:p>
        </w:tc>
        <w:tc>
          <w:tcPr>
            <w:tcW w:w="1165" w:type="pct"/>
            <w:shd w:val="clear" w:color="auto" w:fill="D3DFEE"/>
            <w:hideMark/>
          </w:tcPr>
          <w:p w14:paraId="606D4B1B"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163.3 სკალირებული</w:t>
            </w:r>
          </w:p>
        </w:tc>
      </w:tr>
      <w:tr w:rsidR="00E538B0" w:rsidRPr="00BE6AD1" w14:paraId="06A6EAA5" w14:textId="77777777" w:rsidTr="007A5575">
        <w:trPr>
          <w:trHeight w:val="290"/>
        </w:trPr>
        <w:tc>
          <w:tcPr>
            <w:tcW w:w="453" w:type="pct"/>
            <w:shd w:val="clear" w:color="auto" w:fill="auto"/>
            <w:hideMark/>
          </w:tcPr>
          <w:p w14:paraId="50D13F4F" w14:textId="77777777" w:rsidR="00E538B0" w:rsidRPr="00BE6AD1" w:rsidRDefault="00E538B0" w:rsidP="007A5575">
            <w:pPr>
              <w:spacing w:before="120" w:line="312" w:lineRule="auto"/>
              <w:jc w:val="right"/>
              <w:rPr>
                <w:rFonts w:ascii="Sylfaen" w:hAnsi="Sylfaen" w:cs="Calibri"/>
                <w:b/>
                <w:bCs/>
                <w:color w:val="000000"/>
                <w:sz w:val="18"/>
                <w:szCs w:val="18"/>
              </w:rPr>
            </w:pPr>
            <w:r w:rsidRPr="00BE6AD1">
              <w:rPr>
                <w:rFonts w:ascii="Sylfaen" w:hAnsi="Sylfaen" w:cs="Calibri"/>
                <w:b/>
                <w:bCs/>
                <w:color w:val="000000"/>
                <w:sz w:val="18"/>
                <w:szCs w:val="18"/>
              </w:rPr>
              <w:t>2019</w:t>
            </w:r>
          </w:p>
        </w:tc>
        <w:tc>
          <w:tcPr>
            <w:tcW w:w="1197" w:type="pct"/>
            <w:shd w:val="clear" w:color="auto" w:fill="auto"/>
            <w:hideMark/>
          </w:tcPr>
          <w:p w14:paraId="06768E86"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147.7 (სკალირებული)</w:t>
            </w:r>
          </w:p>
        </w:tc>
        <w:tc>
          <w:tcPr>
            <w:tcW w:w="1160" w:type="pct"/>
            <w:shd w:val="clear" w:color="auto" w:fill="auto"/>
            <w:hideMark/>
          </w:tcPr>
          <w:p w14:paraId="0D464F79"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149.5 (სკალირებული)</w:t>
            </w:r>
          </w:p>
        </w:tc>
        <w:tc>
          <w:tcPr>
            <w:tcW w:w="1025" w:type="pct"/>
            <w:shd w:val="clear" w:color="auto" w:fill="auto"/>
            <w:hideMark/>
          </w:tcPr>
          <w:p w14:paraId="5D638F8D"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161.4 (სკალირებული)</w:t>
            </w:r>
          </w:p>
        </w:tc>
        <w:tc>
          <w:tcPr>
            <w:tcW w:w="1165" w:type="pct"/>
            <w:shd w:val="clear" w:color="auto" w:fill="auto"/>
            <w:hideMark/>
          </w:tcPr>
          <w:p w14:paraId="4F86EFB6" w14:textId="77777777" w:rsidR="00E538B0" w:rsidRPr="00BE6AD1" w:rsidRDefault="00E538B0" w:rsidP="007A5575">
            <w:pPr>
              <w:spacing w:before="120" w:line="312" w:lineRule="auto"/>
              <w:rPr>
                <w:rFonts w:ascii="Sylfaen" w:hAnsi="Sylfaen" w:cs="Calibri"/>
                <w:color w:val="000000"/>
                <w:sz w:val="18"/>
                <w:szCs w:val="18"/>
              </w:rPr>
            </w:pPr>
            <w:r w:rsidRPr="00BE6AD1">
              <w:rPr>
                <w:rFonts w:ascii="Sylfaen" w:hAnsi="Sylfaen" w:cs="Calibri"/>
                <w:color w:val="000000"/>
                <w:sz w:val="18"/>
                <w:szCs w:val="18"/>
              </w:rPr>
              <w:t>165.1 (სკალირებული)</w:t>
            </w:r>
          </w:p>
        </w:tc>
      </w:tr>
    </w:tbl>
    <w:p w14:paraId="100D106F" w14:textId="77777777" w:rsidR="00E538B0" w:rsidRPr="00D73815" w:rsidRDefault="00E538B0" w:rsidP="005821A7">
      <w:pPr>
        <w:spacing w:after="0" w:line="24" w:lineRule="atLeast"/>
        <w:jc w:val="both"/>
        <w:rPr>
          <w:rFonts w:ascii="Sylfaen" w:eastAsia="Times New Roman" w:hAnsi="Sylfaen" w:cs="Times New Roman"/>
          <w:sz w:val="24"/>
          <w:szCs w:val="24"/>
          <w:highlight w:val="yellow"/>
          <w:lang w:val="ka-GE" w:eastAsia="ru-RU"/>
        </w:rPr>
      </w:pPr>
    </w:p>
    <w:p w14:paraId="4BA1D754" w14:textId="77777777" w:rsidR="005821A7" w:rsidRPr="00D73815" w:rsidRDefault="005821A7" w:rsidP="005821A7">
      <w:pPr>
        <w:spacing w:after="0" w:line="24" w:lineRule="atLeast"/>
        <w:jc w:val="both"/>
        <w:rPr>
          <w:rFonts w:ascii="Sylfaen" w:eastAsia="Times New Roman" w:hAnsi="Sylfaen" w:cs="Times New Roman"/>
          <w:sz w:val="24"/>
          <w:szCs w:val="24"/>
          <w:highlight w:val="yellow"/>
          <w:lang w:val="ka-GE" w:eastAsia="ru-RU"/>
        </w:rPr>
      </w:pPr>
    </w:p>
    <w:p w14:paraId="1ACE7E3F" w14:textId="3535FC5E" w:rsidR="005821A7" w:rsidRPr="00E538B0" w:rsidRDefault="00E538B0" w:rsidP="00E538B0">
      <w:pPr>
        <w:spacing w:after="0" w:line="24" w:lineRule="atLeast"/>
        <w:ind w:firstLine="720"/>
        <w:jc w:val="both"/>
        <w:rPr>
          <w:rFonts w:ascii="Sylfaen" w:eastAsia="Times New Roman" w:hAnsi="Sylfaen" w:cs="Times New Roman"/>
          <w:sz w:val="24"/>
          <w:szCs w:val="24"/>
          <w:lang w:val="ka-GE" w:eastAsia="ru-RU"/>
        </w:rPr>
      </w:pPr>
      <w:r w:rsidRPr="00E538B0">
        <w:rPr>
          <w:rFonts w:ascii="Sylfaen" w:eastAsia="Times New Roman" w:hAnsi="Sylfaen" w:cs="Times New Roman"/>
          <w:sz w:val="24"/>
          <w:szCs w:val="24"/>
          <w:lang w:val="ka-GE" w:eastAsia="ru-RU"/>
        </w:rPr>
        <w:t xml:space="preserve">განათლების ხარისხის თვალსაზრისით არსებული ვითარების გასააზრებლად, მნიშვნელოვანია </w:t>
      </w:r>
      <w:r w:rsidR="005821A7" w:rsidRPr="00E538B0">
        <w:rPr>
          <w:rFonts w:ascii="Sylfaen" w:eastAsia="Times New Roman" w:hAnsi="Sylfaen" w:cs="Times New Roman"/>
          <w:sz w:val="24"/>
          <w:szCs w:val="24"/>
          <w:lang w:val="ka-GE" w:eastAsia="ru-RU"/>
        </w:rPr>
        <w:t xml:space="preserve">ზოგადი უნარების ტესტის მაჩვენებლების შედარება  ტესტის ენის მიხედვით. 2015-2018 წლების შედეგებს თუ გავაანალიზებთ ცხადია, რომ ქართულენოვანი და რუსულენოვანი სკოლების აბიტურიენტებს უფრო მაღალი შედეგები აქვთ ზოგადი უნარების ტესტში (38-დან 41 ქულამდე) ვიდრე სომხურენოვან და აზერბაიჯანულენოვან აბიტირიენტებს (27 დან 32 ქულამდე). უნდა ავღნიშნოთ, რომ ეს მნიშვნელოვანი განსხვავება საინტერესოა ორი თვალსაზრისითა: (1) აღნიშნული დისპროპორცია ნაწილობრივ ხაზს უსვავს განათლების ხარისხს შორის არსებულ განსხვავებას; (2) წარმოდგენილი მონაცემით ცალსახაა, რომ კვოტირების სისტემის გაუქმების პირობებში სომხურენოვანი და აზერბაიჯანულენოვანი აბიტურიენტები არაკონკურენტუნარიანნი იქნებიან ქართულენოვანი და რუსულენოვანი სკოლის კურსდამთავრებულებთან შედარებით და ამის განმაპირობებელი არამხოლოდ სახელმწიფო ენის ცოდნის კუთხით არსებული განსხვავებაა. ისიც უნდა აღინიშნოს, რომ მთელი საქართველოს მასშტაბითაც მკვეთრი განსხვავებაა უნარების ტესტის შედეგებში ქალაქისა და სოფლის აბიტურიენეტებს შორის. თუ გავითვალისწინებთ, რომ სომხურენოვანი და აზერბაიჯანულენოვანი სკოლების 90-%-ზე მეტი წარმოდგენილია სწორედ სოფლებსა და მაღალმთიან რაინებში, შეგვიძლია, მარტივად ავხსნათ არსებული დისბალანსი, თუმცა ეს ვერ </w:t>
      </w:r>
      <w:r w:rsidR="005821A7" w:rsidRPr="00E538B0">
        <w:rPr>
          <w:rFonts w:ascii="Sylfaen" w:eastAsia="Times New Roman" w:hAnsi="Sylfaen" w:cs="Times New Roman"/>
          <w:sz w:val="24"/>
          <w:szCs w:val="24"/>
          <w:lang w:val="ka-GE" w:eastAsia="ru-RU"/>
        </w:rPr>
        <w:lastRenderedPageBreak/>
        <w:t>წყვეტს სომხურენოვანი და აზერბაიჯანულენოვანი აბიტურიენტების კონკურენტუნარიანობის გაზრდის საკითხს.</w:t>
      </w:r>
    </w:p>
    <w:p w14:paraId="7ECDEA5C" w14:textId="77777777" w:rsidR="005821A7" w:rsidRPr="00E538B0" w:rsidRDefault="005821A7" w:rsidP="005821A7">
      <w:pPr>
        <w:spacing w:after="0" w:line="24" w:lineRule="atLeast"/>
        <w:ind w:firstLine="720"/>
        <w:jc w:val="both"/>
        <w:rPr>
          <w:rFonts w:ascii="Sylfaen" w:eastAsia="Times New Roman" w:hAnsi="Sylfaen" w:cs="Times New Roman"/>
          <w:sz w:val="24"/>
          <w:szCs w:val="24"/>
          <w:lang w:val="ka-GE" w:eastAsia="ru-RU"/>
        </w:rPr>
      </w:pPr>
    </w:p>
    <w:p w14:paraId="3CA4C375" w14:textId="77777777" w:rsidR="005821A7" w:rsidRPr="00E538B0" w:rsidRDefault="005821A7" w:rsidP="005821A7">
      <w:pPr>
        <w:spacing w:after="0" w:line="24" w:lineRule="atLeast"/>
        <w:ind w:firstLine="720"/>
        <w:jc w:val="both"/>
        <w:rPr>
          <w:rFonts w:ascii="Sylfaen" w:eastAsia="Times New Roman" w:hAnsi="Sylfaen" w:cs="Times New Roman"/>
          <w:sz w:val="24"/>
          <w:szCs w:val="24"/>
          <w:lang w:val="ka-GE" w:eastAsia="ru-RU"/>
        </w:rPr>
      </w:pPr>
    </w:p>
    <w:p w14:paraId="17EB390C" w14:textId="2F3C161F" w:rsidR="005821A7" w:rsidRPr="00E538B0" w:rsidRDefault="005821A7" w:rsidP="005821A7">
      <w:pPr>
        <w:spacing w:after="0" w:line="24" w:lineRule="atLeast"/>
        <w:jc w:val="both"/>
        <w:rPr>
          <w:rFonts w:ascii="Sylfaen" w:eastAsia="Times New Roman" w:hAnsi="Sylfaen" w:cs="Times New Roman"/>
          <w:b/>
          <w:lang w:val="ka-GE" w:eastAsia="ru-RU"/>
        </w:rPr>
      </w:pPr>
      <w:r w:rsidRPr="00E538B0">
        <w:rPr>
          <w:rFonts w:ascii="Sylfaen" w:eastAsia="Times New Roman" w:hAnsi="Sylfaen" w:cs="Times New Roman"/>
          <w:b/>
          <w:lang w:val="ka-GE" w:eastAsia="ru-RU"/>
        </w:rPr>
        <w:t xml:space="preserve">ცხრილი </w:t>
      </w:r>
      <w:r w:rsidR="00E538B0" w:rsidRPr="00E538B0">
        <w:rPr>
          <w:rFonts w:ascii="Sylfaen" w:eastAsia="Times New Roman" w:hAnsi="Sylfaen" w:cs="Times New Roman"/>
          <w:b/>
          <w:lang w:val="ka-GE" w:eastAsia="ru-RU"/>
        </w:rPr>
        <w:t>3</w:t>
      </w:r>
      <w:r w:rsidR="00962038">
        <w:rPr>
          <w:rFonts w:ascii="Sylfaen" w:eastAsia="Times New Roman" w:hAnsi="Sylfaen" w:cs="Times New Roman"/>
          <w:b/>
          <w:lang w:val="ka-GE" w:eastAsia="ru-RU"/>
        </w:rPr>
        <w:t>8</w:t>
      </w:r>
      <w:r w:rsidRPr="00E538B0">
        <w:rPr>
          <w:rFonts w:ascii="Sylfaen" w:eastAsia="Times New Roman" w:hAnsi="Sylfaen" w:cs="Times New Roman"/>
          <w:b/>
          <w:lang w:val="ka-GE" w:eastAsia="ru-RU"/>
        </w:rPr>
        <w:t>. ზოგადი უნარების საშუალო ქულა წლებისა და ტესტის ენის მიხედვით</w:t>
      </w:r>
    </w:p>
    <w:p w14:paraId="35F83729" w14:textId="77777777" w:rsidR="005821A7" w:rsidRPr="00E538B0" w:rsidRDefault="005821A7" w:rsidP="005821A7">
      <w:pPr>
        <w:spacing w:after="0" w:line="24" w:lineRule="atLeast"/>
        <w:jc w:val="both"/>
        <w:rPr>
          <w:rFonts w:ascii="Sylfaen" w:eastAsia="Times New Roman" w:hAnsi="Sylfaen" w:cs="Times New Roman"/>
          <w:b/>
          <w:sz w:val="24"/>
          <w:szCs w:val="24"/>
          <w:lang w:val="ka-GE" w:eastAsia="ru-RU"/>
        </w:rPr>
      </w:pPr>
    </w:p>
    <w:tbl>
      <w:tblPr>
        <w:tblStyle w:val="GridTable4-Accent21"/>
        <w:tblW w:w="9535" w:type="dxa"/>
        <w:tblLook w:val="04A0" w:firstRow="1" w:lastRow="0" w:firstColumn="1" w:lastColumn="0" w:noHBand="0" w:noVBand="1"/>
      </w:tblPr>
      <w:tblGrid>
        <w:gridCol w:w="880"/>
        <w:gridCol w:w="2075"/>
        <w:gridCol w:w="1965"/>
        <w:gridCol w:w="2020"/>
        <w:gridCol w:w="2817"/>
      </w:tblGrid>
      <w:tr w:rsidR="005821A7" w:rsidRPr="00E538B0" w14:paraId="7EAF5601" w14:textId="77777777" w:rsidTr="001D61F2">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80" w:type="dxa"/>
            <w:noWrap/>
            <w:hideMark/>
          </w:tcPr>
          <w:p w14:paraId="0E68E369" w14:textId="77777777" w:rsidR="005821A7" w:rsidRPr="00E538B0" w:rsidRDefault="005821A7" w:rsidP="001D61F2">
            <w:pPr>
              <w:spacing w:after="0" w:line="240" w:lineRule="auto"/>
              <w:rPr>
                <w:rFonts w:ascii="Sylfaen" w:eastAsia="Times New Roman" w:hAnsi="Sylfaen" w:cs="Calibri"/>
                <w:b w:val="0"/>
                <w:bCs w:val="0"/>
                <w:color w:val="000000"/>
                <w:sz w:val="24"/>
                <w:szCs w:val="24"/>
              </w:rPr>
            </w:pPr>
            <w:r w:rsidRPr="00E538B0">
              <w:rPr>
                <w:rFonts w:ascii="Sylfaen" w:eastAsia="Times New Roman" w:hAnsi="Sylfaen" w:cs="Sylfaen"/>
                <w:b w:val="0"/>
                <w:bCs w:val="0"/>
                <w:color w:val="000000"/>
                <w:sz w:val="24"/>
                <w:szCs w:val="24"/>
              </w:rPr>
              <w:t>წელი</w:t>
            </w:r>
          </w:p>
        </w:tc>
        <w:tc>
          <w:tcPr>
            <w:tcW w:w="1909" w:type="dxa"/>
            <w:noWrap/>
            <w:hideMark/>
          </w:tcPr>
          <w:p w14:paraId="68E8D981" w14:textId="77777777" w:rsidR="005821A7" w:rsidRPr="00E538B0" w:rsidRDefault="005821A7" w:rsidP="001D61F2">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color w:val="000000"/>
                <w:sz w:val="24"/>
                <w:szCs w:val="24"/>
              </w:rPr>
            </w:pPr>
            <w:r w:rsidRPr="00E538B0">
              <w:rPr>
                <w:rFonts w:ascii="Sylfaen" w:eastAsia="Times New Roman" w:hAnsi="Sylfaen" w:cs="Sylfaen"/>
                <w:b w:val="0"/>
                <w:bCs w:val="0"/>
                <w:color w:val="000000"/>
                <w:sz w:val="24"/>
                <w:szCs w:val="24"/>
              </w:rPr>
              <w:t>ქართულენოვანი</w:t>
            </w:r>
          </w:p>
        </w:tc>
        <w:tc>
          <w:tcPr>
            <w:tcW w:w="1956" w:type="dxa"/>
            <w:noWrap/>
            <w:hideMark/>
          </w:tcPr>
          <w:p w14:paraId="47ED2A11" w14:textId="77777777" w:rsidR="005821A7" w:rsidRPr="00E538B0" w:rsidRDefault="005821A7" w:rsidP="001D61F2">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color w:val="000000"/>
                <w:sz w:val="24"/>
                <w:szCs w:val="24"/>
              </w:rPr>
            </w:pPr>
            <w:r w:rsidRPr="00E538B0">
              <w:rPr>
                <w:rFonts w:ascii="Sylfaen" w:eastAsia="Times New Roman" w:hAnsi="Sylfaen" w:cs="Sylfaen"/>
                <w:b w:val="0"/>
                <w:bCs w:val="0"/>
                <w:color w:val="000000"/>
                <w:sz w:val="24"/>
                <w:szCs w:val="24"/>
              </w:rPr>
              <w:t>რუსულენოვანი</w:t>
            </w:r>
          </w:p>
        </w:tc>
        <w:tc>
          <w:tcPr>
            <w:tcW w:w="2020" w:type="dxa"/>
            <w:noWrap/>
            <w:hideMark/>
          </w:tcPr>
          <w:p w14:paraId="70739FD8" w14:textId="77777777" w:rsidR="005821A7" w:rsidRPr="00E538B0" w:rsidRDefault="005821A7" w:rsidP="001D61F2">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color w:val="000000"/>
                <w:sz w:val="24"/>
                <w:szCs w:val="24"/>
              </w:rPr>
            </w:pPr>
            <w:r w:rsidRPr="00E538B0">
              <w:rPr>
                <w:rFonts w:ascii="Sylfaen" w:eastAsia="Times New Roman" w:hAnsi="Sylfaen" w:cs="Sylfaen"/>
                <w:b w:val="0"/>
                <w:bCs w:val="0"/>
                <w:color w:val="000000"/>
                <w:sz w:val="24"/>
                <w:szCs w:val="24"/>
              </w:rPr>
              <w:t>სომხურენოვანი</w:t>
            </w:r>
          </w:p>
        </w:tc>
        <w:tc>
          <w:tcPr>
            <w:tcW w:w="2770" w:type="dxa"/>
            <w:noWrap/>
            <w:hideMark/>
          </w:tcPr>
          <w:p w14:paraId="1EC82139" w14:textId="77777777" w:rsidR="005821A7" w:rsidRPr="00E538B0" w:rsidRDefault="005821A7" w:rsidP="001D61F2">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color w:val="000000"/>
                <w:sz w:val="24"/>
                <w:szCs w:val="24"/>
              </w:rPr>
            </w:pPr>
            <w:r w:rsidRPr="00E538B0">
              <w:rPr>
                <w:rFonts w:ascii="Sylfaen" w:eastAsia="Times New Roman" w:hAnsi="Sylfaen" w:cs="Sylfaen"/>
                <w:b w:val="0"/>
                <w:bCs w:val="0"/>
                <w:color w:val="000000"/>
                <w:sz w:val="24"/>
                <w:szCs w:val="24"/>
              </w:rPr>
              <w:t>აზერბაიჯანულენოვანი</w:t>
            </w:r>
          </w:p>
        </w:tc>
      </w:tr>
      <w:tr w:rsidR="005821A7" w:rsidRPr="00E538B0" w14:paraId="1A028AEA" w14:textId="77777777" w:rsidTr="001D61F2">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80" w:type="dxa"/>
            <w:noWrap/>
            <w:hideMark/>
          </w:tcPr>
          <w:p w14:paraId="27835D73" w14:textId="77777777" w:rsidR="005821A7" w:rsidRPr="00E538B0" w:rsidRDefault="005821A7" w:rsidP="001D61F2">
            <w:pPr>
              <w:spacing w:after="0" w:line="240" w:lineRule="auto"/>
              <w:jc w:val="right"/>
              <w:rPr>
                <w:rFonts w:ascii="Sylfaen" w:eastAsia="Times New Roman" w:hAnsi="Sylfaen" w:cs="Calibri"/>
                <w:b w:val="0"/>
                <w:bCs w:val="0"/>
                <w:color w:val="000000"/>
                <w:sz w:val="24"/>
                <w:szCs w:val="24"/>
              </w:rPr>
            </w:pPr>
            <w:r w:rsidRPr="00E538B0">
              <w:rPr>
                <w:rFonts w:ascii="Sylfaen" w:eastAsia="Times New Roman" w:hAnsi="Sylfaen" w:cs="Calibri"/>
                <w:b w:val="0"/>
                <w:bCs w:val="0"/>
                <w:color w:val="000000"/>
                <w:sz w:val="24"/>
                <w:szCs w:val="24"/>
              </w:rPr>
              <w:t>2015</w:t>
            </w:r>
          </w:p>
        </w:tc>
        <w:tc>
          <w:tcPr>
            <w:tcW w:w="1909" w:type="dxa"/>
            <w:noWrap/>
            <w:hideMark/>
          </w:tcPr>
          <w:p w14:paraId="75A4CCA1" w14:textId="77777777" w:rsidR="005821A7" w:rsidRPr="00E538B0"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39.594676</w:t>
            </w:r>
          </w:p>
        </w:tc>
        <w:tc>
          <w:tcPr>
            <w:tcW w:w="1956" w:type="dxa"/>
            <w:noWrap/>
            <w:hideMark/>
          </w:tcPr>
          <w:p w14:paraId="4E4B441C" w14:textId="77777777" w:rsidR="005821A7" w:rsidRPr="00E538B0"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41.074020</w:t>
            </w:r>
          </w:p>
        </w:tc>
        <w:tc>
          <w:tcPr>
            <w:tcW w:w="2020" w:type="dxa"/>
            <w:noWrap/>
            <w:hideMark/>
          </w:tcPr>
          <w:p w14:paraId="3880B752" w14:textId="77777777" w:rsidR="005821A7" w:rsidRPr="00E538B0"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28.638676</w:t>
            </w:r>
          </w:p>
        </w:tc>
        <w:tc>
          <w:tcPr>
            <w:tcW w:w="2770" w:type="dxa"/>
            <w:noWrap/>
            <w:hideMark/>
          </w:tcPr>
          <w:p w14:paraId="3D0593C4" w14:textId="77777777" w:rsidR="005821A7" w:rsidRPr="00E538B0"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27.525450</w:t>
            </w:r>
          </w:p>
        </w:tc>
      </w:tr>
      <w:tr w:rsidR="005821A7" w:rsidRPr="00E538B0" w14:paraId="30453DF8" w14:textId="77777777" w:rsidTr="001D61F2">
        <w:trPr>
          <w:trHeight w:val="435"/>
        </w:trPr>
        <w:tc>
          <w:tcPr>
            <w:cnfStyle w:val="001000000000" w:firstRow="0" w:lastRow="0" w:firstColumn="1" w:lastColumn="0" w:oddVBand="0" w:evenVBand="0" w:oddHBand="0" w:evenHBand="0" w:firstRowFirstColumn="0" w:firstRowLastColumn="0" w:lastRowFirstColumn="0" w:lastRowLastColumn="0"/>
            <w:tcW w:w="880" w:type="dxa"/>
            <w:noWrap/>
            <w:hideMark/>
          </w:tcPr>
          <w:p w14:paraId="6E97FC23" w14:textId="77777777" w:rsidR="005821A7" w:rsidRPr="00E538B0" w:rsidRDefault="005821A7" w:rsidP="001D61F2">
            <w:pPr>
              <w:spacing w:after="0" w:line="240" w:lineRule="auto"/>
              <w:jc w:val="right"/>
              <w:rPr>
                <w:rFonts w:ascii="Sylfaen" w:eastAsia="Times New Roman" w:hAnsi="Sylfaen" w:cs="Calibri"/>
                <w:b w:val="0"/>
                <w:bCs w:val="0"/>
                <w:color w:val="000000"/>
                <w:sz w:val="24"/>
                <w:szCs w:val="24"/>
              </w:rPr>
            </w:pPr>
            <w:r w:rsidRPr="00E538B0">
              <w:rPr>
                <w:rFonts w:ascii="Sylfaen" w:eastAsia="Times New Roman" w:hAnsi="Sylfaen" w:cs="Calibri"/>
                <w:b w:val="0"/>
                <w:bCs w:val="0"/>
                <w:color w:val="000000"/>
                <w:sz w:val="24"/>
                <w:szCs w:val="24"/>
              </w:rPr>
              <w:t>2016</w:t>
            </w:r>
          </w:p>
        </w:tc>
        <w:tc>
          <w:tcPr>
            <w:tcW w:w="1909" w:type="dxa"/>
            <w:noWrap/>
            <w:hideMark/>
          </w:tcPr>
          <w:p w14:paraId="57B0AF58" w14:textId="77777777" w:rsidR="005821A7" w:rsidRPr="00E538B0"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38.561704</w:t>
            </w:r>
          </w:p>
        </w:tc>
        <w:tc>
          <w:tcPr>
            <w:tcW w:w="1956" w:type="dxa"/>
            <w:noWrap/>
            <w:hideMark/>
          </w:tcPr>
          <w:p w14:paraId="30439AB6" w14:textId="77777777" w:rsidR="005821A7" w:rsidRPr="00E538B0"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38.402685</w:t>
            </w:r>
          </w:p>
        </w:tc>
        <w:tc>
          <w:tcPr>
            <w:tcW w:w="2020" w:type="dxa"/>
            <w:noWrap/>
            <w:hideMark/>
          </w:tcPr>
          <w:p w14:paraId="2C93067E" w14:textId="77777777" w:rsidR="005821A7" w:rsidRPr="00E538B0"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31.586873</w:t>
            </w:r>
          </w:p>
        </w:tc>
        <w:tc>
          <w:tcPr>
            <w:tcW w:w="2770" w:type="dxa"/>
            <w:noWrap/>
            <w:hideMark/>
          </w:tcPr>
          <w:p w14:paraId="1F6CE977" w14:textId="77777777" w:rsidR="005821A7" w:rsidRPr="00E538B0"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27.923746</w:t>
            </w:r>
          </w:p>
        </w:tc>
      </w:tr>
      <w:tr w:rsidR="005821A7" w:rsidRPr="00E538B0" w14:paraId="5C367ABC" w14:textId="77777777" w:rsidTr="001D61F2">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80" w:type="dxa"/>
            <w:noWrap/>
            <w:hideMark/>
          </w:tcPr>
          <w:p w14:paraId="6B670E5C" w14:textId="77777777" w:rsidR="005821A7" w:rsidRPr="00E538B0" w:rsidRDefault="005821A7" w:rsidP="001D61F2">
            <w:pPr>
              <w:spacing w:after="0" w:line="240" w:lineRule="auto"/>
              <w:jc w:val="right"/>
              <w:rPr>
                <w:rFonts w:ascii="Sylfaen" w:eastAsia="Times New Roman" w:hAnsi="Sylfaen" w:cs="Calibri"/>
                <w:b w:val="0"/>
                <w:bCs w:val="0"/>
                <w:color w:val="000000"/>
                <w:sz w:val="24"/>
                <w:szCs w:val="24"/>
              </w:rPr>
            </w:pPr>
            <w:r w:rsidRPr="00E538B0">
              <w:rPr>
                <w:rFonts w:ascii="Sylfaen" w:eastAsia="Times New Roman" w:hAnsi="Sylfaen" w:cs="Calibri"/>
                <w:b w:val="0"/>
                <w:bCs w:val="0"/>
                <w:color w:val="000000"/>
                <w:sz w:val="24"/>
                <w:szCs w:val="24"/>
              </w:rPr>
              <w:t>2017</w:t>
            </w:r>
          </w:p>
        </w:tc>
        <w:tc>
          <w:tcPr>
            <w:tcW w:w="1909" w:type="dxa"/>
            <w:noWrap/>
            <w:hideMark/>
          </w:tcPr>
          <w:p w14:paraId="6B9ED342" w14:textId="77777777" w:rsidR="005821A7" w:rsidRPr="00E538B0"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39.911807</w:t>
            </w:r>
          </w:p>
        </w:tc>
        <w:tc>
          <w:tcPr>
            <w:tcW w:w="1956" w:type="dxa"/>
            <w:noWrap/>
            <w:hideMark/>
          </w:tcPr>
          <w:p w14:paraId="471B8449" w14:textId="77777777" w:rsidR="005821A7" w:rsidRPr="00E538B0"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41.782924</w:t>
            </w:r>
          </w:p>
        </w:tc>
        <w:tc>
          <w:tcPr>
            <w:tcW w:w="2020" w:type="dxa"/>
            <w:noWrap/>
            <w:hideMark/>
          </w:tcPr>
          <w:p w14:paraId="05AEC15C" w14:textId="77777777" w:rsidR="005821A7" w:rsidRPr="00E538B0"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31.965928</w:t>
            </w:r>
          </w:p>
        </w:tc>
        <w:tc>
          <w:tcPr>
            <w:tcW w:w="2770" w:type="dxa"/>
            <w:noWrap/>
            <w:hideMark/>
          </w:tcPr>
          <w:p w14:paraId="1C3C9BEC" w14:textId="77777777" w:rsidR="005821A7" w:rsidRPr="00E538B0"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28.012873</w:t>
            </w:r>
          </w:p>
        </w:tc>
      </w:tr>
      <w:tr w:rsidR="005821A7" w:rsidRPr="00E538B0" w14:paraId="120E1B34" w14:textId="77777777" w:rsidTr="001D61F2">
        <w:trPr>
          <w:trHeight w:val="435"/>
        </w:trPr>
        <w:tc>
          <w:tcPr>
            <w:cnfStyle w:val="001000000000" w:firstRow="0" w:lastRow="0" w:firstColumn="1" w:lastColumn="0" w:oddVBand="0" w:evenVBand="0" w:oddHBand="0" w:evenHBand="0" w:firstRowFirstColumn="0" w:firstRowLastColumn="0" w:lastRowFirstColumn="0" w:lastRowLastColumn="0"/>
            <w:tcW w:w="880" w:type="dxa"/>
            <w:noWrap/>
            <w:hideMark/>
          </w:tcPr>
          <w:p w14:paraId="310F5B82" w14:textId="77777777" w:rsidR="005821A7" w:rsidRPr="00E538B0" w:rsidRDefault="005821A7" w:rsidP="001D61F2">
            <w:pPr>
              <w:spacing w:after="0" w:line="240" w:lineRule="auto"/>
              <w:jc w:val="right"/>
              <w:rPr>
                <w:rFonts w:ascii="Sylfaen" w:eastAsia="Times New Roman" w:hAnsi="Sylfaen" w:cs="Calibri"/>
                <w:b w:val="0"/>
                <w:bCs w:val="0"/>
                <w:color w:val="000000"/>
                <w:sz w:val="24"/>
                <w:szCs w:val="24"/>
              </w:rPr>
            </w:pPr>
            <w:r w:rsidRPr="00E538B0">
              <w:rPr>
                <w:rFonts w:ascii="Sylfaen" w:eastAsia="Times New Roman" w:hAnsi="Sylfaen" w:cs="Calibri"/>
                <w:b w:val="0"/>
                <w:bCs w:val="0"/>
                <w:color w:val="000000"/>
                <w:sz w:val="24"/>
                <w:szCs w:val="24"/>
              </w:rPr>
              <w:t>2018</w:t>
            </w:r>
          </w:p>
        </w:tc>
        <w:tc>
          <w:tcPr>
            <w:tcW w:w="1909" w:type="dxa"/>
            <w:noWrap/>
            <w:hideMark/>
          </w:tcPr>
          <w:p w14:paraId="35366291" w14:textId="77777777" w:rsidR="005821A7" w:rsidRPr="00E538B0"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41.080876</w:t>
            </w:r>
          </w:p>
        </w:tc>
        <w:tc>
          <w:tcPr>
            <w:tcW w:w="1956" w:type="dxa"/>
            <w:noWrap/>
            <w:hideMark/>
          </w:tcPr>
          <w:p w14:paraId="02703470" w14:textId="77777777" w:rsidR="005821A7" w:rsidRPr="00E538B0"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40.832232</w:t>
            </w:r>
          </w:p>
        </w:tc>
        <w:tc>
          <w:tcPr>
            <w:tcW w:w="2020" w:type="dxa"/>
            <w:noWrap/>
            <w:hideMark/>
          </w:tcPr>
          <w:p w14:paraId="25986569" w14:textId="77777777" w:rsidR="005821A7" w:rsidRPr="00E538B0"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32.729964</w:t>
            </w:r>
          </w:p>
        </w:tc>
        <w:tc>
          <w:tcPr>
            <w:tcW w:w="2770" w:type="dxa"/>
            <w:noWrap/>
            <w:hideMark/>
          </w:tcPr>
          <w:p w14:paraId="627733E1" w14:textId="77777777" w:rsidR="005821A7" w:rsidRPr="00E538B0"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30.529214</w:t>
            </w:r>
          </w:p>
        </w:tc>
      </w:tr>
    </w:tbl>
    <w:p w14:paraId="423652E9" w14:textId="77777777" w:rsidR="005821A7" w:rsidRPr="00D73815" w:rsidRDefault="005821A7" w:rsidP="005821A7">
      <w:pPr>
        <w:spacing w:after="0" w:line="24" w:lineRule="atLeast"/>
        <w:jc w:val="both"/>
        <w:rPr>
          <w:rFonts w:ascii="Sylfaen" w:eastAsia="Times New Roman" w:hAnsi="Sylfaen" w:cs="Times New Roman"/>
          <w:sz w:val="24"/>
          <w:szCs w:val="24"/>
          <w:highlight w:val="yellow"/>
          <w:lang w:val="ka-GE" w:eastAsia="ru-RU"/>
        </w:rPr>
      </w:pPr>
    </w:p>
    <w:p w14:paraId="39179740" w14:textId="77777777" w:rsidR="005821A7" w:rsidRPr="00E538B0" w:rsidRDefault="005821A7" w:rsidP="005821A7">
      <w:pPr>
        <w:spacing w:after="0" w:line="24" w:lineRule="atLeast"/>
        <w:jc w:val="both"/>
        <w:rPr>
          <w:rFonts w:ascii="Sylfaen" w:eastAsia="Times New Roman" w:hAnsi="Sylfaen" w:cs="Times New Roman"/>
          <w:sz w:val="24"/>
          <w:szCs w:val="24"/>
          <w:lang w:val="ka-GE" w:eastAsia="ru-RU"/>
        </w:rPr>
      </w:pPr>
      <w:r w:rsidRPr="00E538B0">
        <w:rPr>
          <w:rFonts w:ascii="Sylfaen" w:eastAsia="Times New Roman" w:hAnsi="Sylfaen" w:cs="Times New Roman"/>
          <w:sz w:val="24"/>
          <w:szCs w:val="24"/>
          <w:lang w:val="ka-GE" w:eastAsia="ru-RU"/>
        </w:rPr>
        <w:t>თუმცა ამ თვალსაზრისით ქ. თბილისის მონაცემები იძლევა კარგი შედარების საშუალებას. ანუ რამდენად მხოლოდ ქალაქისა და სოფლის ფაქტორი განაპირობებს არსებულ დისპროპორციას ტესტირების შედეგებში ენის მიხედვით. თუკი თბილისის მონაცემებს ვნახავთ, მიუხედავად ერთგვარი დასახლების ტიპისა, შედეგებში მკვეთრი განსხვავებაა ტესტირების ენის მიხედვით. ქართულენოვანი აბიტურიენტების ტესტირების ქულა 42-45 შორისაა, რუსულენოვანი - 40-43 შორის, სომხურენოვანი - 29-34, ხოლო აზერბაიჯანულენოვანი - 25-30-ს შორის. თბილისის მონაცემები დეტალურადაა წარმოდგენილი ქვემოთ მოყვანილ ცხრილში.</w:t>
      </w:r>
    </w:p>
    <w:p w14:paraId="59124D96" w14:textId="77777777" w:rsidR="005821A7" w:rsidRPr="00E538B0" w:rsidRDefault="005821A7" w:rsidP="005821A7">
      <w:pPr>
        <w:spacing w:after="0" w:line="24" w:lineRule="atLeast"/>
        <w:ind w:firstLine="720"/>
        <w:jc w:val="both"/>
        <w:rPr>
          <w:rFonts w:ascii="Sylfaen" w:eastAsia="Times New Roman" w:hAnsi="Sylfaen" w:cs="Times New Roman"/>
          <w:b/>
          <w:sz w:val="24"/>
          <w:szCs w:val="24"/>
          <w:lang w:val="ka-GE" w:eastAsia="ru-RU"/>
        </w:rPr>
      </w:pPr>
    </w:p>
    <w:p w14:paraId="2E375D71" w14:textId="77777777" w:rsidR="005821A7" w:rsidRPr="00E538B0" w:rsidRDefault="005821A7" w:rsidP="005821A7">
      <w:pPr>
        <w:spacing w:after="0" w:line="24" w:lineRule="atLeast"/>
        <w:jc w:val="both"/>
        <w:rPr>
          <w:rFonts w:ascii="Sylfaen" w:eastAsia="Times New Roman" w:hAnsi="Sylfaen" w:cs="Times New Roman"/>
          <w:b/>
          <w:sz w:val="24"/>
          <w:szCs w:val="24"/>
          <w:lang w:val="ka-GE" w:eastAsia="ru-RU"/>
        </w:rPr>
      </w:pPr>
    </w:p>
    <w:p w14:paraId="1D088BC0" w14:textId="77777777" w:rsidR="005821A7" w:rsidRPr="00E538B0" w:rsidRDefault="005821A7" w:rsidP="005821A7">
      <w:pPr>
        <w:spacing w:after="0" w:line="24" w:lineRule="atLeast"/>
        <w:jc w:val="both"/>
        <w:rPr>
          <w:rFonts w:ascii="Sylfaen" w:eastAsia="Times New Roman" w:hAnsi="Sylfaen" w:cs="Times New Roman"/>
          <w:b/>
          <w:sz w:val="24"/>
          <w:szCs w:val="24"/>
          <w:lang w:val="ka-GE" w:eastAsia="ru-RU"/>
        </w:rPr>
      </w:pPr>
    </w:p>
    <w:p w14:paraId="6BE5F41A" w14:textId="77777777" w:rsidR="005821A7" w:rsidRPr="00E538B0" w:rsidRDefault="005821A7" w:rsidP="005821A7">
      <w:pPr>
        <w:spacing w:after="0" w:line="24" w:lineRule="atLeast"/>
        <w:jc w:val="both"/>
        <w:rPr>
          <w:rFonts w:ascii="Sylfaen" w:eastAsia="Times New Roman" w:hAnsi="Sylfaen" w:cs="Times New Roman"/>
          <w:b/>
          <w:sz w:val="24"/>
          <w:szCs w:val="24"/>
          <w:lang w:val="ka-GE" w:eastAsia="ru-RU"/>
        </w:rPr>
      </w:pPr>
    </w:p>
    <w:p w14:paraId="6FD281DA" w14:textId="77777777" w:rsidR="005821A7" w:rsidRPr="00E538B0" w:rsidRDefault="005821A7" w:rsidP="005821A7">
      <w:pPr>
        <w:spacing w:after="0" w:line="24" w:lineRule="atLeast"/>
        <w:jc w:val="both"/>
        <w:rPr>
          <w:rFonts w:ascii="Sylfaen" w:eastAsia="Times New Roman" w:hAnsi="Sylfaen" w:cs="Times New Roman"/>
          <w:b/>
          <w:sz w:val="24"/>
          <w:szCs w:val="24"/>
          <w:lang w:val="ka-GE" w:eastAsia="ru-RU"/>
        </w:rPr>
      </w:pPr>
    </w:p>
    <w:p w14:paraId="79CC8480" w14:textId="628F2433" w:rsidR="005821A7" w:rsidRPr="00E538B0" w:rsidRDefault="005821A7" w:rsidP="005821A7">
      <w:pPr>
        <w:spacing w:after="0" w:line="24" w:lineRule="atLeast"/>
        <w:jc w:val="both"/>
        <w:rPr>
          <w:rFonts w:ascii="Sylfaen" w:eastAsia="Times New Roman" w:hAnsi="Sylfaen" w:cs="Times New Roman"/>
          <w:b/>
          <w:lang w:val="ka-GE" w:eastAsia="ru-RU"/>
        </w:rPr>
      </w:pPr>
      <w:r w:rsidRPr="00E538B0">
        <w:rPr>
          <w:rFonts w:ascii="Sylfaen" w:eastAsia="Times New Roman" w:hAnsi="Sylfaen" w:cs="Times New Roman"/>
          <w:b/>
          <w:lang w:val="ka-GE" w:eastAsia="ru-RU"/>
        </w:rPr>
        <w:t xml:space="preserve">ცხრილი </w:t>
      </w:r>
      <w:r w:rsidR="00E538B0" w:rsidRPr="00E538B0">
        <w:rPr>
          <w:rFonts w:ascii="Sylfaen" w:eastAsia="Times New Roman" w:hAnsi="Sylfaen" w:cs="Times New Roman"/>
          <w:b/>
          <w:lang w:val="ka-GE" w:eastAsia="ru-RU"/>
        </w:rPr>
        <w:t>3</w:t>
      </w:r>
      <w:r w:rsidR="00962038">
        <w:rPr>
          <w:rFonts w:ascii="Sylfaen" w:eastAsia="Times New Roman" w:hAnsi="Sylfaen" w:cs="Times New Roman"/>
          <w:b/>
          <w:lang w:val="ka-GE" w:eastAsia="ru-RU"/>
        </w:rPr>
        <w:t>9</w:t>
      </w:r>
      <w:r w:rsidRPr="00E538B0">
        <w:rPr>
          <w:rFonts w:ascii="Sylfaen" w:eastAsia="Times New Roman" w:hAnsi="Sylfaen" w:cs="Times New Roman"/>
          <w:b/>
          <w:lang w:val="ka-GE" w:eastAsia="ru-RU"/>
        </w:rPr>
        <w:t>. თბილისში ზოგადი უნარების საშუალო ქულა წლებისა და ტესტის ენის მიხედვით</w:t>
      </w:r>
    </w:p>
    <w:p w14:paraId="36040987" w14:textId="77777777" w:rsidR="005821A7" w:rsidRPr="00E538B0" w:rsidRDefault="005821A7" w:rsidP="005821A7">
      <w:pPr>
        <w:spacing w:after="0" w:line="24" w:lineRule="atLeast"/>
        <w:ind w:firstLine="720"/>
        <w:jc w:val="both"/>
        <w:rPr>
          <w:rFonts w:ascii="Sylfaen" w:eastAsia="Times New Roman" w:hAnsi="Sylfaen" w:cs="Times New Roman"/>
          <w:sz w:val="24"/>
          <w:szCs w:val="24"/>
          <w:lang w:val="ka-GE" w:eastAsia="ru-RU"/>
        </w:rPr>
      </w:pPr>
    </w:p>
    <w:tbl>
      <w:tblPr>
        <w:tblStyle w:val="GridTable4-Accent21"/>
        <w:tblW w:w="9535" w:type="dxa"/>
        <w:tblLook w:val="04A0" w:firstRow="1" w:lastRow="0" w:firstColumn="1" w:lastColumn="0" w:noHBand="0" w:noVBand="1"/>
      </w:tblPr>
      <w:tblGrid>
        <w:gridCol w:w="1013"/>
        <w:gridCol w:w="2075"/>
        <w:gridCol w:w="1965"/>
        <w:gridCol w:w="2201"/>
        <w:gridCol w:w="2817"/>
      </w:tblGrid>
      <w:tr w:rsidR="005821A7" w:rsidRPr="00E538B0" w14:paraId="716124B8" w14:textId="77777777" w:rsidTr="001D61F2">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13" w:type="dxa"/>
            <w:noWrap/>
            <w:hideMark/>
          </w:tcPr>
          <w:p w14:paraId="53EE5097" w14:textId="77777777" w:rsidR="005821A7" w:rsidRPr="00E538B0" w:rsidRDefault="005821A7" w:rsidP="001D61F2">
            <w:pPr>
              <w:spacing w:after="0" w:line="240" w:lineRule="auto"/>
              <w:rPr>
                <w:rFonts w:ascii="Sylfaen" w:eastAsia="Times New Roman" w:hAnsi="Sylfaen" w:cs="Calibri"/>
                <w:b w:val="0"/>
                <w:bCs w:val="0"/>
                <w:color w:val="000000"/>
                <w:sz w:val="24"/>
                <w:szCs w:val="24"/>
              </w:rPr>
            </w:pPr>
            <w:r w:rsidRPr="00E538B0">
              <w:rPr>
                <w:rFonts w:ascii="Sylfaen" w:eastAsia="Times New Roman" w:hAnsi="Sylfaen" w:cs="Sylfaen"/>
                <w:b w:val="0"/>
                <w:bCs w:val="0"/>
                <w:color w:val="000000"/>
                <w:sz w:val="24"/>
                <w:szCs w:val="24"/>
              </w:rPr>
              <w:t>წელი</w:t>
            </w:r>
          </w:p>
        </w:tc>
        <w:tc>
          <w:tcPr>
            <w:tcW w:w="1855" w:type="dxa"/>
            <w:noWrap/>
            <w:hideMark/>
          </w:tcPr>
          <w:p w14:paraId="789694CF" w14:textId="77777777" w:rsidR="005821A7" w:rsidRPr="00E538B0" w:rsidRDefault="005821A7" w:rsidP="001D61F2">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color w:val="000000"/>
                <w:sz w:val="24"/>
                <w:szCs w:val="24"/>
              </w:rPr>
            </w:pPr>
            <w:r w:rsidRPr="00E538B0">
              <w:rPr>
                <w:rFonts w:ascii="Sylfaen" w:eastAsia="Times New Roman" w:hAnsi="Sylfaen" w:cs="Sylfaen"/>
                <w:b w:val="0"/>
                <w:bCs w:val="0"/>
                <w:color w:val="000000"/>
                <w:sz w:val="24"/>
                <w:szCs w:val="24"/>
              </w:rPr>
              <w:t>ქართულენოვანი</w:t>
            </w:r>
          </w:p>
        </w:tc>
        <w:tc>
          <w:tcPr>
            <w:tcW w:w="1772" w:type="dxa"/>
            <w:noWrap/>
            <w:hideMark/>
          </w:tcPr>
          <w:p w14:paraId="43D7AEE1" w14:textId="77777777" w:rsidR="005821A7" w:rsidRPr="00E538B0" w:rsidRDefault="005821A7" w:rsidP="001D61F2">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color w:val="000000"/>
                <w:sz w:val="24"/>
                <w:szCs w:val="24"/>
              </w:rPr>
            </w:pPr>
            <w:r w:rsidRPr="00E538B0">
              <w:rPr>
                <w:rFonts w:ascii="Sylfaen" w:eastAsia="Times New Roman" w:hAnsi="Sylfaen" w:cs="Sylfaen"/>
                <w:b w:val="0"/>
                <w:bCs w:val="0"/>
                <w:color w:val="000000"/>
                <w:sz w:val="24"/>
                <w:szCs w:val="24"/>
              </w:rPr>
              <w:t>რუსულენოვანი</w:t>
            </w:r>
          </w:p>
        </w:tc>
        <w:tc>
          <w:tcPr>
            <w:tcW w:w="2201" w:type="dxa"/>
            <w:noWrap/>
            <w:hideMark/>
          </w:tcPr>
          <w:p w14:paraId="445CB3F2" w14:textId="77777777" w:rsidR="005821A7" w:rsidRPr="00E538B0" w:rsidRDefault="005821A7" w:rsidP="001D61F2">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color w:val="000000"/>
                <w:sz w:val="24"/>
                <w:szCs w:val="24"/>
              </w:rPr>
            </w:pPr>
            <w:r w:rsidRPr="00E538B0">
              <w:rPr>
                <w:rFonts w:ascii="Sylfaen" w:eastAsia="Times New Roman" w:hAnsi="Sylfaen" w:cs="Sylfaen"/>
                <w:b w:val="0"/>
                <w:bCs w:val="0"/>
                <w:color w:val="000000"/>
                <w:sz w:val="24"/>
                <w:szCs w:val="24"/>
              </w:rPr>
              <w:t>სომხურენოვანი</w:t>
            </w:r>
          </w:p>
        </w:tc>
        <w:tc>
          <w:tcPr>
            <w:tcW w:w="2694" w:type="dxa"/>
            <w:noWrap/>
            <w:hideMark/>
          </w:tcPr>
          <w:p w14:paraId="33702C52" w14:textId="77777777" w:rsidR="005821A7" w:rsidRPr="00E538B0" w:rsidRDefault="005821A7" w:rsidP="001D61F2">
            <w:pPr>
              <w:spacing w:after="0" w:line="24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b w:val="0"/>
                <w:bCs w:val="0"/>
                <w:color w:val="000000"/>
                <w:sz w:val="24"/>
                <w:szCs w:val="24"/>
              </w:rPr>
            </w:pPr>
            <w:r w:rsidRPr="00E538B0">
              <w:rPr>
                <w:rFonts w:ascii="Sylfaen" w:eastAsia="Times New Roman" w:hAnsi="Sylfaen" w:cs="Sylfaen"/>
                <w:b w:val="0"/>
                <w:bCs w:val="0"/>
                <w:color w:val="000000"/>
                <w:sz w:val="24"/>
                <w:szCs w:val="24"/>
              </w:rPr>
              <w:t>აზერბაიჯანულენოვანი</w:t>
            </w:r>
          </w:p>
        </w:tc>
      </w:tr>
      <w:tr w:rsidR="005821A7" w:rsidRPr="00E538B0" w14:paraId="216E8815" w14:textId="77777777" w:rsidTr="001D61F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13" w:type="dxa"/>
            <w:noWrap/>
            <w:hideMark/>
          </w:tcPr>
          <w:p w14:paraId="36CAAC5E" w14:textId="77777777" w:rsidR="005821A7" w:rsidRPr="00E538B0" w:rsidRDefault="005821A7" w:rsidP="001D61F2">
            <w:pPr>
              <w:spacing w:after="0" w:line="240" w:lineRule="auto"/>
              <w:jc w:val="right"/>
              <w:rPr>
                <w:rFonts w:ascii="Sylfaen" w:eastAsia="Times New Roman" w:hAnsi="Sylfaen" w:cs="Calibri"/>
                <w:b w:val="0"/>
                <w:bCs w:val="0"/>
                <w:color w:val="000000"/>
                <w:sz w:val="24"/>
                <w:szCs w:val="24"/>
              </w:rPr>
            </w:pPr>
            <w:r w:rsidRPr="00E538B0">
              <w:rPr>
                <w:rFonts w:ascii="Sylfaen" w:eastAsia="Times New Roman" w:hAnsi="Sylfaen" w:cs="Calibri"/>
                <w:b w:val="0"/>
                <w:bCs w:val="0"/>
                <w:color w:val="000000"/>
                <w:sz w:val="24"/>
                <w:szCs w:val="24"/>
              </w:rPr>
              <w:t>2015</w:t>
            </w:r>
          </w:p>
        </w:tc>
        <w:tc>
          <w:tcPr>
            <w:tcW w:w="1855" w:type="dxa"/>
            <w:noWrap/>
            <w:hideMark/>
          </w:tcPr>
          <w:p w14:paraId="18436000" w14:textId="77777777" w:rsidR="005821A7" w:rsidRPr="00E538B0"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43.782960</w:t>
            </w:r>
          </w:p>
        </w:tc>
        <w:tc>
          <w:tcPr>
            <w:tcW w:w="1772" w:type="dxa"/>
            <w:noWrap/>
            <w:hideMark/>
          </w:tcPr>
          <w:p w14:paraId="6BC6AF46" w14:textId="77777777" w:rsidR="005821A7" w:rsidRPr="00E538B0"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42.174939</w:t>
            </w:r>
          </w:p>
        </w:tc>
        <w:tc>
          <w:tcPr>
            <w:tcW w:w="2201" w:type="dxa"/>
            <w:noWrap/>
            <w:hideMark/>
          </w:tcPr>
          <w:p w14:paraId="403EF103" w14:textId="77777777" w:rsidR="005821A7" w:rsidRPr="00E538B0"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29.160000</w:t>
            </w:r>
          </w:p>
        </w:tc>
        <w:tc>
          <w:tcPr>
            <w:tcW w:w="2694" w:type="dxa"/>
            <w:noWrap/>
            <w:hideMark/>
          </w:tcPr>
          <w:p w14:paraId="49B0DF2C" w14:textId="77777777" w:rsidR="005821A7" w:rsidRPr="00E538B0"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28.205714</w:t>
            </w:r>
          </w:p>
        </w:tc>
      </w:tr>
      <w:tr w:rsidR="005821A7" w:rsidRPr="00E538B0" w14:paraId="13FBC88D" w14:textId="77777777" w:rsidTr="001D61F2">
        <w:trPr>
          <w:trHeight w:val="360"/>
        </w:trPr>
        <w:tc>
          <w:tcPr>
            <w:cnfStyle w:val="001000000000" w:firstRow="0" w:lastRow="0" w:firstColumn="1" w:lastColumn="0" w:oddVBand="0" w:evenVBand="0" w:oddHBand="0" w:evenHBand="0" w:firstRowFirstColumn="0" w:firstRowLastColumn="0" w:lastRowFirstColumn="0" w:lastRowLastColumn="0"/>
            <w:tcW w:w="1013" w:type="dxa"/>
            <w:noWrap/>
            <w:hideMark/>
          </w:tcPr>
          <w:p w14:paraId="28675317" w14:textId="77777777" w:rsidR="005821A7" w:rsidRPr="00E538B0" w:rsidRDefault="005821A7" w:rsidP="001D61F2">
            <w:pPr>
              <w:spacing w:after="0" w:line="240" w:lineRule="auto"/>
              <w:jc w:val="right"/>
              <w:rPr>
                <w:rFonts w:ascii="Sylfaen" w:eastAsia="Times New Roman" w:hAnsi="Sylfaen" w:cs="Calibri"/>
                <w:b w:val="0"/>
                <w:bCs w:val="0"/>
                <w:color w:val="000000"/>
                <w:sz w:val="24"/>
                <w:szCs w:val="24"/>
              </w:rPr>
            </w:pPr>
            <w:r w:rsidRPr="00E538B0">
              <w:rPr>
                <w:rFonts w:ascii="Sylfaen" w:eastAsia="Times New Roman" w:hAnsi="Sylfaen" w:cs="Calibri"/>
                <w:b w:val="0"/>
                <w:bCs w:val="0"/>
                <w:color w:val="000000"/>
                <w:sz w:val="24"/>
                <w:szCs w:val="24"/>
              </w:rPr>
              <w:t>2016</w:t>
            </w:r>
          </w:p>
        </w:tc>
        <w:tc>
          <w:tcPr>
            <w:tcW w:w="1855" w:type="dxa"/>
            <w:noWrap/>
            <w:hideMark/>
          </w:tcPr>
          <w:p w14:paraId="1EEB5B72" w14:textId="77777777" w:rsidR="005821A7" w:rsidRPr="00E538B0"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42.674757</w:t>
            </w:r>
          </w:p>
        </w:tc>
        <w:tc>
          <w:tcPr>
            <w:tcW w:w="1772" w:type="dxa"/>
            <w:noWrap/>
            <w:hideMark/>
          </w:tcPr>
          <w:p w14:paraId="461FDFD5" w14:textId="77777777" w:rsidR="005821A7" w:rsidRPr="00E538B0"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40.101094</w:t>
            </w:r>
          </w:p>
        </w:tc>
        <w:tc>
          <w:tcPr>
            <w:tcW w:w="2201" w:type="dxa"/>
            <w:noWrap/>
            <w:hideMark/>
          </w:tcPr>
          <w:p w14:paraId="4FDAC9CA" w14:textId="77777777" w:rsidR="005821A7" w:rsidRPr="00E538B0"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30.829411</w:t>
            </w:r>
          </w:p>
        </w:tc>
        <w:tc>
          <w:tcPr>
            <w:tcW w:w="2694" w:type="dxa"/>
            <w:noWrap/>
            <w:hideMark/>
          </w:tcPr>
          <w:p w14:paraId="177C3B4D" w14:textId="77777777" w:rsidR="005821A7" w:rsidRPr="00E538B0"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25.000000</w:t>
            </w:r>
          </w:p>
        </w:tc>
      </w:tr>
      <w:tr w:rsidR="005821A7" w:rsidRPr="00E538B0" w14:paraId="22A8C979" w14:textId="77777777" w:rsidTr="001D61F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13" w:type="dxa"/>
            <w:noWrap/>
            <w:hideMark/>
          </w:tcPr>
          <w:p w14:paraId="3D4978F4" w14:textId="77777777" w:rsidR="005821A7" w:rsidRPr="00E538B0" w:rsidRDefault="005821A7" w:rsidP="001D61F2">
            <w:pPr>
              <w:spacing w:after="0" w:line="240" w:lineRule="auto"/>
              <w:jc w:val="right"/>
              <w:rPr>
                <w:rFonts w:ascii="Sylfaen" w:eastAsia="Times New Roman" w:hAnsi="Sylfaen" w:cs="Calibri"/>
                <w:b w:val="0"/>
                <w:bCs w:val="0"/>
                <w:color w:val="000000"/>
                <w:sz w:val="24"/>
                <w:szCs w:val="24"/>
              </w:rPr>
            </w:pPr>
            <w:r w:rsidRPr="00E538B0">
              <w:rPr>
                <w:rFonts w:ascii="Sylfaen" w:eastAsia="Times New Roman" w:hAnsi="Sylfaen" w:cs="Calibri"/>
                <w:b w:val="0"/>
                <w:bCs w:val="0"/>
                <w:color w:val="000000"/>
                <w:sz w:val="24"/>
                <w:szCs w:val="24"/>
              </w:rPr>
              <w:t>2017</w:t>
            </w:r>
          </w:p>
        </w:tc>
        <w:tc>
          <w:tcPr>
            <w:tcW w:w="1855" w:type="dxa"/>
            <w:noWrap/>
            <w:hideMark/>
          </w:tcPr>
          <w:p w14:paraId="46B1F72A" w14:textId="77777777" w:rsidR="005821A7" w:rsidRPr="00E538B0"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44.383771</w:t>
            </w:r>
          </w:p>
        </w:tc>
        <w:tc>
          <w:tcPr>
            <w:tcW w:w="1772" w:type="dxa"/>
            <w:noWrap/>
            <w:hideMark/>
          </w:tcPr>
          <w:p w14:paraId="3463EDE2" w14:textId="77777777" w:rsidR="005821A7" w:rsidRPr="00E538B0"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43.117255</w:t>
            </w:r>
          </w:p>
        </w:tc>
        <w:tc>
          <w:tcPr>
            <w:tcW w:w="2201" w:type="dxa"/>
            <w:noWrap/>
            <w:hideMark/>
          </w:tcPr>
          <w:p w14:paraId="78A9D8F4" w14:textId="77777777" w:rsidR="005821A7" w:rsidRPr="00E538B0"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34.409090</w:t>
            </w:r>
          </w:p>
        </w:tc>
        <w:tc>
          <w:tcPr>
            <w:tcW w:w="2694" w:type="dxa"/>
            <w:noWrap/>
            <w:hideMark/>
          </w:tcPr>
          <w:p w14:paraId="26F51163" w14:textId="77777777" w:rsidR="005821A7" w:rsidRPr="00E538B0" w:rsidRDefault="005821A7" w:rsidP="001D61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27.511875</w:t>
            </w:r>
          </w:p>
        </w:tc>
      </w:tr>
      <w:tr w:rsidR="005821A7" w:rsidRPr="00E538B0" w14:paraId="15D45084" w14:textId="77777777" w:rsidTr="001D61F2">
        <w:trPr>
          <w:trHeight w:val="360"/>
        </w:trPr>
        <w:tc>
          <w:tcPr>
            <w:cnfStyle w:val="001000000000" w:firstRow="0" w:lastRow="0" w:firstColumn="1" w:lastColumn="0" w:oddVBand="0" w:evenVBand="0" w:oddHBand="0" w:evenHBand="0" w:firstRowFirstColumn="0" w:firstRowLastColumn="0" w:lastRowFirstColumn="0" w:lastRowLastColumn="0"/>
            <w:tcW w:w="1013" w:type="dxa"/>
            <w:noWrap/>
            <w:hideMark/>
          </w:tcPr>
          <w:p w14:paraId="4045FDE0" w14:textId="77777777" w:rsidR="005821A7" w:rsidRPr="00E538B0" w:rsidRDefault="005821A7" w:rsidP="001D61F2">
            <w:pPr>
              <w:spacing w:after="0" w:line="240" w:lineRule="auto"/>
              <w:jc w:val="right"/>
              <w:rPr>
                <w:rFonts w:ascii="Sylfaen" w:eastAsia="Times New Roman" w:hAnsi="Sylfaen" w:cs="Calibri"/>
                <w:b w:val="0"/>
                <w:bCs w:val="0"/>
                <w:color w:val="000000"/>
                <w:sz w:val="24"/>
                <w:szCs w:val="24"/>
              </w:rPr>
            </w:pPr>
            <w:r w:rsidRPr="00E538B0">
              <w:rPr>
                <w:rFonts w:ascii="Sylfaen" w:eastAsia="Times New Roman" w:hAnsi="Sylfaen" w:cs="Calibri"/>
                <w:b w:val="0"/>
                <w:bCs w:val="0"/>
                <w:color w:val="000000"/>
                <w:sz w:val="24"/>
                <w:szCs w:val="24"/>
              </w:rPr>
              <w:t>2018</w:t>
            </w:r>
          </w:p>
        </w:tc>
        <w:tc>
          <w:tcPr>
            <w:tcW w:w="1855" w:type="dxa"/>
            <w:noWrap/>
            <w:hideMark/>
          </w:tcPr>
          <w:p w14:paraId="582948D3" w14:textId="77777777" w:rsidR="005821A7" w:rsidRPr="00E538B0"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45.455093</w:t>
            </w:r>
          </w:p>
        </w:tc>
        <w:tc>
          <w:tcPr>
            <w:tcW w:w="1772" w:type="dxa"/>
            <w:noWrap/>
            <w:hideMark/>
          </w:tcPr>
          <w:p w14:paraId="42DBA74F" w14:textId="77777777" w:rsidR="005821A7" w:rsidRPr="00E538B0"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42.144908</w:t>
            </w:r>
          </w:p>
        </w:tc>
        <w:tc>
          <w:tcPr>
            <w:tcW w:w="2201" w:type="dxa"/>
            <w:noWrap/>
            <w:hideMark/>
          </w:tcPr>
          <w:p w14:paraId="7FAE67AC" w14:textId="77777777" w:rsidR="005821A7" w:rsidRPr="00E538B0"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31.600000</w:t>
            </w:r>
          </w:p>
        </w:tc>
        <w:tc>
          <w:tcPr>
            <w:tcW w:w="2694" w:type="dxa"/>
            <w:noWrap/>
            <w:hideMark/>
          </w:tcPr>
          <w:p w14:paraId="60CC39DA" w14:textId="77777777" w:rsidR="005821A7" w:rsidRPr="00E538B0" w:rsidRDefault="005821A7" w:rsidP="001D61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E538B0">
              <w:rPr>
                <w:rFonts w:ascii="Sylfaen" w:eastAsia="Times New Roman" w:hAnsi="Sylfaen" w:cs="Calibri"/>
                <w:color w:val="000000"/>
                <w:sz w:val="24"/>
                <w:szCs w:val="24"/>
              </w:rPr>
              <w:t>30.255526</w:t>
            </w:r>
          </w:p>
        </w:tc>
      </w:tr>
    </w:tbl>
    <w:p w14:paraId="0D219626" w14:textId="77777777" w:rsidR="005821A7" w:rsidRPr="00E538B0" w:rsidRDefault="005821A7" w:rsidP="005821A7">
      <w:pPr>
        <w:autoSpaceDE w:val="0"/>
        <w:autoSpaceDN w:val="0"/>
        <w:adjustRightInd w:val="0"/>
        <w:spacing w:after="0" w:line="24" w:lineRule="atLeast"/>
        <w:jc w:val="both"/>
        <w:rPr>
          <w:rFonts w:ascii="Sylfaen" w:eastAsia="Times New Roman" w:hAnsi="Sylfaen" w:cs="Times New Roman"/>
          <w:sz w:val="24"/>
          <w:szCs w:val="24"/>
          <w:lang w:val="ka-GE" w:eastAsia="ru-RU"/>
        </w:rPr>
      </w:pPr>
    </w:p>
    <w:p w14:paraId="2F82629B" w14:textId="161BBF31" w:rsidR="005821A7" w:rsidRDefault="005821A7" w:rsidP="005821A7">
      <w:pPr>
        <w:autoSpaceDE w:val="0"/>
        <w:autoSpaceDN w:val="0"/>
        <w:adjustRightInd w:val="0"/>
        <w:spacing w:after="0" w:line="24" w:lineRule="atLeast"/>
        <w:jc w:val="both"/>
        <w:rPr>
          <w:rFonts w:ascii="Sylfaen" w:eastAsia="Calibri" w:hAnsi="Sylfaen" w:cs="AcadNusx"/>
          <w:sz w:val="24"/>
          <w:szCs w:val="24"/>
          <w:lang w:val="ka-GE" w:eastAsia="ru-RU"/>
        </w:rPr>
      </w:pPr>
      <w:r w:rsidRPr="00E538B0">
        <w:rPr>
          <w:rFonts w:ascii="Sylfaen" w:eastAsia="Calibri" w:hAnsi="Sylfaen" w:cs="AcadNusx"/>
          <w:sz w:val="24"/>
          <w:szCs w:val="24"/>
          <w:lang w:val="ka-GE" w:eastAsia="ru-RU"/>
        </w:rPr>
        <w:t xml:space="preserve">ქ. თბილისის მასშტაბით სომხურენოვანი და აზერბაიჯანულენოვანი ტესტის ჩამბარებელთა დაბალი შედეგი შესაძლოა გამოწვეული იყოს იმ ფაქტორით, რომ ამ სკოლების კურსდამთავრებულთა ნაწილი (რომელთაც პოტენციურად შეუძლიათ მაღალი შედეგების ჩვენება) უნარებისა და სხვა ტესტებსაც აბარებდნენ ქართულ ენაზე </w:t>
      </w:r>
      <w:r w:rsidRPr="00E538B0">
        <w:rPr>
          <w:rFonts w:ascii="Sylfaen" w:eastAsia="Calibri" w:hAnsi="Sylfaen" w:cs="AcadNusx"/>
          <w:sz w:val="24"/>
          <w:szCs w:val="24"/>
          <w:lang w:val="ka-GE" w:eastAsia="ru-RU"/>
        </w:rPr>
        <w:lastRenderedPageBreak/>
        <w:t xml:space="preserve">და მისაღები გამოცდების კონკურსს ჩვეულებრივი პირობებით გადიოდნენ. შესაბამისად, ეს საკითხი დამატებით შესწავლას საჭიროებს. </w:t>
      </w:r>
      <w:r w:rsidR="00E538B0">
        <w:rPr>
          <w:rFonts w:ascii="Sylfaen" w:eastAsia="Calibri" w:hAnsi="Sylfaen" w:cs="AcadNusx"/>
          <w:sz w:val="24"/>
          <w:szCs w:val="24"/>
          <w:lang w:val="ka-GE" w:eastAsia="ru-RU"/>
        </w:rPr>
        <w:t xml:space="preserve"> </w:t>
      </w:r>
      <w:r w:rsidRPr="00E538B0">
        <w:rPr>
          <w:rFonts w:ascii="Sylfaen" w:eastAsia="Calibri" w:hAnsi="Sylfaen" w:cs="AcadNusx"/>
          <w:sz w:val="24"/>
          <w:szCs w:val="24"/>
          <w:lang w:val="ka-GE" w:eastAsia="ru-RU"/>
        </w:rPr>
        <w:t xml:space="preserve">შესაძლოა, ეს სტუდენტები არ სარგებლობდნენ კვოტირების სისტემით ქართული ენის პროგრამის სავალდებულობის გამო, მიუხედავად ენის ცოდნისა. მიუხედავად იმისა თუ  რა დონეზე ფლობს სახელმწიფო ენას ჩარიცხული სტუდენტი, ის მაინც გადის ერთწლიან ქართული ენის პროგრამას და სახელმწიფო ხარჯავს არსებულ მწირ რესურსს, ხოლო სტუდენტი განკარგავს მნიშვნელოვან ერთ წელს. ამ თვალსაზრისით პროგრამა მოუქნელია და ვერ უზრუნველყოფს არსებული ენის ფლობის შესაბამისად პროგრამაზე ჩარიცხვას და შესაბამის მოქნილ და ინდივიდუალურ საჭიროებებზე დაფუძნებულ კურსებს. </w:t>
      </w:r>
    </w:p>
    <w:p w14:paraId="1C5B29B5" w14:textId="4749A4C9" w:rsidR="005821A7" w:rsidRPr="00661C6F" w:rsidRDefault="00E538B0" w:rsidP="005821A7">
      <w:pPr>
        <w:autoSpaceDE w:val="0"/>
        <w:autoSpaceDN w:val="0"/>
        <w:adjustRightInd w:val="0"/>
        <w:spacing w:after="0" w:line="24" w:lineRule="atLeast"/>
        <w:jc w:val="both"/>
        <w:rPr>
          <w:rFonts w:ascii="Sylfaen" w:eastAsia="Calibri" w:hAnsi="Sylfaen" w:cs="AcadNusx"/>
          <w:sz w:val="24"/>
          <w:szCs w:val="24"/>
          <w:lang w:val="ka-GE" w:eastAsia="ru-RU"/>
        </w:rPr>
      </w:pPr>
      <w:r>
        <w:rPr>
          <w:rFonts w:ascii="Sylfaen" w:eastAsia="Calibri" w:hAnsi="Sylfaen" w:cs="AcadNusx"/>
          <w:sz w:val="24"/>
          <w:szCs w:val="24"/>
          <w:lang w:val="ka-GE" w:eastAsia="ru-RU"/>
        </w:rPr>
        <w:tab/>
        <w:t>2020 წელს სამოქალაქო ინტეგრაციისა და ეროვნებათშორისი ურთიერთობების ცენტრის მიერ ჩატარდა კვოტირების სისტემის კვლევა</w:t>
      </w:r>
      <w:r>
        <w:rPr>
          <w:rStyle w:val="FootnoteReference"/>
          <w:rFonts w:ascii="Sylfaen" w:eastAsia="Calibri" w:hAnsi="Sylfaen" w:cs="AcadNusx"/>
          <w:sz w:val="24"/>
          <w:szCs w:val="24"/>
          <w:lang w:val="ka-GE" w:eastAsia="ru-RU"/>
        </w:rPr>
        <w:footnoteReference w:id="9"/>
      </w:r>
      <w:r>
        <w:rPr>
          <w:rFonts w:ascii="Sylfaen" w:eastAsia="Calibri" w:hAnsi="Sylfaen" w:cs="AcadNusx"/>
          <w:sz w:val="24"/>
          <w:szCs w:val="24"/>
          <w:lang w:val="ka-GE" w:eastAsia="ru-RU"/>
        </w:rPr>
        <w:t>. აღნიშნულ კვლევა სხადასხვა მიმართულებით არსებულ პრობლემებს უსვამს ხაზს, კერძოდ: (ა) ერთწლიანი პროგრამის უნივერსალურობა და სტუდენტთა განსხვავებული საჭიროებების ვერ ასახვა არსებული სისტემის პირობებში; (ბ) ენის ცოდნის და საბაკალავრო დონეეზე საჭირო ენობრივი კომპეტენცისს შეფასების სისტემის არ არსებობა; (გ) პროფესო-მასწავლებელთა კვალიფიკაცია და მათ მიერ დაბალ სააზროვნო უნარებზე ორიენტირება ერთწლიანი პროგრამის სწავლებისას; (დ) ზოგადი განათლების საფეხურზე არსებული პრობლემების გავლენა ერთწლიანი პროგრამასადა საბაკალავრო საფეხურზე სწავლისას შექმნი აკადემიურ პრობლემებზე; (ე) საბაკალავრო დონეზე უნივერსიტეტების მიტოვების მაღალი მაჩვენებელი ენობრივი პრობლემების, აკადემიური ჩამორჩენის, ადრეული ქორწინებისა თუ იმიგრაციის პრობლემების გამო; (ვ) საუნივერსიტეტო დონეზე აკადემიური მხარდაჭერისა და სოციალური ინტეგრაციის შესაძლებლობების დეფიციტი; (ზ)</w:t>
      </w:r>
      <w:r w:rsidR="006F6843">
        <w:rPr>
          <w:rFonts w:ascii="Sylfaen" w:eastAsia="Calibri" w:hAnsi="Sylfaen" w:cs="AcadNusx"/>
          <w:sz w:val="24"/>
          <w:szCs w:val="24"/>
          <w:lang w:val="ka-GE" w:eastAsia="ru-RU"/>
        </w:rPr>
        <w:t xml:space="preserve"> საბაკალავრო საფეხურზე ერთწლიანი პროგრამის სტუდენტებისტის სახელმწიფოს მიუერ დაფინანსებული პროგრამების შესახებ ;პოლიტიკის არ გავრცელება და მათი დისკრიმინაციულ მდგომარეობაში ჩაყენება; (თ)</w:t>
      </w:r>
      <w:r>
        <w:rPr>
          <w:rFonts w:ascii="Sylfaen" w:eastAsia="Calibri" w:hAnsi="Sylfaen" w:cs="AcadNusx"/>
          <w:sz w:val="24"/>
          <w:szCs w:val="24"/>
          <w:lang w:val="ka-GE" w:eastAsia="ru-RU"/>
        </w:rPr>
        <w:t xml:space="preserve"> </w:t>
      </w:r>
      <w:r w:rsidR="006F6843">
        <w:rPr>
          <w:rFonts w:ascii="Sylfaen" w:eastAsia="Calibri" w:hAnsi="Sylfaen" w:cs="AcadNusx"/>
          <w:sz w:val="24"/>
          <w:szCs w:val="24"/>
          <w:lang w:val="ka-GE" w:eastAsia="ru-RU"/>
        </w:rPr>
        <w:t xml:space="preserve">ბაკალავრიატისშემდგომი დასაქმებასთან და საზოგადოების ინტეგრაციასთან დაკავშირებული პრობლემატიკა; (თ) კვოტირების სისტემის არაეფექტურად გამოყენება საზოგადოების ინტეგრაციის პოლიტიკისთვის, სკოლების რეფორმირების, საჯარო სამსახურის რეფორმის, კერძო სექტორისა და კერძო ინიციატივების წახალისების კონტექსტში და ა.შ. ყველა ეს მიშვნელოვანი საკითხია აქტუალურია და სამწუხაროდ 2015-2020 წლების სამოქმედო გეგმის განხორციელების პროცესში არ იქნა გათვალისწინებული, მიუხედავად ამ მიმართულებით არსებული კონკრეტული აქტივობებისა, რომელიც გაწერილი და წარმოდგენილია 2015-2020 წლების სამოქმედო გეგმსასა და სტრატეგიაში. არსებული კვლევები და </w:t>
      </w:r>
      <w:r w:rsidR="005821A7" w:rsidRPr="00400C22">
        <w:rPr>
          <w:rFonts w:ascii="Sylfaen" w:eastAsia="Calibri" w:hAnsi="Sylfaen" w:cs="AcadNusx"/>
          <w:sz w:val="24"/>
          <w:szCs w:val="24"/>
          <w:lang w:val="ka-GE" w:eastAsia="ru-RU"/>
        </w:rPr>
        <w:t xml:space="preserve">სტატისტიკური მონაცემების ანალიზი იძლევა შესაძლებლობას დაიგეგმოს და განხორციელდეს შესაბამისი საგანმანათლებლო ინტერვენციები, </w:t>
      </w:r>
      <w:r w:rsidR="005821A7" w:rsidRPr="00400C22">
        <w:rPr>
          <w:rFonts w:ascii="Sylfaen" w:eastAsia="Calibri" w:hAnsi="Sylfaen" w:cs="AcadNusx"/>
          <w:sz w:val="24"/>
          <w:szCs w:val="24"/>
          <w:lang w:val="ka-GE" w:eastAsia="ru-RU"/>
        </w:rPr>
        <w:lastRenderedPageBreak/>
        <w:t>თუმცა განათლების</w:t>
      </w:r>
      <w:r w:rsidR="006F6843" w:rsidRPr="00400C22">
        <w:rPr>
          <w:rFonts w:ascii="Sylfaen" w:eastAsia="Calibri" w:hAnsi="Sylfaen" w:cs="AcadNusx"/>
          <w:sz w:val="24"/>
          <w:szCs w:val="24"/>
          <w:lang w:val="ka-GE" w:eastAsia="ru-RU"/>
        </w:rPr>
        <w:t xml:space="preserve">, </w:t>
      </w:r>
      <w:r w:rsidR="005821A7" w:rsidRPr="00400C22">
        <w:rPr>
          <w:rFonts w:ascii="Sylfaen" w:eastAsia="Calibri" w:hAnsi="Sylfaen" w:cs="AcadNusx"/>
          <w:sz w:val="24"/>
          <w:szCs w:val="24"/>
          <w:lang w:val="ka-GE" w:eastAsia="ru-RU"/>
        </w:rPr>
        <w:t>მეცნიერების</w:t>
      </w:r>
      <w:r w:rsidR="006F6843" w:rsidRPr="00400C22">
        <w:rPr>
          <w:rFonts w:ascii="Sylfaen" w:eastAsia="Calibri" w:hAnsi="Sylfaen" w:cs="AcadNusx"/>
          <w:sz w:val="24"/>
          <w:szCs w:val="24"/>
          <w:lang w:val="ka-GE" w:eastAsia="ru-RU"/>
        </w:rPr>
        <w:t>, კულტურისა და სპორტის</w:t>
      </w:r>
      <w:r w:rsidR="005821A7" w:rsidRPr="00400C22">
        <w:rPr>
          <w:rFonts w:ascii="Sylfaen" w:eastAsia="Calibri" w:hAnsi="Sylfaen" w:cs="AcadNusx"/>
          <w:sz w:val="24"/>
          <w:szCs w:val="24"/>
          <w:lang w:val="ka-GE" w:eastAsia="ru-RU"/>
        </w:rPr>
        <w:t xml:space="preserve"> სამინისტროს მხრიდან ანალიზზე და კვლევაზე დაფუძნებული ინტერვენციები პოლიტიკისა და პროგრამის ეფექტურობის გაზრდის მიზნით არ განხრციელებულა. აქვე უნდა აღინიშნოს, რომ არასამთავრობო და საერთაშორისო ორგანიზაციების ძალისხმევით არაერთი მნიშვნელოვანი ინიციატივა განხორციელდა „1+4“ პროგრამის კურსდამთავრებულთა სტუდენტური, სოციალური თუ აკადემიური ინტეგრაციისთვის. ამ კონტექსტში აღსანიშნავია საქართველოს გაეროს ასოციაციის მიერ დაფინანსებული ახალგაზრდული ცენტრების და „1+4“ პროგრამის განმახორციელებელი უნივერსიტეტების  არარეგისტრირებული</w:t>
      </w:r>
      <w:r w:rsidR="006F6843" w:rsidRPr="00400C22">
        <w:rPr>
          <w:rFonts w:ascii="Sylfaen" w:eastAsia="Calibri" w:hAnsi="Sylfaen" w:cs="AcadNusx"/>
          <w:sz w:val="24"/>
          <w:szCs w:val="24"/>
          <w:lang w:val="ka-GE" w:eastAsia="ru-RU"/>
        </w:rPr>
        <w:t>უნივერსიტეტთაშორისი ქსელის</w:t>
      </w:r>
      <w:r w:rsidR="005821A7" w:rsidRPr="00400C22">
        <w:rPr>
          <w:rFonts w:ascii="Sylfaen" w:eastAsia="Calibri" w:hAnsi="Sylfaen" w:cs="AcadNusx"/>
          <w:sz w:val="24"/>
          <w:szCs w:val="24"/>
          <w:lang w:val="ka-GE" w:eastAsia="ru-RU"/>
        </w:rPr>
        <w:t xml:space="preserve"> საქმიანობა და ამ საქმიანობის ფარგლებში განხორციელებული აქტივობები და შექმნილი რესურსები.</w:t>
      </w:r>
    </w:p>
    <w:p w14:paraId="705BD06E" w14:textId="77777777" w:rsidR="005821A7" w:rsidRPr="00661C6F" w:rsidRDefault="005821A7" w:rsidP="005821A7">
      <w:pPr>
        <w:autoSpaceDE w:val="0"/>
        <w:autoSpaceDN w:val="0"/>
        <w:adjustRightInd w:val="0"/>
        <w:spacing w:after="0" w:line="24" w:lineRule="atLeast"/>
        <w:jc w:val="center"/>
        <w:rPr>
          <w:rFonts w:ascii="Sylfaen" w:eastAsia="Calibri" w:hAnsi="Sylfaen" w:cs="AcadNusx"/>
          <w:b/>
          <w:sz w:val="24"/>
          <w:szCs w:val="24"/>
          <w:lang w:val="ka-GE" w:eastAsia="ru-RU"/>
        </w:rPr>
      </w:pPr>
    </w:p>
    <w:p w14:paraId="0D57F756" w14:textId="77777777" w:rsidR="005821A7" w:rsidRPr="00661C6F" w:rsidRDefault="005821A7" w:rsidP="005821A7">
      <w:pPr>
        <w:autoSpaceDE w:val="0"/>
        <w:autoSpaceDN w:val="0"/>
        <w:adjustRightInd w:val="0"/>
        <w:spacing w:after="0" w:line="24" w:lineRule="atLeast"/>
        <w:jc w:val="center"/>
        <w:rPr>
          <w:rFonts w:ascii="Sylfaen" w:eastAsia="Calibri" w:hAnsi="Sylfaen" w:cs="AcadNusx"/>
          <w:b/>
          <w:sz w:val="24"/>
          <w:szCs w:val="24"/>
          <w:lang w:val="ka-GE" w:eastAsia="ru-RU"/>
        </w:rPr>
      </w:pPr>
    </w:p>
    <w:p w14:paraId="02B85CF6" w14:textId="77777777" w:rsidR="005821A7" w:rsidRPr="00661C6F" w:rsidRDefault="005821A7" w:rsidP="005821A7">
      <w:pPr>
        <w:autoSpaceDE w:val="0"/>
        <w:autoSpaceDN w:val="0"/>
        <w:adjustRightInd w:val="0"/>
        <w:spacing w:after="0" w:line="24" w:lineRule="atLeast"/>
        <w:jc w:val="both"/>
        <w:rPr>
          <w:rFonts w:ascii="Sylfaen" w:eastAsia="Times New Roman" w:hAnsi="Sylfaen" w:cs="Times New Roman"/>
          <w:b/>
          <w:sz w:val="24"/>
          <w:szCs w:val="24"/>
          <w:lang w:val="ka-GE" w:eastAsia="ru-RU"/>
        </w:rPr>
      </w:pPr>
      <w:r w:rsidRPr="00661C6F">
        <w:rPr>
          <w:rFonts w:ascii="Sylfaen" w:eastAsia="Times New Roman" w:hAnsi="Sylfaen" w:cs="Times New Roman"/>
          <w:b/>
          <w:sz w:val="24"/>
          <w:szCs w:val="24"/>
          <w:lang w:val="ka-GE" w:eastAsia="ru-RU"/>
        </w:rPr>
        <w:t>შუალედური მიზანი 3.4 პროფესიული და ზრდასრულთა განათლების უზრუნველყოფა</w:t>
      </w:r>
    </w:p>
    <w:p w14:paraId="75D2FE1D" w14:textId="77777777" w:rsidR="005821A7" w:rsidRPr="00661C6F" w:rsidRDefault="005821A7" w:rsidP="005821A7">
      <w:pPr>
        <w:autoSpaceDE w:val="0"/>
        <w:autoSpaceDN w:val="0"/>
        <w:adjustRightInd w:val="0"/>
        <w:spacing w:after="0" w:line="24" w:lineRule="atLeast"/>
        <w:jc w:val="both"/>
        <w:rPr>
          <w:rFonts w:ascii="Sylfaen" w:eastAsia="Times New Roman" w:hAnsi="Sylfaen" w:cs="Times New Roman"/>
          <w:b/>
          <w:sz w:val="24"/>
          <w:szCs w:val="24"/>
          <w:lang w:val="ka-GE" w:eastAsia="ru-RU"/>
        </w:rPr>
      </w:pPr>
    </w:p>
    <w:p w14:paraId="3A6B99F2" w14:textId="77777777" w:rsidR="005821A7" w:rsidRPr="00661C6F" w:rsidRDefault="005821A7" w:rsidP="005821A7">
      <w:pPr>
        <w:spacing w:after="0" w:line="240" w:lineRule="auto"/>
        <w:jc w:val="both"/>
        <w:rPr>
          <w:rFonts w:ascii="Sylfaen" w:eastAsia="Times New Roman" w:hAnsi="Sylfaen" w:cs="Times New Roman"/>
          <w:b/>
          <w:sz w:val="24"/>
          <w:szCs w:val="24"/>
          <w:lang w:val="ka-GE" w:eastAsia="ru-RU"/>
        </w:rPr>
      </w:pPr>
      <w:r w:rsidRPr="00661C6F">
        <w:rPr>
          <w:rFonts w:ascii="Sylfaen" w:eastAsia="Times New Roman" w:hAnsi="Sylfaen" w:cs="Sylfaen"/>
          <w:b/>
          <w:sz w:val="24"/>
          <w:szCs w:val="24"/>
          <w:lang w:val="ka-GE" w:eastAsia="ru-RU"/>
        </w:rPr>
        <w:t>ამოცანა 3.4.1. პროფესიულ სასწავლებლებში ეთნიკური უმცირესობების წარმომადგენელთა მონაწილეობის გაუმჯობესება, აგრეთვე ზრდასრული მოსახლეობისათვის სახელმწიფო ენის სწავლების ხელმისაწვდომობის უზრუნველყოფა</w:t>
      </w:r>
    </w:p>
    <w:p w14:paraId="4CFDA99D" w14:textId="77777777" w:rsidR="005821A7" w:rsidRPr="0042292C" w:rsidRDefault="005821A7" w:rsidP="005821A7">
      <w:pPr>
        <w:spacing w:after="120" w:line="240" w:lineRule="auto"/>
        <w:jc w:val="both"/>
        <w:rPr>
          <w:rFonts w:ascii="Sylfaen" w:eastAsia="Times New Roman" w:hAnsi="Sylfaen" w:cs="Times New Roman"/>
          <w:color w:val="7030A0"/>
          <w:sz w:val="24"/>
          <w:szCs w:val="24"/>
          <w:lang w:val="ka-GE" w:eastAsia="ru-RU"/>
        </w:rPr>
      </w:pPr>
    </w:p>
    <w:p w14:paraId="3A60B790" w14:textId="77777777" w:rsidR="005821A7" w:rsidRPr="0042292C" w:rsidRDefault="005821A7" w:rsidP="005821A7">
      <w:pPr>
        <w:spacing w:after="120" w:line="240" w:lineRule="auto"/>
        <w:jc w:val="both"/>
        <w:rPr>
          <w:rFonts w:ascii="Sylfaen" w:eastAsia="Times New Roman" w:hAnsi="Sylfaen" w:cs="Times New Roman"/>
          <w:color w:val="7030A0"/>
          <w:sz w:val="24"/>
          <w:szCs w:val="24"/>
          <w:lang w:val="ka-GE" w:eastAsia="ru-RU"/>
        </w:rPr>
      </w:pPr>
      <w:r w:rsidRPr="0042292C">
        <w:rPr>
          <w:rFonts w:ascii="Sylfaen" w:eastAsia="Times New Roman" w:hAnsi="Sylfaen" w:cs="Times New Roman"/>
          <w:color w:val="7030A0"/>
          <w:sz w:val="24"/>
          <w:szCs w:val="24"/>
          <w:lang w:val="ru-RU" w:eastAsia="ru-RU"/>
        </w:rPr>
        <w:t xml:space="preserve">ეთნიკური უმცირესობების წარმომადგენლებს </w:t>
      </w:r>
      <w:r w:rsidRPr="0042292C">
        <w:rPr>
          <w:rFonts w:ascii="Sylfaen" w:eastAsia="Times New Roman" w:hAnsi="Sylfaen" w:cs="Times New Roman"/>
          <w:color w:val="7030A0"/>
          <w:sz w:val="24"/>
          <w:szCs w:val="24"/>
          <w:lang w:val="ka-GE" w:eastAsia="ru-RU"/>
        </w:rPr>
        <w:t xml:space="preserve">2015 წლიდან </w:t>
      </w:r>
      <w:r w:rsidRPr="0042292C">
        <w:rPr>
          <w:rFonts w:ascii="Sylfaen" w:eastAsia="Times New Roman" w:hAnsi="Sylfaen" w:cs="Times New Roman"/>
          <w:color w:val="7030A0"/>
          <w:sz w:val="24"/>
          <w:szCs w:val="24"/>
          <w:lang w:val="ru-RU" w:eastAsia="ru-RU"/>
        </w:rPr>
        <w:t>აქვთ შესაძლებლობა სომხურ, რუსულ ან აზერბაიჯანულ ენაზე ჩააბარონ პროფესიული ტესტირება და სახელმწიფო დაფინანსებით ჩაირიცხონ პროფესიული პროგრამების განმახორციელებელ  საგანმანათლებლო დაწესებულებებში. ჩარიცხვის შემდეგ, პროფესიის დაუფლებამდე ისინი სწავლობენ ქართული ენის მოდულს.</w:t>
      </w:r>
      <w:r w:rsidRPr="0042292C">
        <w:rPr>
          <w:rFonts w:ascii="Sylfaen" w:eastAsia="Times New Roman" w:hAnsi="Sylfaen" w:cs="Times New Roman"/>
          <w:color w:val="7030A0"/>
          <w:sz w:val="24"/>
          <w:szCs w:val="24"/>
          <w:lang w:val="ka-GE" w:eastAsia="ru-RU"/>
        </w:rPr>
        <w:t xml:space="preserve"> </w:t>
      </w:r>
      <w:r w:rsidRPr="0042292C">
        <w:rPr>
          <w:rFonts w:ascii="Sylfaen" w:eastAsia="Calibri" w:hAnsi="Sylfaen" w:cs="Sylfaen"/>
          <w:color w:val="7030A0"/>
          <w:sz w:val="21"/>
          <w:szCs w:val="21"/>
          <w:shd w:val="clear" w:color="auto" w:fill="FFFFFF"/>
        </w:rPr>
        <w:t>არაქართულენოვანი</w:t>
      </w:r>
      <w:r w:rsidRPr="0042292C">
        <w:rPr>
          <w:rFonts w:ascii="Verdana" w:eastAsia="Calibri" w:hAnsi="Verdana" w:cs="Times New Roman"/>
          <w:color w:val="7030A0"/>
          <w:sz w:val="21"/>
          <w:szCs w:val="21"/>
          <w:shd w:val="clear" w:color="auto" w:fill="FFFFFF"/>
        </w:rPr>
        <w:t xml:space="preserve"> </w:t>
      </w:r>
      <w:r w:rsidRPr="0042292C">
        <w:rPr>
          <w:rFonts w:ascii="Sylfaen" w:eastAsia="Calibri" w:hAnsi="Sylfaen" w:cs="Sylfaen"/>
          <w:color w:val="7030A0"/>
          <w:sz w:val="21"/>
          <w:szCs w:val="21"/>
          <w:shd w:val="clear" w:color="auto" w:fill="FFFFFF"/>
        </w:rPr>
        <w:t>ტესტირების</w:t>
      </w:r>
      <w:r w:rsidRPr="0042292C">
        <w:rPr>
          <w:rFonts w:ascii="Verdana" w:eastAsia="Calibri" w:hAnsi="Verdana" w:cs="Times New Roman"/>
          <w:color w:val="7030A0"/>
          <w:sz w:val="21"/>
          <w:szCs w:val="21"/>
          <w:shd w:val="clear" w:color="auto" w:fill="FFFFFF"/>
        </w:rPr>
        <w:t xml:space="preserve"> </w:t>
      </w:r>
      <w:r w:rsidRPr="0042292C">
        <w:rPr>
          <w:rFonts w:ascii="Sylfaen" w:eastAsia="Calibri" w:hAnsi="Sylfaen" w:cs="Sylfaen"/>
          <w:color w:val="7030A0"/>
          <w:sz w:val="21"/>
          <w:szCs w:val="21"/>
          <w:shd w:val="clear" w:color="auto" w:fill="FFFFFF"/>
        </w:rPr>
        <w:t>საფუძველზე</w:t>
      </w:r>
      <w:r w:rsidRPr="0042292C">
        <w:rPr>
          <w:rFonts w:ascii="Verdana" w:eastAsia="Calibri" w:hAnsi="Verdana" w:cs="Times New Roman"/>
          <w:color w:val="7030A0"/>
          <w:sz w:val="21"/>
          <w:szCs w:val="21"/>
          <w:shd w:val="clear" w:color="auto" w:fill="FFFFFF"/>
        </w:rPr>
        <w:t xml:space="preserve"> </w:t>
      </w:r>
      <w:r w:rsidRPr="0042292C">
        <w:rPr>
          <w:rFonts w:ascii="Sylfaen" w:eastAsia="Calibri" w:hAnsi="Sylfaen" w:cs="Sylfaen"/>
          <w:color w:val="7030A0"/>
          <w:sz w:val="21"/>
          <w:szCs w:val="21"/>
          <w:shd w:val="clear" w:color="auto" w:fill="FFFFFF"/>
        </w:rPr>
        <w:t>პროფესიულ</w:t>
      </w:r>
      <w:r w:rsidRPr="0042292C">
        <w:rPr>
          <w:rFonts w:ascii="Verdana" w:eastAsia="Calibri" w:hAnsi="Verdana" w:cs="Times New Roman"/>
          <w:color w:val="7030A0"/>
          <w:sz w:val="21"/>
          <w:szCs w:val="21"/>
          <w:shd w:val="clear" w:color="auto" w:fill="FFFFFF"/>
        </w:rPr>
        <w:t xml:space="preserve"> </w:t>
      </w:r>
      <w:r w:rsidRPr="0042292C">
        <w:rPr>
          <w:rFonts w:ascii="Sylfaen" w:eastAsia="Calibri" w:hAnsi="Sylfaen" w:cs="Sylfaen"/>
          <w:color w:val="7030A0"/>
          <w:sz w:val="21"/>
          <w:szCs w:val="21"/>
          <w:shd w:val="clear" w:color="auto" w:fill="FFFFFF"/>
        </w:rPr>
        <w:t>საგანმანათლებლო</w:t>
      </w:r>
      <w:r w:rsidRPr="0042292C">
        <w:rPr>
          <w:rFonts w:ascii="Verdana" w:eastAsia="Calibri" w:hAnsi="Verdana" w:cs="Times New Roman"/>
          <w:color w:val="7030A0"/>
          <w:sz w:val="21"/>
          <w:szCs w:val="21"/>
          <w:shd w:val="clear" w:color="auto" w:fill="FFFFFF"/>
        </w:rPr>
        <w:t xml:space="preserve"> </w:t>
      </w:r>
      <w:r w:rsidRPr="0042292C">
        <w:rPr>
          <w:rFonts w:ascii="Sylfaen" w:eastAsia="Calibri" w:hAnsi="Sylfaen" w:cs="Sylfaen"/>
          <w:color w:val="7030A0"/>
          <w:sz w:val="21"/>
          <w:szCs w:val="21"/>
          <w:shd w:val="clear" w:color="auto" w:fill="FFFFFF"/>
        </w:rPr>
        <w:t>დაწესებულებებში</w:t>
      </w:r>
      <w:r w:rsidRPr="0042292C">
        <w:rPr>
          <w:rFonts w:ascii="Verdana" w:eastAsia="Calibri" w:hAnsi="Verdana" w:cs="Times New Roman"/>
          <w:color w:val="7030A0"/>
          <w:sz w:val="21"/>
          <w:szCs w:val="21"/>
          <w:shd w:val="clear" w:color="auto" w:fill="FFFFFF"/>
        </w:rPr>
        <w:t xml:space="preserve"> 2016 </w:t>
      </w:r>
      <w:r w:rsidRPr="0042292C">
        <w:rPr>
          <w:rFonts w:ascii="Sylfaen" w:eastAsia="Calibri" w:hAnsi="Sylfaen" w:cs="Sylfaen"/>
          <w:color w:val="7030A0"/>
          <w:sz w:val="21"/>
          <w:szCs w:val="21"/>
          <w:shd w:val="clear" w:color="auto" w:fill="FFFFFF"/>
        </w:rPr>
        <w:t>წელს</w:t>
      </w:r>
      <w:r w:rsidRPr="0042292C">
        <w:rPr>
          <w:rFonts w:ascii="Verdana" w:eastAsia="Calibri" w:hAnsi="Verdana" w:cs="Times New Roman"/>
          <w:color w:val="7030A0"/>
          <w:sz w:val="21"/>
          <w:szCs w:val="21"/>
          <w:shd w:val="clear" w:color="auto" w:fill="FFFFFF"/>
        </w:rPr>
        <w:t xml:space="preserve"> </w:t>
      </w:r>
      <w:r w:rsidRPr="0042292C">
        <w:rPr>
          <w:rFonts w:ascii="Sylfaen" w:eastAsia="Calibri" w:hAnsi="Sylfaen" w:cs="Sylfaen"/>
          <w:color w:val="7030A0"/>
          <w:sz w:val="21"/>
          <w:szCs w:val="21"/>
          <w:shd w:val="clear" w:color="auto" w:fill="FFFFFF"/>
        </w:rPr>
        <w:t>ჩაირიცხა</w:t>
      </w:r>
      <w:r w:rsidRPr="0042292C">
        <w:rPr>
          <w:rFonts w:ascii="Verdana" w:eastAsia="Calibri" w:hAnsi="Verdana" w:cs="Times New Roman"/>
          <w:color w:val="7030A0"/>
          <w:sz w:val="21"/>
          <w:szCs w:val="21"/>
          <w:shd w:val="clear" w:color="auto" w:fill="FFFFFF"/>
        </w:rPr>
        <w:t xml:space="preserve"> 15, 2017 </w:t>
      </w:r>
      <w:r w:rsidRPr="0042292C">
        <w:rPr>
          <w:rFonts w:ascii="Sylfaen" w:eastAsia="Calibri" w:hAnsi="Sylfaen" w:cs="Sylfaen"/>
          <w:color w:val="7030A0"/>
          <w:sz w:val="21"/>
          <w:szCs w:val="21"/>
          <w:shd w:val="clear" w:color="auto" w:fill="FFFFFF"/>
        </w:rPr>
        <w:t>წელს</w:t>
      </w:r>
      <w:r w:rsidRPr="0042292C">
        <w:rPr>
          <w:rFonts w:ascii="Verdana" w:eastAsia="Calibri" w:hAnsi="Verdana" w:cs="Times New Roman"/>
          <w:color w:val="7030A0"/>
          <w:sz w:val="21"/>
          <w:szCs w:val="21"/>
          <w:shd w:val="clear" w:color="auto" w:fill="FFFFFF"/>
        </w:rPr>
        <w:t xml:space="preserve"> - 37, </w:t>
      </w:r>
      <w:r w:rsidRPr="0042292C">
        <w:rPr>
          <w:rFonts w:ascii="Sylfaen" w:eastAsia="Calibri" w:hAnsi="Sylfaen" w:cs="Sylfaen"/>
          <w:color w:val="7030A0"/>
          <w:sz w:val="21"/>
          <w:szCs w:val="21"/>
          <w:shd w:val="clear" w:color="auto" w:fill="FFFFFF"/>
        </w:rPr>
        <w:t>ხოლო</w:t>
      </w:r>
      <w:r w:rsidRPr="0042292C">
        <w:rPr>
          <w:rFonts w:ascii="Verdana" w:eastAsia="Calibri" w:hAnsi="Verdana" w:cs="Times New Roman"/>
          <w:color w:val="7030A0"/>
          <w:sz w:val="21"/>
          <w:szCs w:val="21"/>
          <w:shd w:val="clear" w:color="auto" w:fill="FFFFFF"/>
        </w:rPr>
        <w:t xml:space="preserve"> 2018 </w:t>
      </w:r>
      <w:r w:rsidRPr="0042292C">
        <w:rPr>
          <w:rFonts w:ascii="Sylfaen" w:eastAsia="Calibri" w:hAnsi="Sylfaen" w:cs="Sylfaen"/>
          <w:color w:val="7030A0"/>
          <w:sz w:val="21"/>
          <w:szCs w:val="21"/>
          <w:shd w:val="clear" w:color="auto" w:fill="FFFFFF"/>
        </w:rPr>
        <w:t>წელს</w:t>
      </w:r>
      <w:r w:rsidRPr="0042292C">
        <w:rPr>
          <w:rFonts w:ascii="Verdana" w:eastAsia="Calibri" w:hAnsi="Verdana" w:cs="Times New Roman"/>
          <w:color w:val="7030A0"/>
          <w:sz w:val="21"/>
          <w:szCs w:val="21"/>
          <w:shd w:val="clear" w:color="auto" w:fill="FFFFFF"/>
        </w:rPr>
        <w:t xml:space="preserve">  - 59 </w:t>
      </w:r>
      <w:r w:rsidRPr="0042292C">
        <w:rPr>
          <w:rFonts w:ascii="Sylfaen" w:eastAsia="Calibri" w:hAnsi="Sylfaen" w:cs="Sylfaen"/>
          <w:color w:val="7030A0"/>
          <w:sz w:val="21"/>
          <w:szCs w:val="21"/>
          <w:shd w:val="clear" w:color="auto" w:fill="FFFFFF"/>
        </w:rPr>
        <w:t>პირი</w:t>
      </w:r>
      <w:r w:rsidRPr="0042292C">
        <w:rPr>
          <w:rFonts w:ascii="Verdana" w:eastAsia="Calibri" w:hAnsi="Verdana" w:cs="Times New Roman"/>
          <w:color w:val="7030A0"/>
          <w:sz w:val="21"/>
          <w:szCs w:val="21"/>
          <w:shd w:val="clear" w:color="auto" w:fill="FFFFFF"/>
        </w:rPr>
        <w:t>.</w:t>
      </w:r>
    </w:p>
    <w:p w14:paraId="2B6EECC0" w14:textId="0B0D4016" w:rsidR="005821A7" w:rsidRPr="0042292C" w:rsidRDefault="005821A7" w:rsidP="005821A7">
      <w:pPr>
        <w:spacing w:after="120" w:line="240" w:lineRule="auto"/>
        <w:jc w:val="both"/>
        <w:rPr>
          <w:rFonts w:ascii="Sylfaen" w:eastAsia="Times New Roman" w:hAnsi="Sylfaen" w:cs="Times New Roman"/>
          <w:color w:val="7030A0"/>
          <w:sz w:val="24"/>
          <w:szCs w:val="24"/>
          <w:lang w:val="ru-RU" w:eastAsia="ru-RU"/>
        </w:rPr>
      </w:pPr>
      <w:r w:rsidRPr="0042292C">
        <w:rPr>
          <w:rFonts w:ascii="Sylfaen" w:eastAsia="Times New Roman" w:hAnsi="Sylfaen" w:cs="Times New Roman"/>
          <w:color w:val="7030A0"/>
          <w:sz w:val="24"/>
          <w:szCs w:val="24"/>
          <w:lang w:val="ka-GE" w:eastAsia="ru-RU"/>
        </w:rPr>
        <w:t xml:space="preserve">ხოლო </w:t>
      </w:r>
      <w:r w:rsidR="008B40E8" w:rsidRPr="008B40E8">
        <w:rPr>
          <w:rFonts w:ascii="Sylfaen" w:hAnsi="Sylfaen"/>
          <w:sz w:val="24"/>
          <w:szCs w:val="24"/>
        </w:rPr>
        <w:t xml:space="preserve">2019 წლის საგაზაფხულო მიღების ფარგლებში 90 პირმა გამოთქვა სურვილი პროფესიული ტესტირება გაიაროს სომხურ, რუსულ ან აზერბაიჯანულ ენაზე, რომელთაგანაც 24 პირი ჩაირიცხა პროფესიულ საგანმანათლებლო პროგრამის განმახორციელებელ დაწესებულებაში და ჩაერთო ქართული ენის მოდულის სწავლებაში. ხოლო 2019 წლის საშემოდგომო მიღების ფარგლებში ზემოხსენებულ ენებზე ტესტის გავლის მიზნით დარეგისტრირდა 122 პირი, საიდანაც ჩაირიცხა 52. 43 ამასთან, ეთნიკური უმცირესობების წარმომადგენლებისათვის პროფესიულ განათლებაზე ხელმისაწვდომობის გაუმჯობესების მიზნით, დაიწყო სამუშაოები ახალქალაქისა (პროექტირება) და მარნეულის (მშენებლობის დაწყების პროცედურები) მუნიციპალიტეტებში პროფესიული საგანმანათლებლო დაწესებულების განვითარების მიზნით. რაც შეეხება სტატისტიკურ მონაცემებს პროფესიულ ტესტირებაში აზერბაიჯანულენოვანი, სომხურენოვანი და </w:t>
      </w:r>
      <w:r w:rsidR="008B40E8" w:rsidRPr="008B40E8">
        <w:rPr>
          <w:rFonts w:ascii="Sylfaen" w:hAnsi="Sylfaen"/>
          <w:sz w:val="24"/>
          <w:szCs w:val="24"/>
        </w:rPr>
        <w:lastRenderedPageBreak/>
        <w:t xml:space="preserve">რუსულენოვანი მონაწილე აპლიკანტების შესახებ, სსიპ შეფასებისა და გამოცდების ეროვნული ცენტრის მიერ, 2019 წლის გაზაფხულზე (მაისის თვეში) ორგანიზებულ პროფესიულ ტესტირებაში მონაწილეობა მიიღო: </w:t>
      </w:r>
      <w:r w:rsidR="008B40E8" w:rsidRPr="008B40E8">
        <w:rPr>
          <w:rFonts w:ascii="Sylfaen" w:hAnsi="Sylfaen"/>
          <w:sz w:val="24"/>
          <w:szCs w:val="24"/>
        </w:rPr>
        <w:sym w:font="Symbol" w:char="F076"/>
      </w:r>
      <w:r w:rsidR="008B40E8" w:rsidRPr="008B40E8">
        <w:rPr>
          <w:rFonts w:ascii="Sylfaen" w:hAnsi="Sylfaen"/>
          <w:sz w:val="24"/>
          <w:szCs w:val="24"/>
        </w:rPr>
        <w:t xml:space="preserve"> აზერბაიჯანულენოვანმა 11 აპლიკანტმა; </w:t>
      </w:r>
      <w:r w:rsidR="008B40E8" w:rsidRPr="008B40E8">
        <w:rPr>
          <w:rFonts w:ascii="Sylfaen" w:hAnsi="Sylfaen"/>
          <w:sz w:val="24"/>
          <w:szCs w:val="24"/>
        </w:rPr>
        <w:sym w:font="Symbol" w:char="F076"/>
      </w:r>
      <w:r w:rsidR="008B40E8" w:rsidRPr="008B40E8">
        <w:rPr>
          <w:rFonts w:ascii="Sylfaen" w:hAnsi="Sylfaen"/>
          <w:sz w:val="24"/>
          <w:szCs w:val="24"/>
        </w:rPr>
        <w:t xml:space="preserve"> სომხურენოვანმა 9 აპლიკანტმა; </w:t>
      </w:r>
      <w:r w:rsidR="008B40E8" w:rsidRPr="008B40E8">
        <w:rPr>
          <w:rFonts w:ascii="Sylfaen" w:hAnsi="Sylfaen"/>
          <w:sz w:val="24"/>
          <w:szCs w:val="24"/>
        </w:rPr>
        <w:sym w:font="Symbol" w:char="F076"/>
      </w:r>
      <w:r w:rsidR="008B40E8" w:rsidRPr="008B40E8">
        <w:rPr>
          <w:rFonts w:ascii="Sylfaen" w:hAnsi="Sylfaen"/>
          <w:sz w:val="24"/>
          <w:szCs w:val="24"/>
        </w:rPr>
        <w:t xml:space="preserve"> რუსულენოვანმა 35 აპლიკანტმა. 2019 წლის შემოდგომაზე ორგანიზებულ პროფესიულ ტესტირებაში მაჩვენებლები ასე გადანაწილდა: </w:t>
      </w:r>
      <w:r w:rsidR="008B40E8" w:rsidRPr="008B40E8">
        <w:rPr>
          <w:rFonts w:ascii="Sylfaen" w:hAnsi="Sylfaen"/>
          <w:sz w:val="24"/>
          <w:szCs w:val="24"/>
        </w:rPr>
        <w:sym w:font="Symbol" w:char="F076"/>
      </w:r>
      <w:r w:rsidR="008B40E8" w:rsidRPr="008B40E8">
        <w:rPr>
          <w:rFonts w:ascii="Sylfaen" w:hAnsi="Sylfaen"/>
          <w:sz w:val="24"/>
          <w:szCs w:val="24"/>
        </w:rPr>
        <w:t xml:space="preserve"> აზერბაიჯანულენოვანი 19 აპლიკანტი; </w:t>
      </w:r>
      <w:r w:rsidR="008B40E8" w:rsidRPr="008B40E8">
        <w:rPr>
          <w:rFonts w:ascii="Sylfaen" w:hAnsi="Sylfaen"/>
          <w:sz w:val="24"/>
          <w:szCs w:val="24"/>
        </w:rPr>
        <w:sym w:font="Symbol" w:char="F076"/>
      </w:r>
      <w:r w:rsidR="008B40E8" w:rsidRPr="008B40E8">
        <w:rPr>
          <w:rFonts w:ascii="Sylfaen" w:hAnsi="Sylfaen"/>
          <w:sz w:val="24"/>
          <w:szCs w:val="24"/>
        </w:rPr>
        <w:t xml:space="preserve"> რუსულენოვანი 66 აპლიკანტი; </w:t>
      </w:r>
      <w:r w:rsidR="008B40E8" w:rsidRPr="008B40E8">
        <w:rPr>
          <w:rFonts w:ascii="Sylfaen" w:hAnsi="Sylfaen"/>
          <w:sz w:val="24"/>
          <w:szCs w:val="24"/>
        </w:rPr>
        <w:sym w:font="Symbol" w:char="F076"/>
      </w:r>
      <w:r w:rsidR="008B40E8" w:rsidRPr="008B40E8">
        <w:rPr>
          <w:rFonts w:ascii="Sylfaen" w:hAnsi="Sylfaen"/>
          <w:sz w:val="24"/>
          <w:szCs w:val="24"/>
        </w:rPr>
        <w:t xml:space="preserve"> სომხურენოვანი 8 აპლიკანტ</w:t>
      </w:r>
      <w:r w:rsidR="008B40E8" w:rsidRPr="008B40E8">
        <w:rPr>
          <w:rFonts w:ascii="Sylfaen" w:hAnsi="Sylfaen" w:cs="Sylfaen"/>
          <w:sz w:val="24"/>
          <w:szCs w:val="24"/>
        </w:rPr>
        <w:t>ი</w:t>
      </w:r>
    </w:p>
    <w:p w14:paraId="597D48A2" w14:textId="77777777" w:rsidR="005821A7" w:rsidRPr="0042292C" w:rsidRDefault="005821A7" w:rsidP="005821A7">
      <w:pPr>
        <w:spacing w:after="120" w:line="240" w:lineRule="auto"/>
        <w:jc w:val="both"/>
        <w:rPr>
          <w:rFonts w:ascii="Sylfaen" w:eastAsia="Times New Roman" w:hAnsi="Sylfaen" w:cs="Times New Roman"/>
          <w:color w:val="7030A0"/>
          <w:sz w:val="24"/>
          <w:szCs w:val="24"/>
          <w:lang w:val="ru-RU" w:eastAsia="ru-RU"/>
        </w:rPr>
      </w:pPr>
      <w:r w:rsidRPr="0042292C">
        <w:rPr>
          <w:rFonts w:ascii="Sylfaen" w:eastAsia="Times New Roman" w:hAnsi="Sylfaen" w:cs="Times New Roman"/>
          <w:color w:val="7030A0"/>
          <w:sz w:val="24"/>
          <w:szCs w:val="24"/>
          <w:lang w:val="ru-RU" w:eastAsia="ru-RU"/>
        </w:rPr>
        <w:t>ამასთან, ეთნიკური უმცირესობების წარმომადგენლებისათვის პროფესიულ განათლებაზე ხელმისაწვდომობის გაუმჯობესების მიზნით, 2017 წელს ლაგოდეხის მუნიციპალიტეტის</w:t>
      </w:r>
      <w:r w:rsidRPr="0042292C">
        <w:rPr>
          <w:rFonts w:ascii="Sylfaen" w:eastAsia="Times New Roman" w:hAnsi="Sylfaen" w:cs="Times New Roman"/>
          <w:color w:val="7030A0"/>
          <w:sz w:val="24"/>
          <w:szCs w:val="24"/>
          <w:lang w:val="ka-GE" w:eastAsia="ru-RU"/>
        </w:rPr>
        <w:t xml:space="preserve"> </w:t>
      </w:r>
      <w:r w:rsidRPr="0042292C">
        <w:rPr>
          <w:rFonts w:ascii="Sylfaen" w:eastAsia="Times New Roman" w:hAnsi="Sylfaen" w:cs="Times New Roman"/>
          <w:color w:val="7030A0"/>
          <w:sz w:val="24"/>
          <w:szCs w:val="24"/>
          <w:lang w:val="ru-RU" w:eastAsia="ru-RU"/>
        </w:rPr>
        <w:t xml:space="preserve">სოფელ შრომაში განხორციელდა სსიპ საზოგადოებრივი კოლეჯის „აისი“ ფილიალის რეაბილიტაცია. ფილიალში სტუდენტების მიღება დაიწყო 2017 წლის საშემოდგომო მიღებიდან. ასევე, </w:t>
      </w:r>
      <w:r w:rsidRPr="0042292C">
        <w:rPr>
          <w:rFonts w:ascii="Sylfaen" w:eastAsia="Times New Roman" w:hAnsi="Sylfaen" w:cs="Times New Roman"/>
          <w:color w:val="7030A0"/>
          <w:sz w:val="24"/>
          <w:szCs w:val="24"/>
          <w:lang w:val="ka-GE" w:eastAsia="ru-RU"/>
        </w:rPr>
        <w:t xml:space="preserve">2018-2019 წლებში დაიწყო </w:t>
      </w:r>
      <w:r w:rsidRPr="0042292C">
        <w:rPr>
          <w:rFonts w:ascii="Sylfaen" w:eastAsia="Times New Roman" w:hAnsi="Sylfaen" w:cs="Times New Roman"/>
          <w:color w:val="7030A0"/>
          <w:sz w:val="24"/>
          <w:szCs w:val="24"/>
          <w:lang w:val="ru-RU" w:eastAsia="ru-RU"/>
        </w:rPr>
        <w:t>სამუშაოები ახალქალაქისა და მარნეულის მუნიციპალიტეტებში პროფესიული საგანმანათლებლო დაწესებულების განვითარების მიზნით.</w:t>
      </w:r>
    </w:p>
    <w:p w14:paraId="3658423F" w14:textId="77777777" w:rsidR="005821A7" w:rsidRPr="0042292C" w:rsidRDefault="005821A7" w:rsidP="005821A7">
      <w:pPr>
        <w:autoSpaceDE w:val="0"/>
        <w:autoSpaceDN w:val="0"/>
        <w:adjustRightInd w:val="0"/>
        <w:spacing w:after="0" w:line="24" w:lineRule="atLeast"/>
        <w:jc w:val="both"/>
        <w:rPr>
          <w:rFonts w:ascii="Sylfaen" w:eastAsia="Calibri" w:hAnsi="Sylfaen" w:cs="AcadNusx"/>
          <w:b/>
          <w:color w:val="7030A0"/>
          <w:sz w:val="24"/>
          <w:szCs w:val="24"/>
          <w:lang w:val="ka-GE" w:eastAsia="ru-RU"/>
        </w:rPr>
      </w:pPr>
    </w:p>
    <w:p w14:paraId="72F24B18" w14:textId="77777777" w:rsidR="005821A7" w:rsidRPr="0042292C" w:rsidRDefault="005821A7" w:rsidP="005821A7">
      <w:pPr>
        <w:spacing w:after="120" w:line="240" w:lineRule="auto"/>
        <w:jc w:val="both"/>
        <w:rPr>
          <w:rFonts w:ascii="Sylfaen" w:eastAsia="Times New Roman" w:hAnsi="Sylfaen" w:cs="Times New Roman"/>
          <w:sz w:val="24"/>
          <w:szCs w:val="24"/>
          <w:lang w:val="ru-RU" w:eastAsia="ru-RU"/>
        </w:rPr>
      </w:pPr>
      <w:r w:rsidRPr="00A67070">
        <w:rPr>
          <w:rFonts w:ascii="Sylfaen" w:eastAsia="Times New Roman" w:hAnsi="Sylfaen" w:cs="Times New Roman"/>
          <w:sz w:val="24"/>
          <w:szCs w:val="24"/>
          <w:lang w:val="ka-GE" w:eastAsia="ru-RU"/>
        </w:rPr>
        <w:t xml:space="preserve">პროფესიული და ზრდასრულთა განათლების უზრუნველყოფა წარმოადგენს სამოქალაქო ინტეგრაციის სახელმწიფო სტრატეგიის პრიოტიტეტულ კომპონენტს. ამ მიმართულებით სამოქმედო გეგმის მიხედვით პასუხისმგებელი აქტორია </w:t>
      </w:r>
      <w:r w:rsidRPr="00A67070">
        <w:rPr>
          <w:rFonts w:ascii="Sylfaen" w:eastAsia="Times New Roman" w:hAnsi="Sylfaen" w:cs="Sylfaen"/>
          <w:sz w:val="24"/>
          <w:szCs w:val="24"/>
          <w:lang w:val="ru-RU" w:eastAsia="ru-RU"/>
        </w:rPr>
        <w:t>სსიპ</w:t>
      </w:r>
      <w:r w:rsidRPr="00A67070">
        <w:rPr>
          <w:rFonts w:ascii="Sylfaen" w:eastAsia="Times New Roman" w:hAnsi="Sylfaen" w:cs="Times New Roman"/>
          <w:sz w:val="24"/>
          <w:szCs w:val="24"/>
          <w:lang w:val="ru-RU" w:eastAsia="ru-RU"/>
        </w:rPr>
        <w:t>–</w:t>
      </w:r>
      <w:r w:rsidRPr="00A67070">
        <w:rPr>
          <w:rFonts w:ascii="Sylfaen" w:eastAsia="Times New Roman" w:hAnsi="Sylfaen" w:cs="Sylfaen"/>
          <w:sz w:val="24"/>
          <w:szCs w:val="24"/>
          <w:lang w:val="ka-GE" w:eastAsia="ru-RU"/>
        </w:rPr>
        <w:t>ზ</w:t>
      </w:r>
      <w:r w:rsidRPr="00A67070">
        <w:rPr>
          <w:rFonts w:ascii="Sylfaen" w:eastAsia="Times New Roman" w:hAnsi="Sylfaen" w:cs="Sylfaen"/>
          <w:sz w:val="24"/>
          <w:szCs w:val="24"/>
          <w:lang w:val="ru-RU" w:eastAsia="ru-RU"/>
        </w:rPr>
        <w:t>ურაბ</w:t>
      </w:r>
      <w:r w:rsidRPr="00A67070">
        <w:rPr>
          <w:rFonts w:ascii="Sylfaen" w:eastAsia="Times New Roman" w:hAnsi="Sylfaen" w:cs="Sylfaen"/>
          <w:sz w:val="24"/>
          <w:szCs w:val="24"/>
          <w:lang w:val="ka-GE" w:eastAsia="ru-RU"/>
        </w:rPr>
        <w:t xml:space="preserve"> </w:t>
      </w:r>
      <w:r w:rsidRPr="00A67070">
        <w:rPr>
          <w:rFonts w:ascii="Sylfaen" w:eastAsia="Times New Roman" w:hAnsi="Sylfaen" w:cs="Sylfaen"/>
          <w:sz w:val="24"/>
          <w:szCs w:val="24"/>
          <w:lang w:val="ru-RU" w:eastAsia="ru-RU"/>
        </w:rPr>
        <w:t>ჟვანიას</w:t>
      </w:r>
      <w:r w:rsidRPr="00A67070">
        <w:rPr>
          <w:rFonts w:ascii="Sylfaen" w:eastAsia="Times New Roman" w:hAnsi="Sylfaen" w:cs="Sylfaen"/>
          <w:sz w:val="24"/>
          <w:szCs w:val="24"/>
          <w:lang w:val="ka-GE" w:eastAsia="ru-RU"/>
        </w:rPr>
        <w:t xml:space="preserve"> </w:t>
      </w:r>
      <w:r w:rsidRPr="00A67070">
        <w:rPr>
          <w:rFonts w:ascii="Sylfaen" w:eastAsia="Times New Roman" w:hAnsi="Sylfaen" w:cs="Sylfaen"/>
          <w:sz w:val="24"/>
          <w:szCs w:val="24"/>
          <w:lang w:val="ru-RU" w:eastAsia="ru-RU"/>
        </w:rPr>
        <w:t>სახელობის</w:t>
      </w:r>
      <w:r w:rsidRPr="00A67070">
        <w:rPr>
          <w:rFonts w:ascii="Sylfaen" w:eastAsia="Times New Roman" w:hAnsi="Sylfaen" w:cs="Sylfaen"/>
          <w:sz w:val="24"/>
          <w:szCs w:val="24"/>
          <w:lang w:val="ka-GE" w:eastAsia="ru-RU"/>
        </w:rPr>
        <w:t xml:space="preserve"> </w:t>
      </w:r>
      <w:r w:rsidRPr="00A67070">
        <w:rPr>
          <w:rFonts w:ascii="Sylfaen" w:eastAsia="Times New Roman" w:hAnsi="Sylfaen" w:cs="Sylfaen"/>
          <w:sz w:val="24"/>
          <w:szCs w:val="24"/>
          <w:lang w:val="ru-RU" w:eastAsia="ru-RU"/>
        </w:rPr>
        <w:t>სახელმწიფო</w:t>
      </w:r>
      <w:r w:rsidRPr="00A67070">
        <w:rPr>
          <w:rFonts w:ascii="Sylfaen" w:eastAsia="Times New Roman" w:hAnsi="Sylfaen" w:cs="Sylfaen"/>
          <w:sz w:val="24"/>
          <w:szCs w:val="24"/>
          <w:lang w:val="ka-GE" w:eastAsia="ru-RU"/>
        </w:rPr>
        <w:t xml:space="preserve"> </w:t>
      </w:r>
      <w:r w:rsidRPr="00A67070">
        <w:rPr>
          <w:rFonts w:ascii="Sylfaen" w:eastAsia="Times New Roman" w:hAnsi="Sylfaen" w:cs="Sylfaen"/>
          <w:sz w:val="24"/>
          <w:szCs w:val="24"/>
          <w:lang w:val="ru-RU" w:eastAsia="ru-RU"/>
        </w:rPr>
        <w:t>ადმინისტრირების</w:t>
      </w:r>
      <w:r w:rsidRPr="00A67070">
        <w:rPr>
          <w:rFonts w:ascii="Sylfaen" w:eastAsia="Times New Roman" w:hAnsi="Sylfaen" w:cs="Sylfaen"/>
          <w:sz w:val="24"/>
          <w:szCs w:val="24"/>
          <w:lang w:val="ka-GE" w:eastAsia="ru-RU"/>
        </w:rPr>
        <w:t xml:space="preserve"> </w:t>
      </w:r>
      <w:r w:rsidRPr="00A67070">
        <w:rPr>
          <w:rFonts w:ascii="Sylfaen" w:eastAsia="Times New Roman" w:hAnsi="Sylfaen" w:cs="Sylfaen"/>
          <w:sz w:val="24"/>
          <w:szCs w:val="24"/>
          <w:lang w:val="ru-RU" w:eastAsia="ru-RU"/>
        </w:rPr>
        <w:t>სკოლა</w:t>
      </w:r>
      <w:r w:rsidRPr="00A67070">
        <w:rPr>
          <w:rFonts w:ascii="Sylfaen" w:eastAsia="Times New Roman" w:hAnsi="Sylfaen" w:cs="Sylfaen"/>
          <w:sz w:val="24"/>
          <w:szCs w:val="24"/>
          <w:lang w:val="ka-GE" w:eastAsia="ru-RU"/>
        </w:rPr>
        <w:t xml:space="preserve">, რომელიც ახორციელებს </w:t>
      </w:r>
      <w:r w:rsidRPr="00A67070">
        <w:rPr>
          <w:rFonts w:ascii="Sylfaen" w:eastAsia="Times New Roman" w:hAnsi="Sylfaen" w:cs="Sylfaen"/>
          <w:sz w:val="24"/>
          <w:szCs w:val="24"/>
          <w:lang w:val="ru-RU" w:eastAsia="ru-RU"/>
        </w:rPr>
        <w:t>საჯარო</w:t>
      </w:r>
      <w:r w:rsidRPr="00A67070">
        <w:rPr>
          <w:rFonts w:ascii="Sylfaen" w:eastAsia="Times New Roman" w:hAnsi="Sylfaen" w:cs="Sylfaen"/>
          <w:sz w:val="24"/>
          <w:szCs w:val="24"/>
          <w:lang w:val="ka-GE" w:eastAsia="ru-RU"/>
        </w:rPr>
        <w:t xml:space="preserve"> </w:t>
      </w:r>
      <w:r w:rsidRPr="00A67070">
        <w:rPr>
          <w:rFonts w:ascii="Sylfaen" w:eastAsia="Times New Roman" w:hAnsi="Sylfaen" w:cs="Sylfaen"/>
          <w:sz w:val="24"/>
          <w:szCs w:val="24"/>
          <w:lang w:val="ru-RU" w:eastAsia="ru-RU"/>
        </w:rPr>
        <w:t>მოხელეთა</w:t>
      </w:r>
      <w:r w:rsidRPr="00A67070">
        <w:rPr>
          <w:rFonts w:ascii="Sylfaen" w:eastAsia="Times New Roman" w:hAnsi="Sylfaen" w:cs="Sylfaen"/>
          <w:sz w:val="24"/>
          <w:szCs w:val="24"/>
          <w:lang w:val="ka-GE" w:eastAsia="ru-RU"/>
        </w:rPr>
        <w:t xml:space="preserve"> </w:t>
      </w:r>
      <w:r w:rsidRPr="00A67070">
        <w:rPr>
          <w:rFonts w:ascii="Sylfaen" w:eastAsia="Times New Roman" w:hAnsi="Sylfaen" w:cs="Sylfaen"/>
          <w:sz w:val="24"/>
          <w:szCs w:val="24"/>
          <w:lang w:val="ru-RU" w:eastAsia="ru-RU"/>
        </w:rPr>
        <w:t>პროფესიული</w:t>
      </w:r>
      <w:r w:rsidRPr="00A67070">
        <w:rPr>
          <w:rFonts w:ascii="Sylfaen" w:eastAsia="Times New Roman" w:hAnsi="Sylfaen" w:cs="Sylfaen"/>
          <w:sz w:val="24"/>
          <w:szCs w:val="24"/>
          <w:lang w:val="ka-GE" w:eastAsia="ru-RU"/>
        </w:rPr>
        <w:t xml:space="preserve"> </w:t>
      </w:r>
      <w:r w:rsidRPr="00A67070">
        <w:rPr>
          <w:rFonts w:ascii="Sylfaen" w:eastAsia="Times New Roman" w:hAnsi="Sylfaen" w:cs="Sylfaen"/>
          <w:sz w:val="24"/>
          <w:szCs w:val="24"/>
          <w:lang w:val="ru-RU" w:eastAsia="ru-RU"/>
        </w:rPr>
        <w:t>განვითარების</w:t>
      </w:r>
      <w:r w:rsidRPr="00A67070">
        <w:rPr>
          <w:rFonts w:ascii="Sylfaen" w:eastAsia="Times New Roman" w:hAnsi="Sylfaen" w:cs="Sylfaen"/>
          <w:sz w:val="24"/>
          <w:szCs w:val="24"/>
          <w:lang w:val="ka-GE" w:eastAsia="ru-RU"/>
        </w:rPr>
        <w:t xml:space="preserve"> მიზნით პროგრამას, რაც ეფუძნება </w:t>
      </w:r>
      <w:r w:rsidRPr="00A67070">
        <w:rPr>
          <w:rFonts w:ascii="Sylfaen" w:eastAsia="Times New Roman" w:hAnsi="Sylfaen" w:cs="Sylfaen"/>
          <w:sz w:val="24"/>
          <w:szCs w:val="24"/>
          <w:lang w:val="ru-RU" w:eastAsia="ru-RU"/>
        </w:rPr>
        <w:t>არსებულ</w:t>
      </w:r>
      <w:r w:rsidRPr="00A67070">
        <w:rPr>
          <w:rFonts w:ascii="Sylfaen" w:eastAsia="Times New Roman" w:hAnsi="Sylfaen" w:cs="Sylfaen"/>
          <w:sz w:val="24"/>
          <w:szCs w:val="24"/>
          <w:lang w:val="ka-GE" w:eastAsia="ru-RU"/>
        </w:rPr>
        <w:t xml:space="preserve"> </w:t>
      </w:r>
      <w:r w:rsidRPr="00A67070">
        <w:rPr>
          <w:rFonts w:ascii="Sylfaen" w:eastAsia="Times New Roman" w:hAnsi="Sylfaen" w:cs="Sylfaen"/>
          <w:sz w:val="24"/>
          <w:szCs w:val="24"/>
          <w:lang w:val="ru-RU" w:eastAsia="ru-RU"/>
        </w:rPr>
        <w:t>საჭიროებებს</w:t>
      </w:r>
      <w:r w:rsidRPr="00A67070">
        <w:rPr>
          <w:rFonts w:ascii="Sylfaen" w:eastAsia="Times New Roman" w:hAnsi="Sylfaen" w:cs="Sylfaen"/>
          <w:sz w:val="24"/>
          <w:szCs w:val="24"/>
          <w:lang w:val="ka-GE" w:eastAsia="ru-RU"/>
        </w:rPr>
        <w:t xml:space="preserve">. </w:t>
      </w:r>
      <w:r w:rsidRPr="00A67070">
        <w:rPr>
          <w:rFonts w:ascii="Sylfaen" w:eastAsia="Times New Roman" w:hAnsi="Sylfaen" w:cs="Times New Roman"/>
          <w:sz w:val="24"/>
          <w:szCs w:val="24"/>
          <w:lang w:val="ka-GE" w:eastAsia="ru-RU"/>
        </w:rPr>
        <w:t>ზურაბ ჟვანიას სახელობის სახელმწიფო ადმინისტრირების სკოლის მიზანია საჯარო სამსახურში კვალიფიციური კადრების დეფიციტის დაძლევა საქართველოს ეთნიკური უმცირესობებით კომპაქტურად დასახლებულ და მაღალმთიან რეგიონებში</w:t>
      </w:r>
      <w:r w:rsidRPr="00A67070">
        <w:rPr>
          <w:rFonts w:ascii="Sylfaen" w:eastAsia="Times New Roman" w:hAnsi="Sylfaen" w:cs="Times New Roman"/>
          <w:sz w:val="24"/>
          <w:szCs w:val="24"/>
          <w:lang w:val="ru-RU" w:eastAsia="ru-RU"/>
        </w:rPr>
        <w:t>,</w:t>
      </w:r>
      <w:r w:rsidRPr="00A67070">
        <w:rPr>
          <w:rFonts w:ascii="Sylfaen" w:eastAsia="Times New Roman" w:hAnsi="Sylfaen" w:cs="Times New Roman"/>
          <w:sz w:val="24"/>
          <w:szCs w:val="24"/>
          <w:lang w:val="ka-GE" w:eastAsia="ru-RU"/>
        </w:rPr>
        <w:t xml:space="preserve"> საჯარო მოხელეთა კვალიფიაციის ამაღლების გზით, ასევე ეთნიკური უმცირესობებით კომპაქტურად დასახლებული რეგიონების საჯარო მოხელეთა, სახელმწიფო დაწესებულებათა სხვა თანამშრომლების ერთიან სახელ</w:t>
      </w:r>
      <w:r w:rsidRPr="00A67070">
        <w:rPr>
          <w:rFonts w:ascii="Sylfaen" w:eastAsia="Times New Roman" w:hAnsi="Sylfaen" w:cs="Times New Roman"/>
          <w:sz w:val="24"/>
          <w:szCs w:val="24"/>
          <w:lang w:val="ka-GE" w:eastAsia="ru-RU"/>
        </w:rPr>
        <w:softHyphen/>
        <w:t>მწი</w:t>
      </w:r>
      <w:r w:rsidRPr="00A67070">
        <w:rPr>
          <w:rFonts w:ascii="Sylfaen" w:eastAsia="Times New Roman" w:hAnsi="Sylfaen" w:cs="Times New Roman"/>
          <w:sz w:val="24"/>
          <w:szCs w:val="24"/>
          <w:lang w:val="ka-GE" w:eastAsia="ru-RU"/>
        </w:rPr>
        <w:softHyphen/>
        <w:t>ფოებრივ სივრცეში ინტეგრაცია.</w:t>
      </w:r>
    </w:p>
    <w:p w14:paraId="5437BA40" w14:textId="77777777" w:rsidR="005821A7" w:rsidRPr="00A67070" w:rsidRDefault="005821A7" w:rsidP="005821A7">
      <w:pPr>
        <w:autoSpaceDE w:val="0"/>
        <w:autoSpaceDN w:val="0"/>
        <w:adjustRightInd w:val="0"/>
        <w:spacing w:after="0" w:line="24" w:lineRule="atLeast"/>
        <w:jc w:val="both"/>
        <w:rPr>
          <w:rFonts w:ascii="Sylfaen" w:eastAsia="Times New Roman" w:hAnsi="Sylfaen" w:cs="Times New Roman"/>
          <w:sz w:val="24"/>
          <w:szCs w:val="24"/>
          <w:lang w:val="ka-GE" w:eastAsia="ru-RU"/>
        </w:rPr>
      </w:pPr>
      <w:r w:rsidRPr="00A67070">
        <w:rPr>
          <w:rFonts w:ascii="Sylfaen" w:eastAsia="Times New Roman" w:hAnsi="Sylfaen" w:cs="Sylfaen"/>
          <w:sz w:val="24"/>
          <w:szCs w:val="24"/>
          <w:lang w:val="ka-GE" w:eastAsia="ru-RU"/>
        </w:rPr>
        <w:t xml:space="preserve">საანგარიშო პერიოდის განმავლობაში მოხდა </w:t>
      </w:r>
      <w:r w:rsidRPr="00A67070">
        <w:rPr>
          <w:rFonts w:ascii="Sylfaen" w:eastAsia="Times New Roman" w:hAnsi="Sylfaen" w:cs="Sylfaen"/>
          <w:sz w:val="24"/>
          <w:szCs w:val="24"/>
          <w:lang w:val="ru-RU" w:eastAsia="ru-RU"/>
        </w:rPr>
        <w:t>პროგრამის</w:t>
      </w:r>
      <w:r w:rsidRPr="00A67070">
        <w:rPr>
          <w:rFonts w:ascii="Sylfaen" w:eastAsia="Times New Roman" w:hAnsi="Sylfaen" w:cs="Sylfaen"/>
          <w:sz w:val="24"/>
          <w:szCs w:val="24"/>
          <w:lang w:val="ka-GE" w:eastAsia="ru-RU"/>
        </w:rPr>
        <w:t xml:space="preserve"> </w:t>
      </w:r>
      <w:r w:rsidRPr="00A67070">
        <w:rPr>
          <w:rFonts w:ascii="Sylfaen" w:eastAsia="Times New Roman" w:hAnsi="Sylfaen" w:cs="Sylfaen"/>
          <w:sz w:val="24"/>
          <w:szCs w:val="24"/>
          <w:lang w:val="ru-RU" w:eastAsia="ru-RU"/>
        </w:rPr>
        <w:t>განვითარება</w:t>
      </w:r>
      <w:r w:rsidRPr="00A67070">
        <w:rPr>
          <w:rFonts w:ascii="Sylfaen" w:eastAsia="Times New Roman" w:hAnsi="Sylfaen" w:cs="Sylfaen"/>
          <w:sz w:val="24"/>
          <w:szCs w:val="24"/>
          <w:lang w:val="ka-GE" w:eastAsia="ru-RU"/>
        </w:rPr>
        <w:t xml:space="preserve"> </w:t>
      </w:r>
      <w:r w:rsidRPr="00A67070">
        <w:rPr>
          <w:rFonts w:ascii="Sylfaen" w:eastAsia="Times New Roman" w:hAnsi="Sylfaen" w:cs="Sylfaen"/>
          <w:sz w:val="24"/>
          <w:szCs w:val="24"/>
          <w:lang w:val="ru-RU" w:eastAsia="ru-RU"/>
        </w:rPr>
        <w:t>და</w:t>
      </w:r>
      <w:r w:rsidRPr="00A67070">
        <w:rPr>
          <w:rFonts w:ascii="Sylfaen" w:eastAsia="Times New Roman" w:hAnsi="Sylfaen" w:cs="Sylfaen"/>
          <w:sz w:val="24"/>
          <w:szCs w:val="24"/>
          <w:lang w:val="ka-GE" w:eastAsia="ru-RU"/>
        </w:rPr>
        <w:t xml:space="preserve"> </w:t>
      </w:r>
      <w:r w:rsidRPr="00A67070">
        <w:rPr>
          <w:rFonts w:ascii="Sylfaen" w:eastAsia="Times New Roman" w:hAnsi="Sylfaen" w:cs="Sylfaen"/>
          <w:sz w:val="24"/>
          <w:szCs w:val="24"/>
          <w:lang w:val="ru-RU" w:eastAsia="ru-RU"/>
        </w:rPr>
        <w:t>ახალი</w:t>
      </w:r>
      <w:r w:rsidRPr="00A67070">
        <w:rPr>
          <w:rFonts w:ascii="Sylfaen" w:eastAsia="Times New Roman" w:hAnsi="Sylfaen" w:cs="Sylfaen"/>
          <w:sz w:val="24"/>
          <w:szCs w:val="24"/>
          <w:lang w:val="ka-GE" w:eastAsia="ru-RU"/>
        </w:rPr>
        <w:t xml:space="preserve"> </w:t>
      </w:r>
      <w:r w:rsidRPr="00A67070">
        <w:rPr>
          <w:rFonts w:ascii="Sylfaen" w:eastAsia="Times New Roman" w:hAnsi="Sylfaen" w:cs="Sylfaen"/>
          <w:sz w:val="24"/>
          <w:szCs w:val="24"/>
          <w:lang w:val="ru-RU" w:eastAsia="ru-RU"/>
        </w:rPr>
        <w:t>სასწავლო</w:t>
      </w:r>
      <w:r w:rsidRPr="00A67070">
        <w:rPr>
          <w:rFonts w:ascii="Sylfaen" w:eastAsia="Times New Roman" w:hAnsi="Sylfaen" w:cs="Sylfaen"/>
          <w:sz w:val="24"/>
          <w:szCs w:val="24"/>
          <w:lang w:val="ka-GE" w:eastAsia="ru-RU"/>
        </w:rPr>
        <w:t xml:space="preserve"> </w:t>
      </w:r>
      <w:r w:rsidRPr="00A67070">
        <w:rPr>
          <w:rFonts w:ascii="Sylfaen" w:eastAsia="Times New Roman" w:hAnsi="Sylfaen" w:cs="Sylfaen"/>
          <w:sz w:val="24"/>
          <w:szCs w:val="24"/>
          <w:lang w:val="ru-RU" w:eastAsia="ru-RU"/>
        </w:rPr>
        <w:t>დარგობრივი</w:t>
      </w:r>
      <w:r w:rsidRPr="00A67070">
        <w:rPr>
          <w:rFonts w:ascii="Sylfaen" w:eastAsia="Times New Roman" w:hAnsi="Sylfaen" w:cs="Sylfaen"/>
          <w:sz w:val="24"/>
          <w:szCs w:val="24"/>
          <w:lang w:val="ka-GE" w:eastAsia="ru-RU"/>
        </w:rPr>
        <w:t xml:space="preserve"> </w:t>
      </w:r>
      <w:r w:rsidRPr="00A67070">
        <w:rPr>
          <w:rFonts w:ascii="Sylfaen" w:eastAsia="Times New Roman" w:hAnsi="Sylfaen" w:cs="Sylfaen"/>
          <w:sz w:val="24"/>
          <w:szCs w:val="24"/>
          <w:lang w:val="ru-RU" w:eastAsia="ru-RU"/>
        </w:rPr>
        <w:t>კურსების</w:t>
      </w:r>
      <w:r w:rsidRPr="00A67070">
        <w:rPr>
          <w:rFonts w:ascii="Sylfaen" w:eastAsia="Times New Roman" w:hAnsi="Sylfaen" w:cs="Sylfaen"/>
          <w:sz w:val="24"/>
          <w:szCs w:val="24"/>
          <w:lang w:val="ka-GE" w:eastAsia="ru-RU"/>
        </w:rPr>
        <w:t xml:space="preserve"> </w:t>
      </w:r>
      <w:r w:rsidRPr="00A67070">
        <w:rPr>
          <w:rFonts w:ascii="Sylfaen" w:eastAsia="Times New Roman" w:hAnsi="Sylfaen" w:cs="Sylfaen"/>
          <w:sz w:val="24"/>
          <w:szCs w:val="24"/>
          <w:lang w:val="ru-RU" w:eastAsia="ru-RU"/>
        </w:rPr>
        <w:t>შექმნა</w:t>
      </w:r>
      <w:r w:rsidRPr="00A67070">
        <w:rPr>
          <w:rFonts w:ascii="Sylfaen" w:eastAsia="Times New Roman" w:hAnsi="Sylfaen" w:cs="Times New Roman"/>
          <w:sz w:val="24"/>
          <w:szCs w:val="24"/>
          <w:lang w:val="ka-GE" w:eastAsia="ru-RU"/>
        </w:rPr>
        <w:t>. კერძოდ:</w:t>
      </w:r>
    </w:p>
    <w:p w14:paraId="78F0FDB1" w14:textId="77777777" w:rsidR="005821A7" w:rsidRPr="00A67070" w:rsidRDefault="005821A7" w:rsidP="005821A7">
      <w:pPr>
        <w:autoSpaceDE w:val="0"/>
        <w:autoSpaceDN w:val="0"/>
        <w:adjustRightInd w:val="0"/>
        <w:spacing w:after="120" w:line="240" w:lineRule="auto"/>
        <w:jc w:val="both"/>
        <w:rPr>
          <w:rFonts w:ascii="Sylfaen" w:eastAsia="Calibri" w:hAnsi="Sylfaen" w:cs="Times New Roman"/>
          <w:i/>
          <w:sz w:val="24"/>
          <w:szCs w:val="24"/>
          <w:lang w:val="ru-RU"/>
        </w:rPr>
      </w:pPr>
    </w:p>
    <w:p w14:paraId="50416457" w14:textId="77777777" w:rsidR="005821A7" w:rsidRPr="00A67070" w:rsidRDefault="005821A7" w:rsidP="005821A7">
      <w:pPr>
        <w:autoSpaceDE w:val="0"/>
        <w:autoSpaceDN w:val="0"/>
        <w:adjustRightInd w:val="0"/>
        <w:spacing w:after="120" w:line="240" w:lineRule="auto"/>
        <w:jc w:val="both"/>
        <w:rPr>
          <w:rFonts w:ascii="Sylfaen" w:eastAsia="Calibri" w:hAnsi="Sylfaen" w:cs="Sylfaen"/>
          <w:sz w:val="24"/>
          <w:szCs w:val="24"/>
          <w:u w:val="single"/>
          <w:lang w:val="ka-GE"/>
        </w:rPr>
      </w:pPr>
      <w:r w:rsidRPr="00A67070">
        <w:rPr>
          <w:rFonts w:ascii="Sylfaen" w:eastAsia="Calibri" w:hAnsi="Sylfaen" w:cs="Times New Roman"/>
          <w:sz w:val="24"/>
          <w:szCs w:val="24"/>
          <w:u w:val="single"/>
          <w:lang w:val="ka-GE"/>
        </w:rPr>
        <w:t>„</w:t>
      </w:r>
      <w:r w:rsidRPr="00A67070">
        <w:rPr>
          <w:rFonts w:ascii="Sylfaen" w:eastAsia="Calibri" w:hAnsi="Sylfaen" w:cs="Sylfaen"/>
          <w:sz w:val="24"/>
          <w:szCs w:val="24"/>
          <w:u w:val="single"/>
          <w:lang w:val="ka-GE"/>
        </w:rPr>
        <w:t>საჯარო</w:t>
      </w:r>
      <w:r w:rsidRPr="00A67070">
        <w:rPr>
          <w:rFonts w:ascii="Sylfaen" w:eastAsia="Calibri" w:hAnsi="Sylfaen" w:cs="Times New Roman"/>
          <w:sz w:val="24"/>
          <w:szCs w:val="24"/>
          <w:u w:val="single"/>
          <w:lang w:val="ka-GE"/>
        </w:rPr>
        <w:t xml:space="preserve"> მმართველობისა და ადმინისტრირების პროგრამა“</w:t>
      </w:r>
    </w:p>
    <w:p w14:paraId="77B32CF4" w14:textId="77777777" w:rsidR="005821A7" w:rsidRPr="00A67070" w:rsidRDefault="005821A7" w:rsidP="00136F28">
      <w:pPr>
        <w:numPr>
          <w:ilvl w:val="0"/>
          <w:numId w:val="5"/>
        </w:numPr>
        <w:spacing w:after="120" w:line="240" w:lineRule="auto"/>
        <w:ind w:left="709" w:hanging="284"/>
        <w:jc w:val="both"/>
        <w:rPr>
          <w:rFonts w:ascii="Sylfaen" w:eastAsia="Calibri" w:hAnsi="Sylfaen" w:cs="Sylfaen"/>
          <w:sz w:val="24"/>
          <w:szCs w:val="24"/>
          <w:lang w:val="ka-GE"/>
        </w:rPr>
      </w:pPr>
      <w:r w:rsidRPr="00A67070">
        <w:rPr>
          <w:rFonts w:ascii="Sylfaen" w:eastAsia="Calibri" w:hAnsi="Sylfaen" w:cs="Times New Roman"/>
          <w:color w:val="000000"/>
          <w:sz w:val="24"/>
          <w:szCs w:val="24"/>
          <w:lang w:val="ka-GE"/>
        </w:rPr>
        <w:t xml:space="preserve">სკოლის მიერ შემუშავდა და განხორციელდა ახალი დარგობრივი კურსი – </w:t>
      </w:r>
      <w:r w:rsidRPr="00A67070">
        <w:rPr>
          <w:rFonts w:ascii="Sylfaen" w:eastAsia="Calibri" w:hAnsi="Sylfaen" w:cs="Sylfaen"/>
          <w:sz w:val="24"/>
          <w:szCs w:val="24"/>
          <w:lang w:val="ka-GE"/>
        </w:rPr>
        <w:t>საზო</w:t>
      </w:r>
      <w:r w:rsidRPr="00A67070">
        <w:rPr>
          <w:rFonts w:ascii="Sylfaen" w:eastAsia="Calibri" w:hAnsi="Sylfaen" w:cs="Sylfaen"/>
          <w:sz w:val="24"/>
          <w:szCs w:val="24"/>
          <w:lang w:val="ka-GE"/>
        </w:rPr>
        <w:softHyphen/>
        <w:t>გადოებასთან ურთიერთობა და კომუნიკაცია</w:t>
      </w:r>
      <w:r w:rsidRPr="00A67070">
        <w:rPr>
          <w:rFonts w:ascii="Sylfaen" w:eastAsia="Calibri" w:hAnsi="Sylfaen" w:cs="Times New Roman"/>
          <w:color w:val="000000"/>
          <w:sz w:val="24"/>
          <w:szCs w:val="24"/>
          <w:lang w:val="ka-GE"/>
        </w:rPr>
        <w:t>;</w:t>
      </w:r>
    </w:p>
    <w:p w14:paraId="2FD07431" w14:textId="77777777" w:rsidR="005821A7" w:rsidRPr="00A67070" w:rsidRDefault="005821A7" w:rsidP="00136F28">
      <w:pPr>
        <w:numPr>
          <w:ilvl w:val="0"/>
          <w:numId w:val="5"/>
        </w:numPr>
        <w:spacing w:after="120" w:line="240" w:lineRule="auto"/>
        <w:ind w:left="709" w:hanging="284"/>
        <w:jc w:val="both"/>
        <w:rPr>
          <w:rFonts w:ascii="Sylfaen" w:eastAsia="Calibri" w:hAnsi="Sylfaen" w:cs="Sylfaen"/>
          <w:sz w:val="24"/>
          <w:szCs w:val="24"/>
          <w:lang w:val="ka-GE"/>
        </w:rPr>
      </w:pPr>
      <w:r w:rsidRPr="00A67070">
        <w:rPr>
          <w:rFonts w:ascii="Sylfaen" w:eastAsia="Calibri" w:hAnsi="Sylfaen" w:cs="Times New Roman"/>
          <w:color w:val="000000"/>
          <w:sz w:val="24"/>
          <w:szCs w:val="24"/>
          <w:lang w:val="ka-GE"/>
        </w:rPr>
        <w:t>შემუშავდა კიდევ ერთი ახალი დარგობრივი კურსი – ინფრასტრუქტურული პროექტების ტექნიკური უზრუნველყოფა და მართვა</w:t>
      </w:r>
      <w:r>
        <w:rPr>
          <w:rFonts w:ascii="Sylfaen" w:eastAsia="Calibri" w:hAnsi="Sylfaen" w:cs="Times New Roman"/>
          <w:color w:val="000000"/>
          <w:sz w:val="24"/>
          <w:szCs w:val="24"/>
          <w:lang w:val="ka-GE"/>
        </w:rPr>
        <w:t>;</w:t>
      </w:r>
    </w:p>
    <w:p w14:paraId="6B0656D6" w14:textId="77777777" w:rsidR="005821A7" w:rsidRPr="00661C6F" w:rsidRDefault="005821A7" w:rsidP="00136F28">
      <w:pPr>
        <w:numPr>
          <w:ilvl w:val="0"/>
          <w:numId w:val="5"/>
        </w:numPr>
        <w:spacing w:after="120" w:line="240" w:lineRule="auto"/>
        <w:ind w:left="709" w:hanging="284"/>
        <w:jc w:val="both"/>
        <w:rPr>
          <w:rFonts w:ascii="Sylfaen" w:eastAsia="Calibri" w:hAnsi="Sylfaen" w:cs="Sylfaen"/>
          <w:sz w:val="24"/>
          <w:szCs w:val="24"/>
          <w:lang w:val="ka-GE"/>
        </w:rPr>
      </w:pPr>
      <w:r w:rsidRPr="00661C6F">
        <w:rPr>
          <w:rFonts w:ascii="Sylfaen" w:eastAsia="Calibri" w:hAnsi="Sylfaen" w:cs="Times New Roman"/>
          <w:sz w:val="24"/>
          <w:szCs w:val="24"/>
          <w:lang w:val="ka-GE"/>
        </w:rPr>
        <w:t>თითოეული კურსის (ს</w:t>
      </w:r>
      <w:r w:rsidRPr="00661C6F">
        <w:rPr>
          <w:rFonts w:ascii="Sylfaen" w:eastAsia="Times New Roman" w:hAnsi="Sylfaen" w:cs="Sylfaen"/>
          <w:color w:val="000000"/>
          <w:sz w:val="24"/>
          <w:szCs w:val="24"/>
          <w:lang w:val="ka-GE" w:eastAsia="ru-RU"/>
        </w:rPr>
        <w:t xml:space="preserve">აჯარო ორგანიზაციების მართვა; ფინანსური მენეჯმენტი და შიდა აუდიტი საჯარო მოხელეთათვის; სახელმწიფო შესყიდვები; ადამიანური რესურსების მართვა და საქმისწარმოება საჯარო სექტორში, </w:t>
      </w:r>
      <w:r w:rsidRPr="00661C6F">
        <w:rPr>
          <w:rFonts w:ascii="Sylfaen" w:eastAsia="Calibri" w:hAnsi="Sylfaen" w:cs="Sylfaen"/>
          <w:sz w:val="24"/>
          <w:szCs w:val="24"/>
          <w:lang w:val="ka-GE"/>
        </w:rPr>
        <w:lastRenderedPageBreak/>
        <w:t>საზოგადოებასთან ურთიერთობა და კომუნიკაცია</w:t>
      </w:r>
      <w:r w:rsidRPr="00661C6F">
        <w:rPr>
          <w:rFonts w:ascii="Sylfaen" w:eastAsia="Times New Roman" w:hAnsi="Sylfaen" w:cs="Sylfaen"/>
          <w:color w:val="000000"/>
          <w:sz w:val="24"/>
          <w:szCs w:val="24"/>
          <w:lang w:val="ka-GE" w:eastAsia="ru-RU"/>
        </w:rPr>
        <w:t>) მოდულების ეფექტურად ჩასატარებლად ჩამოყალიბდა მოწვეული სტუმრის რუბრიკა (მოწვეული სტუმრის სტატუსით სარგებლობენ კონკრეტულ დარგში წარმატებული და გამოცდილი ადამიანები);</w:t>
      </w:r>
    </w:p>
    <w:p w14:paraId="6D3E442E" w14:textId="77777777" w:rsidR="005821A7" w:rsidRPr="00661C6F" w:rsidRDefault="005821A7" w:rsidP="00136F28">
      <w:pPr>
        <w:numPr>
          <w:ilvl w:val="0"/>
          <w:numId w:val="5"/>
        </w:numPr>
        <w:spacing w:after="120" w:line="240" w:lineRule="auto"/>
        <w:ind w:left="709" w:hanging="284"/>
        <w:jc w:val="both"/>
        <w:rPr>
          <w:rFonts w:ascii="Sylfaen" w:eastAsia="Calibri" w:hAnsi="Sylfaen" w:cs="Sylfaen"/>
          <w:sz w:val="24"/>
          <w:szCs w:val="24"/>
          <w:lang w:val="ka-GE"/>
        </w:rPr>
      </w:pPr>
      <w:r w:rsidRPr="00661C6F">
        <w:rPr>
          <w:rFonts w:ascii="Sylfaen" w:eastAsia="Calibri" w:hAnsi="Sylfaen" w:cs="Times New Roman"/>
          <w:color w:val="000000"/>
          <w:sz w:val="24"/>
          <w:szCs w:val="24"/>
          <w:lang w:val="ka-GE"/>
        </w:rPr>
        <w:t>მომზადდა და დაიბეჭდა სასწავლო სახელმძღვანელოები თითოეული კურსისთვის;</w:t>
      </w:r>
    </w:p>
    <w:p w14:paraId="08CA7D0B" w14:textId="77777777" w:rsidR="005821A7" w:rsidRPr="00661C6F" w:rsidRDefault="005821A7" w:rsidP="00136F28">
      <w:pPr>
        <w:numPr>
          <w:ilvl w:val="0"/>
          <w:numId w:val="5"/>
        </w:numPr>
        <w:spacing w:after="120" w:line="240" w:lineRule="auto"/>
        <w:ind w:left="709" w:hanging="284"/>
        <w:jc w:val="both"/>
        <w:rPr>
          <w:rFonts w:ascii="Sylfaen" w:eastAsia="Calibri" w:hAnsi="Sylfaen" w:cs="Sylfaen"/>
          <w:sz w:val="24"/>
          <w:szCs w:val="24"/>
          <w:lang w:val="ka-GE"/>
        </w:rPr>
      </w:pPr>
      <w:r w:rsidRPr="00661C6F">
        <w:rPr>
          <w:rFonts w:ascii="Sylfaen" w:eastAsia="Calibri" w:hAnsi="Sylfaen" w:cs="Times New Roman"/>
          <w:color w:val="000000"/>
          <w:sz w:val="24"/>
          <w:szCs w:val="24"/>
          <w:lang w:val="ka-GE"/>
        </w:rPr>
        <w:t>განახლდა და სასწავლო პროცესების მართვის საბჭოს მიერ დამტკიცდა მსმენელთა შეფასების ახალი სისტემა, რომლის მიხედვითაც გაიზარდა სერტიფიკატის მიღებისათვის საჭირო ქულების რაოდენობა;</w:t>
      </w:r>
    </w:p>
    <w:p w14:paraId="5B2BCADD" w14:textId="77777777" w:rsidR="005821A7" w:rsidRPr="00661C6F" w:rsidRDefault="005821A7" w:rsidP="00136F28">
      <w:pPr>
        <w:numPr>
          <w:ilvl w:val="0"/>
          <w:numId w:val="5"/>
        </w:numPr>
        <w:spacing w:after="120" w:line="240" w:lineRule="auto"/>
        <w:ind w:left="709" w:hanging="284"/>
        <w:jc w:val="both"/>
        <w:rPr>
          <w:rFonts w:ascii="Sylfaen" w:eastAsia="Calibri" w:hAnsi="Sylfaen" w:cs="Sylfaen"/>
          <w:sz w:val="24"/>
          <w:szCs w:val="24"/>
          <w:lang w:val="ka-GE"/>
        </w:rPr>
      </w:pPr>
      <w:r w:rsidRPr="00661C6F">
        <w:rPr>
          <w:rFonts w:ascii="Sylfaen" w:eastAsia="Calibri" w:hAnsi="Sylfaen" w:cs="Sylfaen"/>
          <w:sz w:val="24"/>
          <w:szCs w:val="24"/>
          <w:lang w:val="ka-GE"/>
        </w:rPr>
        <w:t>SDC ჯგუფთან თანამშრომლობის შედეგად შემუშავდა და მომზადდა საჯარო მმართველობისა და ადმინისტრირების პროგრამით სწავლების ორგანიზების პროცედურა;</w:t>
      </w:r>
    </w:p>
    <w:p w14:paraId="3A125F25" w14:textId="77777777" w:rsidR="005821A7" w:rsidRPr="00661C6F" w:rsidRDefault="005821A7" w:rsidP="00136F28">
      <w:pPr>
        <w:numPr>
          <w:ilvl w:val="0"/>
          <w:numId w:val="5"/>
        </w:numPr>
        <w:spacing w:after="120" w:line="240" w:lineRule="auto"/>
        <w:ind w:left="709" w:hanging="284"/>
        <w:jc w:val="both"/>
        <w:rPr>
          <w:rFonts w:ascii="Sylfaen" w:eastAsia="Calibri" w:hAnsi="Sylfaen" w:cs="Times New Roman"/>
          <w:sz w:val="24"/>
          <w:szCs w:val="24"/>
          <w:lang w:val="ka-GE"/>
        </w:rPr>
      </w:pPr>
      <w:r w:rsidRPr="00661C6F">
        <w:rPr>
          <w:rFonts w:ascii="Sylfaen" w:eastAsia="Calibri" w:hAnsi="Sylfaen" w:cs="Times New Roman"/>
          <w:sz w:val="24"/>
          <w:szCs w:val="24"/>
          <w:lang w:val="ka-GE"/>
        </w:rPr>
        <w:t>ჩატარდა კვლევა კომპიუტერული ტექნოლოგიების შემსწავლელი საბაზისო პროგრამის შექმნის საჭიროებათა დასადგენად, რომლის ფარგლებშიც მოძიებულ იქნა ინფორმაცია რეგიონებში მსგავსი კურსების არსებობის შესახებ, საჯარო მოხელეების დაინტერესების მაჩვენებლის დასადგენად, აგრეთვე კომპიუტერული წიგნიერების დონის განსასაზღვრად;</w:t>
      </w:r>
    </w:p>
    <w:p w14:paraId="6DD8E6A1" w14:textId="77777777" w:rsidR="005821A7" w:rsidRPr="00661C6F" w:rsidRDefault="005821A7" w:rsidP="00136F28">
      <w:pPr>
        <w:numPr>
          <w:ilvl w:val="0"/>
          <w:numId w:val="5"/>
        </w:numPr>
        <w:spacing w:after="120" w:line="240" w:lineRule="auto"/>
        <w:ind w:left="709" w:hanging="284"/>
        <w:jc w:val="both"/>
        <w:rPr>
          <w:rFonts w:ascii="Sylfaen" w:eastAsia="Calibri" w:hAnsi="Sylfaen" w:cs="Sylfaen"/>
          <w:sz w:val="24"/>
          <w:szCs w:val="24"/>
          <w:lang w:val="ka-GE"/>
        </w:rPr>
      </w:pPr>
      <w:r w:rsidRPr="00661C6F">
        <w:rPr>
          <w:rFonts w:ascii="Sylfaen" w:eastAsia="Calibri" w:hAnsi="Sylfaen" w:cs="Sylfaen"/>
          <w:sz w:val="24"/>
          <w:szCs w:val="24"/>
          <w:lang w:val="ka-GE"/>
        </w:rPr>
        <w:t xml:space="preserve">შემუშავდა </w:t>
      </w:r>
      <w:r w:rsidRPr="00661C6F">
        <w:rPr>
          <w:rFonts w:ascii="Sylfaen" w:eastAsia="Calibri" w:hAnsi="Sylfaen" w:cs="Times New Roman"/>
          <w:sz w:val="24"/>
          <w:szCs w:val="24"/>
          <w:lang w:val="ka-GE"/>
        </w:rPr>
        <w:t>კომპიუტერული ტექნოლოგიების შემსწავლელი საბაზისო პროგრამა, რომელიც განხორციელდა ოთხ რეგიონულ სასწავლო ცენტრში (ახალქალაქი, მარნეული</w:t>
      </w:r>
      <w:r w:rsidRPr="00661C6F">
        <w:rPr>
          <w:rFonts w:ascii="Sylfaen" w:eastAsia="Calibri" w:hAnsi="Sylfaen" w:cs="Times New Roman"/>
          <w:sz w:val="24"/>
          <w:szCs w:val="24"/>
          <w:lang w:val="ru-RU"/>
        </w:rPr>
        <w:t>,</w:t>
      </w:r>
      <w:r w:rsidRPr="00661C6F">
        <w:rPr>
          <w:rFonts w:ascii="Sylfaen" w:eastAsia="Calibri" w:hAnsi="Sylfaen" w:cs="Times New Roman"/>
          <w:sz w:val="24"/>
          <w:szCs w:val="24"/>
          <w:lang w:val="ka-GE"/>
        </w:rPr>
        <w:t xml:space="preserve"> გარდაბანი და დმანისი);</w:t>
      </w:r>
    </w:p>
    <w:p w14:paraId="3514A6AD" w14:textId="77777777" w:rsidR="005821A7" w:rsidRPr="00661C6F" w:rsidRDefault="005821A7" w:rsidP="00136F28">
      <w:pPr>
        <w:numPr>
          <w:ilvl w:val="0"/>
          <w:numId w:val="5"/>
        </w:numPr>
        <w:autoSpaceDE w:val="0"/>
        <w:autoSpaceDN w:val="0"/>
        <w:adjustRightInd w:val="0"/>
        <w:spacing w:after="120" w:line="240" w:lineRule="auto"/>
        <w:ind w:left="709" w:hanging="284"/>
        <w:jc w:val="both"/>
        <w:rPr>
          <w:rFonts w:ascii="Sylfaen" w:eastAsia="Calibri" w:hAnsi="Sylfaen" w:cs="Sylfaen"/>
          <w:sz w:val="24"/>
          <w:szCs w:val="24"/>
          <w:lang w:val="ka-GE"/>
        </w:rPr>
      </w:pPr>
      <w:r w:rsidRPr="00661C6F">
        <w:rPr>
          <w:rFonts w:ascii="Sylfaen" w:eastAsia="Calibri" w:hAnsi="Sylfaen" w:cs="Sylfaen"/>
          <w:sz w:val="24"/>
          <w:szCs w:val="24"/>
          <w:lang w:val="ka-GE"/>
        </w:rPr>
        <w:t>სამცხე</w:t>
      </w:r>
      <w:r w:rsidRPr="00661C6F">
        <w:rPr>
          <w:rFonts w:ascii="Sylfaen" w:eastAsia="Calibri" w:hAnsi="Sylfaen" w:cs="Times New Roman"/>
          <w:sz w:val="24"/>
          <w:szCs w:val="24"/>
          <w:lang w:val="ka-GE"/>
        </w:rPr>
        <w:t>–</w:t>
      </w:r>
      <w:r w:rsidRPr="00661C6F">
        <w:rPr>
          <w:rFonts w:ascii="Sylfaen" w:eastAsia="Calibri" w:hAnsi="Sylfaen" w:cs="Sylfaen"/>
          <w:sz w:val="24"/>
          <w:szCs w:val="24"/>
          <w:lang w:val="ka-GE"/>
        </w:rPr>
        <w:t>ჯავახეთის</w:t>
      </w:r>
      <w:r>
        <w:rPr>
          <w:rFonts w:ascii="Sylfaen" w:eastAsia="Calibri" w:hAnsi="Sylfaen" w:cs="Sylfaen"/>
          <w:sz w:val="24"/>
          <w:szCs w:val="24"/>
          <w:lang w:val="ka-GE"/>
        </w:rPr>
        <w:t xml:space="preserve"> </w:t>
      </w:r>
      <w:r w:rsidRPr="00661C6F">
        <w:rPr>
          <w:rFonts w:ascii="Sylfaen" w:eastAsia="Calibri" w:hAnsi="Sylfaen" w:cs="Sylfaen"/>
          <w:sz w:val="24"/>
          <w:szCs w:val="24"/>
          <w:lang w:val="ka-GE"/>
        </w:rPr>
        <w:t>რეგიონში,</w:t>
      </w:r>
      <w:r>
        <w:rPr>
          <w:rFonts w:ascii="Sylfaen" w:eastAsia="Calibri" w:hAnsi="Sylfaen" w:cs="Sylfaen"/>
          <w:sz w:val="24"/>
          <w:szCs w:val="24"/>
          <w:lang w:val="ka-GE"/>
        </w:rPr>
        <w:t xml:space="preserve"> </w:t>
      </w:r>
      <w:r w:rsidRPr="00661C6F">
        <w:rPr>
          <w:rFonts w:ascii="Sylfaen" w:eastAsia="Calibri" w:hAnsi="Sylfaen" w:cs="Sylfaen"/>
          <w:sz w:val="24"/>
          <w:szCs w:val="24"/>
          <w:lang w:val="ka-GE"/>
        </w:rPr>
        <w:t>სამცხე</w:t>
      </w:r>
      <w:r w:rsidRPr="00661C6F">
        <w:rPr>
          <w:rFonts w:ascii="Sylfaen" w:eastAsia="Calibri" w:hAnsi="Sylfaen" w:cs="Times New Roman"/>
          <w:sz w:val="24"/>
          <w:szCs w:val="24"/>
          <w:lang w:val="ka-GE"/>
        </w:rPr>
        <w:t>–</w:t>
      </w:r>
      <w:r w:rsidRPr="00661C6F">
        <w:rPr>
          <w:rFonts w:ascii="Sylfaen" w:eastAsia="Calibri" w:hAnsi="Sylfaen" w:cs="Sylfaen"/>
          <w:sz w:val="24"/>
          <w:szCs w:val="24"/>
          <w:lang w:val="ka-GE"/>
        </w:rPr>
        <w:t xml:space="preserve">ჯავახეთის </w:t>
      </w:r>
      <w:r w:rsidRPr="00661C6F">
        <w:rPr>
          <w:rFonts w:ascii="Sylfaen" w:eastAsia="Calibri" w:hAnsi="Sylfaen" w:cs="Times New Roman"/>
          <w:sz w:val="24"/>
          <w:szCs w:val="24"/>
          <w:lang w:val="ka-GE"/>
        </w:rPr>
        <w:t>სახელმწიფო რწმუნებულ</w:t>
      </w:r>
      <w:r>
        <w:rPr>
          <w:rFonts w:ascii="Sylfaen" w:eastAsia="Calibri" w:hAnsi="Sylfaen" w:cs="Times New Roman"/>
          <w:sz w:val="24"/>
          <w:szCs w:val="24"/>
          <w:lang w:val="ka-GE"/>
        </w:rPr>
        <w:t>ის-გუბერნატორის</w:t>
      </w:r>
      <w:r w:rsidRPr="00661C6F">
        <w:rPr>
          <w:rFonts w:ascii="Sylfaen" w:eastAsia="Calibri" w:hAnsi="Sylfaen" w:cs="Times New Roman"/>
          <w:sz w:val="24"/>
          <w:szCs w:val="24"/>
          <w:lang w:val="ka-GE"/>
        </w:rPr>
        <w:t xml:space="preserve"> ადმინისტრაციასთან </w:t>
      </w:r>
      <w:r w:rsidRPr="00661C6F">
        <w:rPr>
          <w:rFonts w:ascii="Sylfaen" w:eastAsia="Calibri" w:hAnsi="Sylfaen" w:cs="Sylfaen"/>
          <w:sz w:val="24"/>
          <w:szCs w:val="24"/>
          <w:lang w:val="ka-GE"/>
        </w:rPr>
        <w:t>თანამშრომლობითა</w:t>
      </w:r>
      <w:r>
        <w:rPr>
          <w:rFonts w:ascii="Sylfaen" w:eastAsia="Calibri" w:hAnsi="Sylfaen" w:cs="Sylfaen"/>
          <w:sz w:val="24"/>
          <w:szCs w:val="24"/>
          <w:lang w:val="ka-GE"/>
        </w:rPr>
        <w:t xml:space="preserve"> </w:t>
      </w:r>
      <w:r w:rsidRPr="00661C6F">
        <w:rPr>
          <w:rFonts w:ascii="Sylfaen" w:eastAsia="Calibri" w:hAnsi="Sylfaen" w:cs="Sylfaen"/>
          <w:sz w:val="24"/>
          <w:szCs w:val="24"/>
          <w:lang w:val="ka-GE"/>
        </w:rPr>
        <w:t>და</w:t>
      </w:r>
      <w:r>
        <w:rPr>
          <w:rFonts w:ascii="Sylfaen" w:eastAsia="Calibri" w:hAnsi="Sylfaen" w:cs="Sylfaen"/>
          <w:sz w:val="24"/>
          <w:szCs w:val="24"/>
          <w:lang w:val="ka-GE"/>
        </w:rPr>
        <w:t xml:space="preserve"> </w:t>
      </w:r>
      <w:r w:rsidRPr="00661C6F">
        <w:rPr>
          <w:rFonts w:ascii="Sylfaen" w:eastAsia="Calibri" w:hAnsi="Sylfaen" w:cs="Sylfaen"/>
          <w:sz w:val="24"/>
          <w:szCs w:val="24"/>
          <w:lang w:val="ka-GE"/>
        </w:rPr>
        <w:t>სამცხე</w:t>
      </w:r>
      <w:r w:rsidRPr="00661C6F">
        <w:rPr>
          <w:rFonts w:ascii="Sylfaen" w:eastAsia="Calibri" w:hAnsi="Sylfaen" w:cs="Times New Roman"/>
          <w:sz w:val="24"/>
          <w:szCs w:val="24"/>
          <w:lang w:val="ka-GE"/>
        </w:rPr>
        <w:t>–</w:t>
      </w:r>
      <w:r w:rsidRPr="00661C6F">
        <w:rPr>
          <w:rFonts w:ascii="Sylfaen" w:eastAsia="Calibri" w:hAnsi="Sylfaen" w:cs="Sylfaen"/>
          <w:sz w:val="24"/>
          <w:szCs w:val="24"/>
          <w:lang w:val="ka-GE"/>
        </w:rPr>
        <w:t>ჯავახეთის</w:t>
      </w:r>
      <w:r>
        <w:rPr>
          <w:rFonts w:ascii="Sylfaen" w:eastAsia="Calibri" w:hAnsi="Sylfaen" w:cs="Sylfaen"/>
          <w:sz w:val="24"/>
          <w:szCs w:val="24"/>
          <w:lang w:val="ka-GE"/>
        </w:rPr>
        <w:t xml:space="preserve"> </w:t>
      </w:r>
      <w:r w:rsidRPr="00661C6F">
        <w:rPr>
          <w:rFonts w:ascii="Sylfaen" w:eastAsia="Calibri" w:hAnsi="Sylfaen" w:cs="Sylfaen"/>
          <w:sz w:val="24"/>
          <w:szCs w:val="24"/>
          <w:lang w:val="ka-GE"/>
        </w:rPr>
        <w:t>სახელმწიფო</w:t>
      </w:r>
      <w:r>
        <w:rPr>
          <w:rFonts w:ascii="Sylfaen" w:eastAsia="Calibri" w:hAnsi="Sylfaen" w:cs="Sylfaen"/>
          <w:sz w:val="24"/>
          <w:szCs w:val="24"/>
          <w:lang w:val="ka-GE"/>
        </w:rPr>
        <w:t xml:space="preserve"> </w:t>
      </w:r>
      <w:r w:rsidRPr="00661C6F">
        <w:rPr>
          <w:rFonts w:ascii="Sylfaen" w:eastAsia="Calibri" w:hAnsi="Sylfaen" w:cs="Sylfaen"/>
          <w:sz w:val="24"/>
          <w:szCs w:val="24"/>
          <w:lang w:val="ka-GE"/>
        </w:rPr>
        <w:t>უნივერსიტეტთან</w:t>
      </w:r>
      <w:r>
        <w:rPr>
          <w:rFonts w:ascii="Sylfaen" w:eastAsia="Calibri" w:hAnsi="Sylfaen" w:cs="Sylfaen"/>
          <w:sz w:val="24"/>
          <w:szCs w:val="24"/>
          <w:lang w:val="ka-GE"/>
        </w:rPr>
        <w:t xml:space="preserve"> </w:t>
      </w:r>
      <w:r w:rsidRPr="00661C6F">
        <w:rPr>
          <w:rFonts w:ascii="Sylfaen" w:eastAsia="Calibri" w:hAnsi="Sylfaen" w:cs="Sylfaen"/>
          <w:sz w:val="24"/>
          <w:szCs w:val="24"/>
          <w:lang w:val="ka-GE"/>
        </w:rPr>
        <w:t>პარტნიორობით</w:t>
      </w:r>
      <w:r>
        <w:rPr>
          <w:rFonts w:ascii="Sylfaen" w:eastAsia="Calibri" w:hAnsi="Sylfaen" w:cs="Sylfaen"/>
          <w:sz w:val="24"/>
          <w:szCs w:val="24"/>
          <w:lang w:val="ka-GE"/>
        </w:rPr>
        <w:t xml:space="preserve"> </w:t>
      </w:r>
      <w:r w:rsidRPr="00661C6F">
        <w:rPr>
          <w:rFonts w:ascii="Sylfaen" w:eastAsia="Calibri" w:hAnsi="Sylfaen" w:cs="Sylfaen"/>
          <w:sz w:val="24"/>
          <w:szCs w:val="24"/>
          <w:lang w:val="ka-GE"/>
        </w:rPr>
        <w:t>სკოლამ</w:t>
      </w:r>
      <w:r>
        <w:rPr>
          <w:rFonts w:ascii="Sylfaen" w:eastAsia="Calibri" w:hAnsi="Sylfaen" w:cs="Sylfaen"/>
          <w:sz w:val="24"/>
          <w:szCs w:val="24"/>
          <w:lang w:val="ka-GE"/>
        </w:rPr>
        <w:t xml:space="preserve"> </w:t>
      </w:r>
      <w:r w:rsidRPr="00661C6F">
        <w:rPr>
          <w:rFonts w:ascii="Sylfaen" w:eastAsia="Calibri" w:hAnsi="Sylfaen" w:cs="Sylfaen"/>
          <w:sz w:val="24"/>
          <w:szCs w:val="24"/>
          <w:lang w:val="ka-GE"/>
        </w:rPr>
        <w:t>განახორციელა</w:t>
      </w:r>
      <w:r>
        <w:rPr>
          <w:rFonts w:ascii="Sylfaen" w:eastAsia="Calibri" w:hAnsi="Sylfaen" w:cs="Sylfaen"/>
          <w:sz w:val="24"/>
          <w:szCs w:val="24"/>
          <w:lang w:val="ka-GE"/>
        </w:rPr>
        <w:t xml:space="preserve"> </w:t>
      </w:r>
      <w:r w:rsidRPr="00661C6F">
        <w:rPr>
          <w:rFonts w:ascii="Sylfaen" w:eastAsia="Calibri" w:hAnsi="Sylfaen" w:cs="Sylfaen"/>
          <w:sz w:val="24"/>
          <w:szCs w:val="24"/>
          <w:lang w:val="ka-GE"/>
        </w:rPr>
        <w:t>საპილოტე</w:t>
      </w:r>
      <w:r>
        <w:rPr>
          <w:rFonts w:ascii="Sylfaen" w:eastAsia="Calibri" w:hAnsi="Sylfaen" w:cs="Sylfaen"/>
          <w:sz w:val="24"/>
          <w:szCs w:val="24"/>
          <w:lang w:val="ka-GE"/>
        </w:rPr>
        <w:t xml:space="preserve"> </w:t>
      </w:r>
      <w:r w:rsidRPr="00661C6F">
        <w:rPr>
          <w:rFonts w:ascii="Sylfaen" w:eastAsia="Calibri" w:hAnsi="Sylfaen" w:cs="Sylfaen"/>
          <w:sz w:val="24"/>
          <w:szCs w:val="24"/>
          <w:lang w:val="ka-GE"/>
        </w:rPr>
        <w:t>პროგრამა</w:t>
      </w:r>
      <w:r w:rsidRPr="00661C6F">
        <w:rPr>
          <w:rFonts w:ascii="Sylfaen" w:eastAsia="Calibri" w:hAnsi="Sylfaen" w:cs="Times New Roman"/>
          <w:sz w:val="24"/>
          <w:szCs w:val="24"/>
          <w:lang w:val="ka-GE"/>
        </w:rPr>
        <w:t xml:space="preserve"> – “</w:t>
      </w:r>
      <w:r w:rsidRPr="00661C6F">
        <w:rPr>
          <w:rFonts w:ascii="Sylfaen" w:eastAsia="Calibri" w:hAnsi="Sylfaen" w:cs="Sylfaen"/>
          <w:sz w:val="24"/>
          <w:szCs w:val="24"/>
          <w:lang w:val="ka-GE"/>
        </w:rPr>
        <w:t>საქმისწარმოების</w:t>
      </w:r>
      <w:r>
        <w:rPr>
          <w:rFonts w:ascii="Sylfaen" w:eastAsia="Calibri" w:hAnsi="Sylfaen" w:cs="Sylfaen"/>
          <w:sz w:val="24"/>
          <w:szCs w:val="24"/>
          <w:lang w:val="ka-GE"/>
        </w:rPr>
        <w:t xml:space="preserve"> </w:t>
      </w:r>
      <w:r w:rsidRPr="00661C6F">
        <w:rPr>
          <w:rFonts w:ascii="Sylfaen" w:eastAsia="Calibri" w:hAnsi="Sylfaen" w:cs="Sylfaen"/>
          <w:sz w:val="24"/>
          <w:szCs w:val="24"/>
          <w:lang w:val="ka-GE"/>
        </w:rPr>
        <w:t>ავტომატიზებული</w:t>
      </w:r>
      <w:r>
        <w:rPr>
          <w:rFonts w:ascii="Sylfaen" w:eastAsia="Calibri" w:hAnsi="Sylfaen" w:cs="Sylfaen"/>
          <w:sz w:val="24"/>
          <w:szCs w:val="24"/>
          <w:lang w:val="ka-GE"/>
        </w:rPr>
        <w:t xml:space="preserve"> </w:t>
      </w:r>
      <w:r w:rsidRPr="00661C6F">
        <w:rPr>
          <w:rFonts w:ascii="Sylfaen" w:eastAsia="Calibri" w:hAnsi="Sylfaen" w:cs="Sylfaen"/>
          <w:sz w:val="24"/>
          <w:szCs w:val="24"/>
          <w:lang w:val="ka-GE"/>
        </w:rPr>
        <w:t>სისტემის</w:t>
      </w:r>
      <w:r w:rsidRPr="00661C6F">
        <w:rPr>
          <w:rFonts w:ascii="Sylfaen" w:eastAsia="Calibri" w:hAnsi="Sylfaen" w:cs="Times New Roman"/>
          <w:sz w:val="24"/>
          <w:szCs w:val="24"/>
          <w:lang w:val="ka-GE"/>
        </w:rPr>
        <w:t xml:space="preserve"> (Edocument) </w:t>
      </w:r>
      <w:r w:rsidRPr="00661C6F">
        <w:rPr>
          <w:rFonts w:ascii="Sylfaen" w:eastAsia="Calibri" w:hAnsi="Sylfaen" w:cs="Sylfaen"/>
          <w:sz w:val="24"/>
          <w:szCs w:val="24"/>
          <w:lang w:val="ka-GE"/>
        </w:rPr>
        <w:t>ოპერირების</w:t>
      </w:r>
      <w:r>
        <w:rPr>
          <w:rFonts w:ascii="Sylfaen" w:eastAsia="Calibri" w:hAnsi="Sylfaen" w:cs="Sylfaen"/>
          <w:sz w:val="24"/>
          <w:szCs w:val="24"/>
          <w:lang w:val="ka-GE"/>
        </w:rPr>
        <w:t xml:space="preserve"> </w:t>
      </w:r>
      <w:r w:rsidRPr="00661C6F">
        <w:rPr>
          <w:rFonts w:ascii="Sylfaen" w:eastAsia="Calibri" w:hAnsi="Sylfaen" w:cs="Sylfaen"/>
          <w:sz w:val="24"/>
          <w:szCs w:val="24"/>
          <w:lang w:val="ka-GE"/>
        </w:rPr>
        <w:t>სასწავლო</w:t>
      </w:r>
      <w:r>
        <w:rPr>
          <w:rFonts w:ascii="Sylfaen" w:eastAsia="Calibri" w:hAnsi="Sylfaen" w:cs="Sylfaen"/>
          <w:sz w:val="24"/>
          <w:szCs w:val="24"/>
          <w:lang w:val="ka-GE"/>
        </w:rPr>
        <w:t xml:space="preserve"> </w:t>
      </w:r>
      <w:r w:rsidRPr="00661C6F">
        <w:rPr>
          <w:rFonts w:ascii="Sylfaen" w:eastAsia="Calibri" w:hAnsi="Sylfaen" w:cs="Sylfaen"/>
          <w:sz w:val="24"/>
          <w:szCs w:val="24"/>
          <w:lang w:val="ka-GE"/>
        </w:rPr>
        <w:t>კურსი</w:t>
      </w:r>
      <w:r w:rsidRPr="00661C6F">
        <w:rPr>
          <w:rFonts w:ascii="Sylfaen" w:eastAsia="Calibri" w:hAnsi="Sylfaen" w:cs="Times New Roman"/>
          <w:sz w:val="24"/>
          <w:szCs w:val="24"/>
          <w:lang w:val="ka-GE"/>
        </w:rPr>
        <w:t xml:space="preserve">“, </w:t>
      </w:r>
      <w:r w:rsidRPr="00661C6F">
        <w:rPr>
          <w:rFonts w:ascii="Sylfaen" w:eastAsia="Calibri" w:hAnsi="Sylfaen" w:cs="Sylfaen"/>
          <w:sz w:val="24"/>
          <w:szCs w:val="24"/>
          <w:lang w:val="ka-GE"/>
        </w:rPr>
        <w:t>რომლის</w:t>
      </w:r>
      <w:r>
        <w:rPr>
          <w:rFonts w:ascii="Sylfaen" w:eastAsia="Calibri" w:hAnsi="Sylfaen" w:cs="Sylfaen"/>
          <w:sz w:val="24"/>
          <w:szCs w:val="24"/>
          <w:lang w:val="ka-GE"/>
        </w:rPr>
        <w:t xml:space="preserve"> </w:t>
      </w:r>
      <w:r w:rsidRPr="00661C6F">
        <w:rPr>
          <w:rFonts w:ascii="Sylfaen" w:eastAsia="Calibri" w:hAnsi="Sylfaen" w:cs="Sylfaen"/>
          <w:sz w:val="24"/>
          <w:szCs w:val="24"/>
          <w:lang w:val="ka-GE"/>
        </w:rPr>
        <w:t>ფარგლებშიც</w:t>
      </w:r>
      <w:r>
        <w:rPr>
          <w:rFonts w:ascii="Sylfaen" w:eastAsia="Calibri" w:hAnsi="Sylfaen" w:cs="Sylfaen"/>
          <w:sz w:val="24"/>
          <w:szCs w:val="24"/>
          <w:lang w:val="ka-GE"/>
        </w:rPr>
        <w:t xml:space="preserve"> </w:t>
      </w:r>
      <w:r w:rsidRPr="00661C6F">
        <w:rPr>
          <w:rFonts w:ascii="Sylfaen" w:eastAsia="Calibri" w:hAnsi="Sylfaen" w:cs="Sylfaen"/>
          <w:sz w:val="24"/>
          <w:szCs w:val="24"/>
          <w:lang w:val="ka-GE"/>
        </w:rPr>
        <w:t>გადამზადდა მუნიციპალიტეტებში</w:t>
      </w:r>
      <w:r>
        <w:rPr>
          <w:rFonts w:ascii="Sylfaen" w:eastAsia="Calibri" w:hAnsi="Sylfaen" w:cs="Sylfaen"/>
          <w:sz w:val="24"/>
          <w:szCs w:val="24"/>
          <w:lang w:val="ka-GE"/>
        </w:rPr>
        <w:t xml:space="preserve"> </w:t>
      </w:r>
      <w:r w:rsidRPr="00661C6F">
        <w:rPr>
          <w:rFonts w:ascii="Sylfaen" w:eastAsia="Calibri" w:hAnsi="Sylfaen" w:cs="Sylfaen"/>
          <w:sz w:val="24"/>
          <w:szCs w:val="24"/>
          <w:lang w:val="ka-GE"/>
        </w:rPr>
        <w:t>დასაქმებული</w:t>
      </w:r>
      <w:r>
        <w:rPr>
          <w:rFonts w:ascii="Sylfaen" w:eastAsia="Calibri" w:hAnsi="Sylfaen" w:cs="Sylfaen"/>
          <w:sz w:val="24"/>
          <w:szCs w:val="24"/>
          <w:lang w:val="ka-GE"/>
        </w:rPr>
        <w:t xml:space="preserve"> </w:t>
      </w:r>
      <w:r w:rsidRPr="00661C6F">
        <w:rPr>
          <w:rFonts w:ascii="Sylfaen" w:eastAsia="Calibri" w:hAnsi="Sylfaen" w:cs="Sylfaen"/>
          <w:sz w:val="24"/>
          <w:szCs w:val="24"/>
          <w:lang w:val="ka-GE"/>
        </w:rPr>
        <w:t>ადგილობრივი</w:t>
      </w:r>
      <w:r>
        <w:rPr>
          <w:rFonts w:ascii="Sylfaen" w:eastAsia="Calibri" w:hAnsi="Sylfaen" w:cs="Sylfaen"/>
          <w:sz w:val="24"/>
          <w:szCs w:val="24"/>
          <w:lang w:val="ka-GE"/>
        </w:rPr>
        <w:t xml:space="preserve"> </w:t>
      </w:r>
      <w:r w:rsidRPr="00661C6F">
        <w:rPr>
          <w:rFonts w:ascii="Sylfaen" w:eastAsia="Calibri" w:hAnsi="Sylfaen" w:cs="Sylfaen"/>
          <w:sz w:val="24"/>
          <w:szCs w:val="24"/>
          <w:lang w:val="ka-GE"/>
        </w:rPr>
        <w:t>თვითმმართველობის</w:t>
      </w:r>
      <w:r w:rsidRPr="00661C6F">
        <w:rPr>
          <w:rFonts w:ascii="Sylfaen" w:eastAsia="Calibri" w:hAnsi="Sylfaen" w:cs="Times New Roman"/>
          <w:sz w:val="24"/>
          <w:szCs w:val="24"/>
          <w:lang w:val="ka-GE"/>
        </w:rPr>
        <w:t xml:space="preserve"> მოხელეები</w:t>
      </w:r>
      <w:r>
        <w:rPr>
          <w:rFonts w:ascii="Sylfaen" w:eastAsia="Calibri" w:hAnsi="Sylfaen" w:cs="Times New Roman"/>
          <w:sz w:val="24"/>
          <w:szCs w:val="24"/>
          <w:lang w:val="ka-GE"/>
        </w:rPr>
        <w:t>;</w:t>
      </w:r>
    </w:p>
    <w:p w14:paraId="744AFBCF" w14:textId="77777777" w:rsidR="005821A7" w:rsidRPr="00661C6F" w:rsidRDefault="005821A7" w:rsidP="00136F28">
      <w:pPr>
        <w:numPr>
          <w:ilvl w:val="0"/>
          <w:numId w:val="5"/>
        </w:numPr>
        <w:autoSpaceDE w:val="0"/>
        <w:autoSpaceDN w:val="0"/>
        <w:adjustRightInd w:val="0"/>
        <w:spacing w:after="120" w:line="240" w:lineRule="auto"/>
        <w:ind w:left="709" w:hanging="284"/>
        <w:jc w:val="both"/>
        <w:rPr>
          <w:rFonts w:ascii="Sylfaen" w:eastAsia="Calibri" w:hAnsi="Sylfaen" w:cs="Times New Roman"/>
          <w:sz w:val="24"/>
          <w:szCs w:val="24"/>
          <w:lang w:val="ka-GE"/>
        </w:rPr>
      </w:pPr>
      <w:r w:rsidRPr="00661C6F">
        <w:rPr>
          <w:rFonts w:ascii="Sylfaen" w:eastAsia="Calibri" w:hAnsi="Sylfaen" w:cs="Times New Roman"/>
          <w:sz w:val="24"/>
          <w:szCs w:val="24"/>
          <w:lang w:val="ka-GE"/>
        </w:rPr>
        <w:t xml:space="preserve">საჯარო მმართველობისა და ადმინისტრირების </w:t>
      </w:r>
      <w:r w:rsidRPr="00661C6F">
        <w:rPr>
          <w:rFonts w:ascii="Sylfaen" w:eastAsia="Calibri" w:hAnsi="Sylfaen" w:cs="Sylfaen"/>
          <w:sz w:val="24"/>
          <w:szCs w:val="24"/>
          <w:lang w:val="ka-GE"/>
        </w:rPr>
        <w:t>პროგრამის ფარგლებში გადამზადდა  საჯარო მოსამსახურეები;</w:t>
      </w:r>
    </w:p>
    <w:p w14:paraId="7BAB208B" w14:textId="77777777" w:rsidR="005821A7" w:rsidRPr="00661C6F" w:rsidRDefault="005821A7" w:rsidP="00136F28">
      <w:pPr>
        <w:numPr>
          <w:ilvl w:val="0"/>
          <w:numId w:val="5"/>
        </w:numPr>
        <w:autoSpaceDE w:val="0"/>
        <w:autoSpaceDN w:val="0"/>
        <w:adjustRightInd w:val="0"/>
        <w:spacing w:after="120" w:line="240" w:lineRule="auto"/>
        <w:ind w:left="709" w:hanging="284"/>
        <w:jc w:val="both"/>
        <w:rPr>
          <w:rFonts w:ascii="Sylfaen" w:eastAsia="Calibri" w:hAnsi="Sylfaen" w:cs="Times New Roman"/>
          <w:sz w:val="24"/>
          <w:szCs w:val="24"/>
          <w:lang w:val="ka-GE"/>
        </w:rPr>
      </w:pPr>
      <w:r w:rsidRPr="00661C6F">
        <w:rPr>
          <w:rFonts w:ascii="Sylfaen" w:eastAsia="Calibri" w:hAnsi="Sylfaen" w:cs="Times New Roman"/>
          <w:sz w:val="24"/>
          <w:szCs w:val="24"/>
          <w:lang w:val="ka-GE"/>
        </w:rPr>
        <w:t>კომპიუტერული ტექნოლოგიების შემსწავლელი საბაზისო პროგრამის ფარგლებში გადამზადდა რამდენიმე ასეული საჯარო მოსამსახურე;</w:t>
      </w:r>
    </w:p>
    <w:p w14:paraId="6F0C6782" w14:textId="77777777" w:rsidR="005821A7" w:rsidRPr="00661C6F" w:rsidRDefault="005821A7" w:rsidP="00136F28">
      <w:pPr>
        <w:numPr>
          <w:ilvl w:val="0"/>
          <w:numId w:val="5"/>
        </w:numPr>
        <w:autoSpaceDE w:val="0"/>
        <w:autoSpaceDN w:val="0"/>
        <w:adjustRightInd w:val="0"/>
        <w:spacing w:after="120" w:line="240" w:lineRule="auto"/>
        <w:ind w:left="709" w:hanging="284"/>
        <w:jc w:val="both"/>
        <w:rPr>
          <w:rFonts w:ascii="Sylfaen" w:eastAsia="Calibri" w:hAnsi="Sylfaen" w:cs="Times New Roman"/>
          <w:sz w:val="24"/>
          <w:szCs w:val="24"/>
          <w:lang w:val="ka-GE"/>
        </w:rPr>
      </w:pPr>
      <w:r w:rsidRPr="00661C6F">
        <w:rPr>
          <w:rFonts w:ascii="Sylfaen" w:eastAsia="Calibri" w:hAnsi="Sylfaen" w:cs="Times New Roman"/>
          <w:sz w:val="24"/>
          <w:szCs w:val="24"/>
          <w:lang w:val="ka-GE"/>
        </w:rPr>
        <w:t>შემუშავდა ახალი ტრენინგ კურსი „საქართველო და ევროატლანტიკური ინტეგრაცია“, რომელიც ჩატარდა 3 რეგიონში: სამცხე-ჯავახეთი, ქვემო ქართლი და კახეთი; მონაწილეობა მიიღო 201-მა მსმენელმა (სამცხე-ჯავახეთის რეგიონი - 60 მონაწილე, ქვემო ქართლის რეგიონი 107 მონაწილე, კახეთი-34 მონაწილე</w:t>
      </w:r>
      <w:r>
        <w:rPr>
          <w:rFonts w:ascii="Sylfaen" w:eastAsia="Calibri" w:hAnsi="Sylfaen" w:cs="Times New Roman"/>
          <w:sz w:val="24"/>
          <w:szCs w:val="24"/>
          <w:lang w:val="ka-GE"/>
        </w:rPr>
        <w:t xml:space="preserve">); </w:t>
      </w:r>
    </w:p>
    <w:p w14:paraId="49EBDF89" w14:textId="77777777" w:rsidR="005821A7" w:rsidRPr="00661C6F" w:rsidRDefault="005821A7" w:rsidP="00136F28">
      <w:pPr>
        <w:numPr>
          <w:ilvl w:val="0"/>
          <w:numId w:val="5"/>
        </w:numPr>
        <w:autoSpaceDE w:val="0"/>
        <w:autoSpaceDN w:val="0"/>
        <w:adjustRightInd w:val="0"/>
        <w:spacing w:after="120" w:line="240" w:lineRule="auto"/>
        <w:ind w:left="709" w:hanging="284"/>
        <w:jc w:val="both"/>
        <w:rPr>
          <w:rFonts w:ascii="Sylfaen" w:eastAsia="Calibri" w:hAnsi="Sylfaen" w:cs="Times New Roman"/>
          <w:sz w:val="24"/>
          <w:szCs w:val="24"/>
          <w:lang w:val="ka-GE"/>
        </w:rPr>
      </w:pPr>
      <w:r w:rsidRPr="00661C6F">
        <w:rPr>
          <w:rFonts w:ascii="Sylfaen" w:eastAsia="Calibri" w:hAnsi="Sylfaen" w:cs="Times New Roman"/>
          <w:sz w:val="24"/>
          <w:szCs w:val="24"/>
          <w:lang w:val="ka-GE"/>
        </w:rPr>
        <w:t xml:space="preserve"> შემუშავდა და სასწავლო პროცესების მართვის საბჭოზე დამტკიცდა კურსი “გენდერული ბიუჯეტირება“. </w:t>
      </w:r>
    </w:p>
    <w:p w14:paraId="78EB679A" w14:textId="77777777" w:rsidR="005821A7" w:rsidRPr="00661C6F" w:rsidRDefault="005821A7" w:rsidP="00136F28">
      <w:pPr>
        <w:numPr>
          <w:ilvl w:val="0"/>
          <w:numId w:val="5"/>
        </w:numPr>
        <w:autoSpaceDE w:val="0"/>
        <w:autoSpaceDN w:val="0"/>
        <w:adjustRightInd w:val="0"/>
        <w:spacing w:after="120" w:line="240" w:lineRule="auto"/>
        <w:ind w:left="709" w:hanging="284"/>
        <w:jc w:val="both"/>
        <w:rPr>
          <w:rFonts w:ascii="Sylfaen" w:eastAsia="Calibri" w:hAnsi="Sylfaen" w:cs="Times New Roman"/>
          <w:sz w:val="24"/>
          <w:szCs w:val="24"/>
          <w:lang w:val="ka-GE"/>
        </w:rPr>
      </w:pPr>
      <w:r w:rsidRPr="00661C6F">
        <w:rPr>
          <w:rFonts w:ascii="Sylfaen" w:eastAsia="Calibri" w:hAnsi="Sylfaen" w:cs="Times New Roman"/>
          <w:sz w:val="24"/>
          <w:szCs w:val="24"/>
          <w:lang w:val="ka-GE"/>
        </w:rPr>
        <w:lastRenderedPageBreak/>
        <w:t>შემუშავდა და სსიპ ვანო ხუხუნაიშვილის სახელობის ეფექტიანი მმართველობის სისტემისა და    ტერიტორიული მოწყობის რეფორმის ცენტრში დარეგისტრირდა 16 მოკლევადიანი სასწავლო კურსი.</w:t>
      </w:r>
    </w:p>
    <w:p w14:paraId="79F2812B" w14:textId="77777777" w:rsidR="005821A7" w:rsidRDefault="005821A7" w:rsidP="005821A7">
      <w:pPr>
        <w:autoSpaceDE w:val="0"/>
        <w:autoSpaceDN w:val="0"/>
        <w:adjustRightInd w:val="0"/>
        <w:spacing w:after="120" w:line="240" w:lineRule="auto"/>
        <w:jc w:val="both"/>
        <w:rPr>
          <w:rFonts w:ascii="Sylfaen" w:eastAsia="Times New Roman" w:hAnsi="Sylfaen" w:cs="Sylfaen"/>
          <w:i/>
          <w:sz w:val="24"/>
          <w:szCs w:val="24"/>
          <w:lang w:val="ru-RU" w:eastAsia="ru-RU"/>
        </w:rPr>
      </w:pPr>
    </w:p>
    <w:p w14:paraId="67524322" w14:textId="77777777" w:rsidR="005821A7" w:rsidRDefault="005821A7" w:rsidP="005821A7">
      <w:pPr>
        <w:autoSpaceDE w:val="0"/>
        <w:autoSpaceDN w:val="0"/>
        <w:adjustRightInd w:val="0"/>
        <w:spacing w:after="120" w:line="240" w:lineRule="auto"/>
        <w:jc w:val="both"/>
        <w:rPr>
          <w:rFonts w:ascii="Sylfaen" w:eastAsia="Times New Roman" w:hAnsi="Sylfaen" w:cs="Sylfaen"/>
          <w:sz w:val="24"/>
          <w:szCs w:val="24"/>
          <w:u w:val="single"/>
          <w:lang w:val="ru-RU" w:eastAsia="ru-RU"/>
        </w:rPr>
      </w:pPr>
      <w:r w:rsidRPr="00251516">
        <w:rPr>
          <w:rFonts w:ascii="Sylfaen" w:eastAsia="Times New Roman" w:hAnsi="Sylfaen" w:cs="Sylfaen"/>
          <w:sz w:val="24"/>
          <w:szCs w:val="24"/>
          <w:u w:val="single"/>
          <w:lang w:val="ru-RU" w:eastAsia="ru-RU"/>
        </w:rPr>
        <w:t>ეთნიკური</w:t>
      </w:r>
      <w:r w:rsidRPr="00251516">
        <w:rPr>
          <w:rFonts w:ascii="Sylfaen" w:eastAsia="Times New Roman" w:hAnsi="Sylfaen" w:cs="Sylfaen"/>
          <w:sz w:val="24"/>
          <w:szCs w:val="24"/>
          <w:u w:val="single"/>
          <w:lang w:val="ka-GE" w:eastAsia="ru-RU"/>
        </w:rPr>
        <w:t xml:space="preserve"> </w:t>
      </w:r>
      <w:r w:rsidRPr="00251516">
        <w:rPr>
          <w:rFonts w:ascii="Sylfaen" w:eastAsia="Times New Roman" w:hAnsi="Sylfaen" w:cs="Sylfaen"/>
          <w:sz w:val="24"/>
          <w:szCs w:val="24"/>
          <w:u w:val="single"/>
          <w:lang w:val="ru-RU" w:eastAsia="ru-RU"/>
        </w:rPr>
        <w:t>უმცირესობებით</w:t>
      </w:r>
      <w:r w:rsidRPr="00251516">
        <w:rPr>
          <w:rFonts w:ascii="Sylfaen" w:eastAsia="Times New Roman" w:hAnsi="Sylfaen" w:cs="Sylfaen"/>
          <w:sz w:val="24"/>
          <w:szCs w:val="24"/>
          <w:u w:val="single"/>
          <w:lang w:val="ka-GE" w:eastAsia="ru-RU"/>
        </w:rPr>
        <w:t xml:space="preserve"> </w:t>
      </w:r>
      <w:r w:rsidRPr="00251516">
        <w:rPr>
          <w:rFonts w:ascii="Sylfaen" w:eastAsia="Times New Roman" w:hAnsi="Sylfaen" w:cs="Sylfaen"/>
          <w:sz w:val="24"/>
          <w:szCs w:val="24"/>
          <w:u w:val="single"/>
          <w:lang w:val="ru-RU" w:eastAsia="ru-RU"/>
        </w:rPr>
        <w:t>კომპაქტურად</w:t>
      </w:r>
      <w:r w:rsidRPr="00251516">
        <w:rPr>
          <w:rFonts w:ascii="Sylfaen" w:eastAsia="Times New Roman" w:hAnsi="Sylfaen" w:cs="Sylfaen"/>
          <w:sz w:val="24"/>
          <w:szCs w:val="24"/>
          <w:u w:val="single"/>
          <w:lang w:val="ka-GE" w:eastAsia="ru-RU"/>
        </w:rPr>
        <w:t xml:space="preserve"> </w:t>
      </w:r>
      <w:r>
        <w:rPr>
          <w:rFonts w:ascii="Sylfaen" w:eastAsia="Times New Roman" w:hAnsi="Sylfaen" w:cs="Sylfaen"/>
          <w:sz w:val="24"/>
          <w:szCs w:val="24"/>
          <w:u w:val="single"/>
          <w:lang w:val="ka-GE" w:eastAsia="ru-RU"/>
        </w:rPr>
        <w:t>და</w:t>
      </w:r>
      <w:r w:rsidRPr="00251516">
        <w:rPr>
          <w:rFonts w:ascii="Sylfaen" w:eastAsia="Times New Roman" w:hAnsi="Sylfaen" w:cs="Sylfaen"/>
          <w:sz w:val="24"/>
          <w:szCs w:val="24"/>
          <w:u w:val="single"/>
          <w:lang w:val="ru-RU" w:eastAsia="ru-RU"/>
        </w:rPr>
        <w:t>სახლებულ</w:t>
      </w:r>
      <w:r w:rsidRPr="00251516">
        <w:rPr>
          <w:rFonts w:ascii="Sylfaen" w:eastAsia="Times New Roman" w:hAnsi="Sylfaen" w:cs="Sylfaen"/>
          <w:sz w:val="24"/>
          <w:szCs w:val="24"/>
          <w:u w:val="single"/>
          <w:lang w:val="ka-GE" w:eastAsia="ru-RU"/>
        </w:rPr>
        <w:t xml:space="preserve"> </w:t>
      </w:r>
      <w:r w:rsidRPr="00251516">
        <w:rPr>
          <w:rFonts w:ascii="Sylfaen" w:eastAsia="Times New Roman" w:hAnsi="Sylfaen" w:cs="Sylfaen"/>
          <w:sz w:val="24"/>
          <w:szCs w:val="24"/>
          <w:u w:val="single"/>
          <w:lang w:val="ru-RU" w:eastAsia="ru-RU"/>
        </w:rPr>
        <w:t>რეგიონებში</w:t>
      </w:r>
      <w:r w:rsidRPr="00251516">
        <w:rPr>
          <w:rFonts w:ascii="Sylfaen" w:eastAsia="Times New Roman" w:hAnsi="Sylfaen" w:cs="Sylfaen"/>
          <w:sz w:val="24"/>
          <w:szCs w:val="24"/>
          <w:u w:val="single"/>
          <w:lang w:val="ka-GE" w:eastAsia="ru-RU"/>
        </w:rPr>
        <w:t xml:space="preserve"> </w:t>
      </w:r>
      <w:r w:rsidRPr="00251516">
        <w:rPr>
          <w:rFonts w:ascii="Sylfaen" w:eastAsia="Times New Roman" w:hAnsi="Sylfaen" w:cs="Sylfaen"/>
          <w:sz w:val="24"/>
          <w:szCs w:val="24"/>
          <w:u w:val="single"/>
          <w:lang w:val="ru-RU" w:eastAsia="ru-RU"/>
        </w:rPr>
        <w:t>ზრდასრული</w:t>
      </w:r>
      <w:r w:rsidRPr="00251516">
        <w:rPr>
          <w:rFonts w:ascii="Sylfaen" w:eastAsia="Times New Roman" w:hAnsi="Sylfaen" w:cs="Sylfaen"/>
          <w:sz w:val="24"/>
          <w:szCs w:val="24"/>
          <w:u w:val="single"/>
          <w:lang w:val="ka-GE" w:eastAsia="ru-RU"/>
        </w:rPr>
        <w:t xml:space="preserve"> </w:t>
      </w:r>
      <w:r w:rsidRPr="00251516">
        <w:rPr>
          <w:rFonts w:ascii="Sylfaen" w:eastAsia="Times New Roman" w:hAnsi="Sylfaen" w:cs="Sylfaen"/>
          <w:sz w:val="24"/>
          <w:szCs w:val="24"/>
          <w:u w:val="single"/>
          <w:lang w:val="ru-RU" w:eastAsia="ru-RU"/>
        </w:rPr>
        <w:t>მოსახლეობისათვის</w:t>
      </w:r>
      <w:r w:rsidRPr="00251516">
        <w:rPr>
          <w:rFonts w:ascii="Sylfaen" w:eastAsia="Times New Roman" w:hAnsi="Sylfaen" w:cs="Sylfaen"/>
          <w:sz w:val="24"/>
          <w:szCs w:val="24"/>
          <w:u w:val="single"/>
          <w:lang w:val="ka-GE" w:eastAsia="ru-RU"/>
        </w:rPr>
        <w:t xml:space="preserve"> </w:t>
      </w:r>
      <w:r w:rsidRPr="00251516">
        <w:rPr>
          <w:rFonts w:ascii="Sylfaen" w:eastAsia="Times New Roman" w:hAnsi="Sylfaen" w:cs="Sylfaen"/>
          <w:sz w:val="24"/>
          <w:szCs w:val="24"/>
          <w:u w:val="single"/>
          <w:lang w:val="ru-RU" w:eastAsia="ru-RU"/>
        </w:rPr>
        <w:t>სახელმწიფო</w:t>
      </w:r>
      <w:r w:rsidRPr="00251516">
        <w:rPr>
          <w:rFonts w:ascii="Sylfaen" w:eastAsia="Times New Roman" w:hAnsi="Sylfaen" w:cs="Sylfaen"/>
          <w:sz w:val="24"/>
          <w:szCs w:val="24"/>
          <w:u w:val="single"/>
          <w:lang w:val="ka-GE" w:eastAsia="ru-RU"/>
        </w:rPr>
        <w:t xml:space="preserve"> </w:t>
      </w:r>
      <w:r w:rsidRPr="00251516">
        <w:rPr>
          <w:rFonts w:ascii="Sylfaen" w:eastAsia="Times New Roman" w:hAnsi="Sylfaen" w:cs="Sylfaen"/>
          <w:sz w:val="24"/>
          <w:szCs w:val="24"/>
          <w:u w:val="single"/>
          <w:lang w:val="ru-RU" w:eastAsia="ru-RU"/>
        </w:rPr>
        <w:t>ენის</w:t>
      </w:r>
      <w:r w:rsidRPr="00251516">
        <w:rPr>
          <w:rFonts w:ascii="Sylfaen" w:eastAsia="Times New Roman" w:hAnsi="Sylfaen" w:cs="Sylfaen"/>
          <w:sz w:val="24"/>
          <w:szCs w:val="24"/>
          <w:u w:val="single"/>
          <w:lang w:val="ka-GE" w:eastAsia="ru-RU"/>
        </w:rPr>
        <w:t xml:space="preserve"> </w:t>
      </w:r>
      <w:r w:rsidRPr="00251516">
        <w:rPr>
          <w:rFonts w:ascii="Sylfaen" w:eastAsia="Times New Roman" w:hAnsi="Sylfaen" w:cs="Sylfaen"/>
          <w:sz w:val="24"/>
          <w:szCs w:val="24"/>
          <w:u w:val="single"/>
          <w:lang w:val="ru-RU" w:eastAsia="ru-RU"/>
        </w:rPr>
        <w:t>სწავლების</w:t>
      </w:r>
      <w:r w:rsidRPr="00251516">
        <w:rPr>
          <w:rFonts w:ascii="Sylfaen" w:eastAsia="Times New Roman" w:hAnsi="Sylfaen" w:cs="Sylfaen"/>
          <w:sz w:val="24"/>
          <w:szCs w:val="24"/>
          <w:u w:val="single"/>
          <w:lang w:val="ka-GE" w:eastAsia="ru-RU"/>
        </w:rPr>
        <w:t xml:space="preserve"> </w:t>
      </w:r>
      <w:r w:rsidRPr="00251516">
        <w:rPr>
          <w:rFonts w:ascii="Sylfaen" w:eastAsia="Times New Roman" w:hAnsi="Sylfaen" w:cs="Sylfaen"/>
          <w:sz w:val="24"/>
          <w:szCs w:val="24"/>
          <w:u w:val="single"/>
          <w:lang w:val="ru-RU" w:eastAsia="ru-RU"/>
        </w:rPr>
        <w:t>კურსების</w:t>
      </w:r>
      <w:r w:rsidRPr="00251516">
        <w:rPr>
          <w:rFonts w:ascii="Sylfaen" w:eastAsia="Times New Roman" w:hAnsi="Sylfaen" w:cs="Sylfaen"/>
          <w:sz w:val="24"/>
          <w:szCs w:val="24"/>
          <w:u w:val="single"/>
          <w:lang w:val="ka-GE" w:eastAsia="ru-RU"/>
        </w:rPr>
        <w:t xml:space="preserve"> </w:t>
      </w:r>
      <w:r w:rsidRPr="00251516">
        <w:rPr>
          <w:rFonts w:ascii="Sylfaen" w:eastAsia="Times New Roman" w:hAnsi="Sylfaen" w:cs="Sylfaen"/>
          <w:sz w:val="24"/>
          <w:szCs w:val="24"/>
          <w:u w:val="single"/>
          <w:lang w:val="ru-RU" w:eastAsia="ru-RU"/>
        </w:rPr>
        <w:t>შეთავაზება</w:t>
      </w:r>
    </w:p>
    <w:p w14:paraId="59E65A93" w14:textId="77777777" w:rsidR="005821A7" w:rsidRPr="00C749C8" w:rsidRDefault="005821A7" w:rsidP="005821A7">
      <w:pPr>
        <w:spacing w:after="0" w:line="240" w:lineRule="auto"/>
        <w:jc w:val="both"/>
        <w:rPr>
          <w:rFonts w:ascii="Sylfaen" w:eastAsia="Times New Roman" w:hAnsi="Sylfaen" w:cs="Sylfaen"/>
          <w:color w:val="000000"/>
        </w:rPr>
      </w:pPr>
    </w:p>
    <w:p w14:paraId="752D9077" w14:textId="77777777" w:rsidR="005821A7" w:rsidRPr="00C749C8" w:rsidRDefault="005821A7" w:rsidP="005821A7">
      <w:pPr>
        <w:spacing w:after="0" w:line="240" w:lineRule="auto"/>
        <w:jc w:val="both"/>
        <w:rPr>
          <w:rFonts w:ascii="Sylfaen" w:eastAsia="Times New Roman" w:hAnsi="Sylfaen" w:cs="Times New Roman"/>
          <w:sz w:val="24"/>
          <w:szCs w:val="24"/>
        </w:rPr>
      </w:pPr>
      <w:r w:rsidRPr="00C749C8">
        <w:rPr>
          <w:rFonts w:ascii="Sylfaen" w:eastAsia="Times New Roman" w:hAnsi="Sylfaen" w:cs="Sylfaen"/>
          <w:color w:val="000000"/>
          <w:sz w:val="24"/>
          <w:szCs w:val="24"/>
        </w:rPr>
        <w:t>სახელმწიფო</w:t>
      </w:r>
      <w:r w:rsidRPr="00C749C8">
        <w:rPr>
          <w:rFonts w:ascii="Sylfaen" w:eastAsia="Times New Roman" w:hAnsi="Sylfaen" w:cs="Times New Roman"/>
          <w:color w:val="000000"/>
          <w:sz w:val="24"/>
          <w:szCs w:val="24"/>
        </w:rPr>
        <w:t xml:space="preserve"> </w:t>
      </w:r>
      <w:r w:rsidRPr="00C749C8">
        <w:rPr>
          <w:rFonts w:ascii="Sylfaen" w:eastAsia="Times New Roman" w:hAnsi="Sylfaen" w:cs="Sylfaen"/>
          <w:color w:val="000000"/>
          <w:sz w:val="24"/>
          <w:szCs w:val="24"/>
        </w:rPr>
        <w:t>ენის</w:t>
      </w:r>
      <w:r w:rsidRPr="00C749C8">
        <w:rPr>
          <w:rFonts w:ascii="Sylfaen" w:eastAsia="Times New Roman" w:hAnsi="Sylfaen" w:cs="Times New Roman"/>
          <w:color w:val="000000"/>
          <w:sz w:val="24"/>
          <w:szCs w:val="24"/>
        </w:rPr>
        <w:t xml:space="preserve"> </w:t>
      </w:r>
      <w:r w:rsidRPr="00C749C8">
        <w:rPr>
          <w:rFonts w:ascii="Sylfaen" w:eastAsia="Times New Roman" w:hAnsi="Sylfaen" w:cs="Sylfaen"/>
          <w:color w:val="000000"/>
          <w:sz w:val="24"/>
          <w:szCs w:val="24"/>
        </w:rPr>
        <w:t>ცოდნის</w:t>
      </w:r>
      <w:r w:rsidRPr="00C749C8">
        <w:rPr>
          <w:rFonts w:ascii="Sylfaen" w:eastAsia="Times New Roman" w:hAnsi="Sylfaen" w:cs="Times New Roman"/>
          <w:color w:val="000000"/>
          <w:sz w:val="24"/>
          <w:szCs w:val="24"/>
        </w:rPr>
        <w:t xml:space="preserve"> </w:t>
      </w:r>
      <w:r w:rsidRPr="00C749C8">
        <w:rPr>
          <w:rFonts w:ascii="Sylfaen" w:eastAsia="Times New Roman" w:hAnsi="Sylfaen" w:cs="Sylfaen"/>
          <w:color w:val="000000"/>
          <w:sz w:val="24"/>
          <w:szCs w:val="24"/>
        </w:rPr>
        <w:t>დონის</w:t>
      </w:r>
      <w:r w:rsidRPr="00C749C8">
        <w:rPr>
          <w:rFonts w:ascii="Sylfaen" w:eastAsia="Times New Roman" w:hAnsi="Sylfaen" w:cs="Times New Roman"/>
          <w:color w:val="000000"/>
          <w:sz w:val="24"/>
          <w:szCs w:val="24"/>
        </w:rPr>
        <w:t xml:space="preserve"> </w:t>
      </w:r>
      <w:r w:rsidRPr="00C749C8">
        <w:rPr>
          <w:rFonts w:ascii="Sylfaen" w:eastAsia="Times New Roman" w:hAnsi="Sylfaen" w:cs="Sylfaen"/>
          <w:color w:val="000000"/>
          <w:sz w:val="24"/>
          <w:szCs w:val="24"/>
        </w:rPr>
        <w:t xml:space="preserve">გაუმჯობესების მიმართულებით </w:t>
      </w:r>
      <w:r w:rsidRPr="00C749C8">
        <w:rPr>
          <w:rFonts w:ascii="Sylfaen" w:eastAsia="Times New Roman" w:hAnsi="Sylfaen" w:cs="Sylfaen"/>
          <w:color w:val="000000"/>
          <w:sz w:val="24"/>
          <w:szCs w:val="24"/>
          <w:lang w:val="ka-GE"/>
        </w:rPr>
        <w:t>შემუშავებულმა მიდგომამ კომპლექსური ხასიათი მიიღო რ</w:t>
      </w:r>
      <w:r w:rsidRPr="00C749C8">
        <w:rPr>
          <w:rFonts w:ascii="Sylfaen" w:eastAsia="Times New Roman" w:hAnsi="Sylfaen" w:cs="Sylfaen"/>
          <w:color w:val="000000"/>
          <w:sz w:val="24"/>
          <w:szCs w:val="24"/>
        </w:rPr>
        <w:t>ოგორც მეთოდოლოგიურ</w:t>
      </w:r>
      <w:r w:rsidRPr="00C749C8">
        <w:rPr>
          <w:rFonts w:ascii="Sylfaen" w:eastAsia="Times New Roman" w:hAnsi="Sylfaen" w:cs="Sylfaen"/>
          <w:color w:val="000000"/>
          <w:sz w:val="24"/>
          <w:szCs w:val="24"/>
          <w:lang w:val="ka-GE"/>
        </w:rPr>
        <w:t>ი</w:t>
      </w:r>
      <w:r w:rsidRPr="00C749C8">
        <w:rPr>
          <w:rFonts w:ascii="Sylfaen" w:eastAsia="Times New Roman" w:hAnsi="Sylfaen" w:cs="Sylfaen"/>
          <w:color w:val="000000"/>
          <w:sz w:val="24"/>
          <w:szCs w:val="24"/>
        </w:rPr>
        <w:t>, ისე აქტორების ჩართულობის თვალსაზრისით</w:t>
      </w:r>
      <w:r w:rsidRPr="00C749C8">
        <w:rPr>
          <w:rFonts w:ascii="Sylfaen" w:eastAsia="Times New Roman" w:hAnsi="Sylfaen" w:cs="Sylfaen"/>
          <w:color w:val="000000"/>
          <w:sz w:val="24"/>
          <w:szCs w:val="24"/>
          <w:lang w:val="ka-GE"/>
        </w:rPr>
        <w:t>.</w:t>
      </w:r>
      <w:r w:rsidRPr="00C749C8">
        <w:rPr>
          <w:rFonts w:ascii="Sylfaen" w:eastAsia="Times New Roman" w:hAnsi="Sylfaen" w:cs="Times New Roman"/>
          <w:color w:val="000000"/>
          <w:sz w:val="24"/>
          <w:szCs w:val="24"/>
        </w:rPr>
        <w:t xml:space="preserve"> გაფართოვდა ბენეფიციარ</w:t>
      </w:r>
      <w:r w:rsidRPr="00C749C8">
        <w:rPr>
          <w:rFonts w:ascii="Sylfaen" w:eastAsia="Times New Roman" w:hAnsi="Sylfaen" w:cs="Times New Roman"/>
          <w:color w:val="000000"/>
          <w:sz w:val="24"/>
          <w:szCs w:val="24"/>
          <w:lang w:val="ka-GE"/>
        </w:rPr>
        <w:t>თა</w:t>
      </w:r>
      <w:r w:rsidRPr="00C749C8">
        <w:rPr>
          <w:rFonts w:ascii="Sylfaen" w:eastAsia="Times New Roman" w:hAnsi="Sylfaen" w:cs="Times New Roman"/>
          <w:color w:val="000000"/>
          <w:sz w:val="24"/>
          <w:szCs w:val="24"/>
        </w:rPr>
        <w:t xml:space="preserve"> სეგმენტი და </w:t>
      </w:r>
      <w:r w:rsidRPr="00C749C8">
        <w:rPr>
          <w:rFonts w:ascii="Sylfaen" w:eastAsia="Sylfaen" w:hAnsi="Sylfaen" w:cs="Sylfaen"/>
          <w:sz w:val="24"/>
          <w:szCs w:val="24"/>
        </w:rPr>
        <w:t>ქართული ენის სწავლების პროგრამები და კურსები</w:t>
      </w:r>
      <w:r w:rsidRPr="00C749C8">
        <w:rPr>
          <w:rFonts w:ascii="Sylfaen" w:eastAsia="Sylfaen" w:hAnsi="Sylfaen"/>
          <w:sz w:val="24"/>
          <w:szCs w:val="24"/>
        </w:rPr>
        <w:t xml:space="preserve"> </w:t>
      </w:r>
      <w:r w:rsidRPr="00C749C8">
        <w:rPr>
          <w:rFonts w:ascii="Sylfaen" w:eastAsia="Sylfaen" w:hAnsi="Sylfaen" w:cs="Sylfaen"/>
          <w:sz w:val="24"/>
          <w:szCs w:val="24"/>
        </w:rPr>
        <w:t>სხვადასხვა</w:t>
      </w:r>
      <w:r w:rsidRPr="00C749C8">
        <w:rPr>
          <w:rFonts w:ascii="Sylfaen" w:eastAsia="Sylfaen" w:hAnsi="Sylfaen"/>
          <w:sz w:val="24"/>
          <w:szCs w:val="24"/>
        </w:rPr>
        <w:t xml:space="preserve"> </w:t>
      </w:r>
      <w:r w:rsidRPr="00C749C8">
        <w:rPr>
          <w:rFonts w:ascii="Sylfaen" w:eastAsia="Sylfaen" w:hAnsi="Sylfaen" w:cs="Sylfaen"/>
          <w:sz w:val="24"/>
          <w:szCs w:val="24"/>
        </w:rPr>
        <w:t>სამიზნე</w:t>
      </w:r>
      <w:r w:rsidRPr="00C749C8">
        <w:rPr>
          <w:rFonts w:ascii="Sylfaen" w:eastAsia="Sylfaen" w:hAnsi="Sylfaen"/>
          <w:sz w:val="24"/>
          <w:szCs w:val="24"/>
        </w:rPr>
        <w:t xml:space="preserve"> </w:t>
      </w:r>
      <w:r w:rsidRPr="00C749C8">
        <w:rPr>
          <w:rFonts w:ascii="Sylfaen" w:eastAsia="Sylfaen" w:hAnsi="Sylfaen" w:cs="Sylfaen"/>
          <w:sz w:val="24"/>
          <w:szCs w:val="24"/>
        </w:rPr>
        <w:t xml:space="preserve">ჯგუფებისთვის </w:t>
      </w:r>
      <w:r w:rsidRPr="00C749C8">
        <w:rPr>
          <w:rFonts w:ascii="Sylfaen" w:eastAsia="Sylfaen" w:hAnsi="Sylfaen" w:cs="Sylfaen"/>
          <w:sz w:val="24"/>
          <w:szCs w:val="24"/>
          <w:lang w:val="ka-GE"/>
        </w:rPr>
        <w:t xml:space="preserve">გახდა </w:t>
      </w:r>
      <w:r w:rsidRPr="00C749C8">
        <w:rPr>
          <w:rFonts w:ascii="Sylfaen" w:eastAsia="Sylfaen" w:hAnsi="Sylfaen" w:cs="Sylfaen"/>
          <w:sz w:val="24"/>
          <w:szCs w:val="24"/>
        </w:rPr>
        <w:t xml:space="preserve">ხელმისაწვდომი. </w:t>
      </w:r>
    </w:p>
    <w:p w14:paraId="700C27FA" w14:textId="77777777" w:rsidR="005821A7" w:rsidRDefault="005821A7" w:rsidP="005821A7">
      <w:pPr>
        <w:spacing w:after="0" w:line="240" w:lineRule="auto"/>
        <w:jc w:val="both"/>
        <w:rPr>
          <w:rFonts w:ascii="Sylfaen" w:eastAsia="Times New Roman" w:hAnsi="Sylfaen" w:cs="Times New Roman"/>
          <w:color w:val="000000"/>
          <w:sz w:val="24"/>
          <w:szCs w:val="24"/>
        </w:rPr>
      </w:pPr>
      <w:r w:rsidRPr="00C749C8">
        <w:rPr>
          <w:rFonts w:ascii="Sylfaen" w:eastAsia="Times New Roman" w:hAnsi="Sylfaen" w:cs="Times New Roman"/>
          <w:sz w:val="24"/>
          <w:szCs w:val="24"/>
          <w:lang w:val="ka-GE" w:eastAsia="ru-RU"/>
        </w:rPr>
        <w:t xml:space="preserve">სახელმწიფო ენის სწავლების თვალსაზრისით ზურაბ ჟვანიას სახელობის სკოლა აგრძელებდა კურსების შეთავაზებას, როგორც ქუთაისში, ისე რეგიონული </w:t>
      </w:r>
      <w:r>
        <w:rPr>
          <w:rFonts w:ascii="Sylfaen" w:eastAsia="Times New Roman" w:hAnsi="Sylfaen" w:cs="Times New Roman"/>
          <w:sz w:val="24"/>
          <w:szCs w:val="24"/>
          <w:lang w:val="ka-GE" w:eastAsia="ru-RU"/>
        </w:rPr>
        <w:t>სასწავლო ცენტრების</w:t>
      </w:r>
      <w:r w:rsidRPr="00C749C8">
        <w:rPr>
          <w:rFonts w:ascii="Sylfaen" w:eastAsia="Times New Roman" w:hAnsi="Sylfaen" w:cs="Times New Roman"/>
          <w:sz w:val="24"/>
          <w:szCs w:val="24"/>
          <w:lang w:val="ka-GE" w:eastAsia="ru-RU"/>
        </w:rPr>
        <w:t xml:space="preserve"> მეშვეობით. </w:t>
      </w:r>
      <w:r w:rsidRPr="00C749C8">
        <w:rPr>
          <w:rFonts w:ascii="Sylfaen" w:eastAsia="Times New Roman" w:hAnsi="Sylfaen" w:cs="Sylfaen"/>
          <w:color w:val="000000"/>
          <w:sz w:val="24"/>
          <w:szCs w:val="24"/>
          <w:lang w:val="ka-GE"/>
        </w:rPr>
        <w:t xml:space="preserve">მხოლოდ </w:t>
      </w:r>
      <w:r w:rsidRPr="00C749C8">
        <w:rPr>
          <w:rFonts w:ascii="Sylfaen" w:eastAsia="Times New Roman" w:hAnsi="Sylfaen" w:cs="Sylfaen"/>
          <w:color w:val="000000"/>
          <w:sz w:val="24"/>
          <w:szCs w:val="24"/>
        </w:rPr>
        <w:t>2018 წლის განმავლობაში</w:t>
      </w:r>
      <w:r w:rsidRPr="00C749C8">
        <w:rPr>
          <w:rFonts w:ascii="Sylfaen" w:eastAsia="Times New Roman" w:hAnsi="Sylfaen" w:cs="Times New Roman"/>
          <w:color w:val="000000"/>
          <w:sz w:val="24"/>
          <w:szCs w:val="24"/>
        </w:rPr>
        <w:t xml:space="preserve"> </w:t>
      </w:r>
      <w:r w:rsidRPr="00C749C8">
        <w:rPr>
          <w:rFonts w:ascii="Sylfaen" w:eastAsia="Times New Roman" w:hAnsi="Sylfaen" w:cs="Sylfaen"/>
          <w:color w:val="000000"/>
          <w:sz w:val="24"/>
          <w:szCs w:val="24"/>
        </w:rPr>
        <w:t>სკოლის</w:t>
      </w:r>
      <w:r w:rsidRPr="00C749C8">
        <w:rPr>
          <w:rFonts w:ascii="Sylfaen" w:eastAsia="Times New Roman" w:hAnsi="Sylfaen" w:cs="Times New Roman"/>
          <w:color w:val="000000"/>
          <w:sz w:val="24"/>
          <w:szCs w:val="24"/>
        </w:rPr>
        <w:t xml:space="preserve"> 10 </w:t>
      </w:r>
      <w:r w:rsidRPr="00C749C8">
        <w:rPr>
          <w:rFonts w:ascii="Sylfaen" w:eastAsia="Times New Roman" w:hAnsi="Sylfaen" w:cs="Sylfaen"/>
          <w:color w:val="000000"/>
          <w:sz w:val="24"/>
          <w:szCs w:val="24"/>
        </w:rPr>
        <w:t>რეგიონულ</w:t>
      </w:r>
      <w:r w:rsidRPr="00C749C8">
        <w:rPr>
          <w:rFonts w:ascii="Sylfaen" w:eastAsia="Times New Roman" w:hAnsi="Sylfaen" w:cs="Times New Roman"/>
          <w:color w:val="000000"/>
          <w:sz w:val="24"/>
          <w:szCs w:val="24"/>
        </w:rPr>
        <w:t xml:space="preserve"> </w:t>
      </w:r>
      <w:r w:rsidRPr="00C749C8">
        <w:rPr>
          <w:rFonts w:ascii="Sylfaen" w:eastAsia="Times New Roman" w:hAnsi="Sylfaen" w:cs="Sylfaen"/>
          <w:color w:val="000000"/>
          <w:sz w:val="24"/>
          <w:szCs w:val="24"/>
        </w:rPr>
        <w:t>სასწავლო</w:t>
      </w:r>
      <w:r w:rsidRPr="00C749C8">
        <w:rPr>
          <w:rFonts w:ascii="Sylfaen" w:eastAsia="Times New Roman" w:hAnsi="Sylfaen" w:cs="Times New Roman"/>
          <w:color w:val="000000"/>
          <w:sz w:val="24"/>
          <w:szCs w:val="24"/>
        </w:rPr>
        <w:t xml:space="preserve"> </w:t>
      </w:r>
      <w:r w:rsidRPr="00C749C8">
        <w:rPr>
          <w:rFonts w:ascii="Sylfaen" w:eastAsia="Times New Roman" w:hAnsi="Sylfaen" w:cs="Sylfaen"/>
          <w:color w:val="000000"/>
          <w:sz w:val="24"/>
          <w:szCs w:val="24"/>
        </w:rPr>
        <w:t>ცენტრში</w:t>
      </w:r>
      <w:r w:rsidRPr="00C749C8">
        <w:rPr>
          <w:rFonts w:ascii="Sylfaen" w:eastAsia="Times New Roman" w:hAnsi="Sylfaen" w:cs="Times New Roman"/>
          <w:color w:val="000000"/>
          <w:sz w:val="24"/>
          <w:szCs w:val="24"/>
        </w:rPr>
        <w:t xml:space="preserve"> </w:t>
      </w:r>
      <w:r w:rsidRPr="00C749C8">
        <w:rPr>
          <w:rFonts w:ascii="Sylfaen" w:eastAsia="Times New Roman" w:hAnsi="Sylfaen" w:cs="Sylfaen"/>
          <w:color w:val="000000"/>
          <w:sz w:val="24"/>
          <w:szCs w:val="24"/>
        </w:rPr>
        <w:t>განხორციელდა</w:t>
      </w:r>
      <w:r w:rsidRPr="00C749C8">
        <w:rPr>
          <w:rFonts w:ascii="Sylfaen" w:eastAsia="Times New Roman" w:hAnsi="Sylfaen" w:cs="Times New Roman"/>
          <w:color w:val="000000"/>
          <w:sz w:val="24"/>
          <w:szCs w:val="24"/>
        </w:rPr>
        <w:t xml:space="preserve"> </w:t>
      </w:r>
      <w:r w:rsidRPr="00C749C8">
        <w:rPr>
          <w:rFonts w:ascii="Sylfaen" w:eastAsia="Times New Roman" w:hAnsi="Sylfaen" w:cs="Sylfaen"/>
          <w:color w:val="000000"/>
          <w:sz w:val="24"/>
          <w:szCs w:val="24"/>
        </w:rPr>
        <w:t>სახელმწიფო</w:t>
      </w:r>
      <w:r w:rsidRPr="00C749C8">
        <w:rPr>
          <w:rFonts w:ascii="Sylfaen" w:eastAsia="Times New Roman" w:hAnsi="Sylfaen" w:cs="Times New Roman"/>
          <w:color w:val="000000"/>
          <w:sz w:val="24"/>
          <w:szCs w:val="24"/>
        </w:rPr>
        <w:t xml:space="preserve"> </w:t>
      </w:r>
      <w:r w:rsidRPr="00C749C8">
        <w:rPr>
          <w:rFonts w:ascii="Sylfaen" w:eastAsia="Times New Roman" w:hAnsi="Sylfaen" w:cs="Sylfaen"/>
          <w:color w:val="000000"/>
          <w:sz w:val="24"/>
          <w:szCs w:val="24"/>
        </w:rPr>
        <w:t>ენის</w:t>
      </w:r>
      <w:r w:rsidRPr="00C749C8">
        <w:rPr>
          <w:rFonts w:ascii="Sylfaen" w:eastAsia="Times New Roman" w:hAnsi="Sylfaen" w:cs="Times New Roman"/>
          <w:color w:val="000000"/>
          <w:sz w:val="24"/>
          <w:szCs w:val="24"/>
        </w:rPr>
        <w:t xml:space="preserve"> </w:t>
      </w:r>
      <w:r w:rsidRPr="00C749C8">
        <w:rPr>
          <w:rFonts w:ascii="Sylfaen" w:eastAsia="Times New Roman" w:hAnsi="Sylfaen" w:cs="Sylfaen"/>
          <w:color w:val="000000"/>
          <w:sz w:val="24"/>
          <w:szCs w:val="24"/>
        </w:rPr>
        <w:t>სწავლების</w:t>
      </w:r>
      <w:r w:rsidRPr="00C749C8">
        <w:rPr>
          <w:rFonts w:ascii="Sylfaen" w:eastAsia="Times New Roman" w:hAnsi="Sylfaen" w:cs="Times New Roman"/>
          <w:color w:val="000000"/>
          <w:sz w:val="24"/>
          <w:szCs w:val="24"/>
        </w:rPr>
        <w:t xml:space="preserve"> </w:t>
      </w:r>
      <w:r w:rsidRPr="00C749C8">
        <w:rPr>
          <w:rFonts w:ascii="Sylfaen" w:eastAsia="Times New Roman" w:hAnsi="Sylfaen" w:cs="Sylfaen"/>
          <w:color w:val="000000"/>
          <w:sz w:val="24"/>
          <w:szCs w:val="24"/>
        </w:rPr>
        <w:t xml:space="preserve">პროგრამა, </w:t>
      </w:r>
      <w:r w:rsidRPr="00C749C8">
        <w:rPr>
          <w:rFonts w:ascii="Sylfaen" w:eastAsia="Times New Roman" w:hAnsi="Sylfaen" w:cs="Times New Roman"/>
          <w:color w:val="000000"/>
          <w:sz w:val="24"/>
          <w:szCs w:val="24"/>
        </w:rPr>
        <w:t xml:space="preserve">რომლის ფარგლებშიც ქართული ენა A1, A2, B1 და B2 დონეზე სწავლება გაიარა ეთნიკური უმცირესობების წარმომადგენელთა უპრეცედენტო რაოდენობამ - 3400 </w:t>
      </w:r>
      <w:r w:rsidRPr="00C749C8">
        <w:rPr>
          <w:rFonts w:ascii="Sylfaen" w:eastAsia="Times New Roman" w:hAnsi="Sylfaen" w:cs="Sylfaen"/>
          <w:color w:val="000000"/>
          <w:sz w:val="24"/>
          <w:szCs w:val="24"/>
        </w:rPr>
        <w:t>წარმომადგენელმა</w:t>
      </w:r>
      <w:r w:rsidRPr="00C749C8">
        <w:rPr>
          <w:rFonts w:ascii="Sylfaen" w:eastAsia="Times New Roman" w:hAnsi="Sylfaen" w:cs="Times New Roman"/>
          <w:color w:val="000000"/>
          <w:sz w:val="24"/>
          <w:szCs w:val="24"/>
        </w:rPr>
        <w:t xml:space="preserve">, </w:t>
      </w:r>
      <w:r w:rsidRPr="00C749C8">
        <w:rPr>
          <w:rFonts w:ascii="Sylfaen" w:eastAsia="Times New Roman" w:hAnsi="Sylfaen" w:cs="Sylfaen"/>
          <w:color w:val="000000"/>
          <w:sz w:val="24"/>
          <w:szCs w:val="24"/>
        </w:rPr>
        <w:t>შეიქმნა</w:t>
      </w:r>
      <w:r w:rsidRPr="00C749C8">
        <w:rPr>
          <w:rFonts w:ascii="Sylfaen" w:eastAsia="Times New Roman" w:hAnsi="Sylfaen" w:cs="Times New Roman"/>
          <w:color w:val="000000"/>
          <w:sz w:val="24"/>
          <w:szCs w:val="24"/>
        </w:rPr>
        <w:t xml:space="preserve"> 246 </w:t>
      </w:r>
      <w:r w:rsidRPr="00C749C8">
        <w:rPr>
          <w:rFonts w:ascii="Sylfaen" w:eastAsia="Times New Roman" w:hAnsi="Sylfaen" w:cs="Sylfaen"/>
          <w:color w:val="000000"/>
          <w:sz w:val="24"/>
          <w:szCs w:val="24"/>
        </w:rPr>
        <w:t>სასწავლო</w:t>
      </w:r>
      <w:r w:rsidRPr="00C749C8">
        <w:rPr>
          <w:rFonts w:ascii="Sylfaen" w:eastAsia="Times New Roman" w:hAnsi="Sylfaen" w:cs="Times New Roman"/>
          <w:color w:val="000000"/>
          <w:sz w:val="24"/>
          <w:szCs w:val="24"/>
        </w:rPr>
        <w:t xml:space="preserve"> </w:t>
      </w:r>
      <w:r w:rsidRPr="00C749C8">
        <w:rPr>
          <w:rFonts w:ascii="Sylfaen" w:eastAsia="Times New Roman" w:hAnsi="Sylfaen" w:cs="Sylfaen"/>
          <w:color w:val="000000"/>
          <w:sz w:val="24"/>
          <w:szCs w:val="24"/>
        </w:rPr>
        <w:t>ჯგუფი</w:t>
      </w:r>
      <w:r w:rsidRPr="00C749C8">
        <w:rPr>
          <w:rFonts w:ascii="Sylfaen" w:eastAsia="Times New Roman" w:hAnsi="Sylfaen" w:cs="Times New Roman"/>
          <w:color w:val="000000"/>
          <w:sz w:val="24"/>
          <w:szCs w:val="24"/>
        </w:rPr>
        <w:t xml:space="preserve">, </w:t>
      </w:r>
      <w:r w:rsidRPr="00C749C8">
        <w:rPr>
          <w:rFonts w:ascii="Sylfaen" w:eastAsia="Times New Roman" w:hAnsi="Sylfaen" w:cs="Sylfaen"/>
          <w:color w:val="000000"/>
          <w:sz w:val="24"/>
          <w:szCs w:val="24"/>
        </w:rPr>
        <w:t>მათგან</w:t>
      </w:r>
      <w:r w:rsidRPr="00C749C8">
        <w:rPr>
          <w:rFonts w:ascii="Sylfaen" w:eastAsia="Times New Roman" w:hAnsi="Sylfaen" w:cs="Times New Roman"/>
          <w:color w:val="000000"/>
          <w:sz w:val="24"/>
          <w:szCs w:val="24"/>
        </w:rPr>
        <w:t xml:space="preserve"> 171 - </w:t>
      </w:r>
      <w:r w:rsidRPr="00C749C8">
        <w:rPr>
          <w:rFonts w:ascii="Sylfaen" w:eastAsia="Times New Roman" w:hAnsi="Sylfaen" w:cs="Sylfaen"/>
          <w:color w:val="000000"/>
          <w:sz w:val="24"/>
          <w:szCs w:val="24"/>
        </w:rPr>
        <w:t>მობილური</w:t>
      </w:r>
      <w:r w:rsidRPr="00C749C8">
        <w:rPr>
          <w:rFonts w:ascii="Sylfaen" w:eastAsia="Times New Roman" w:hAnsi="Sylfaen" w:cs="Times New Roman"/>
          <w:color w:val="000000"/>
          <w:sz w:val="24"/>
          <w:szCs w:val="24"/>
        </w:rPr>
        <w:t xml:space="preserve"> </w:t>
      </w:r>
      <w:r w:rsidRPr="00C749C8">
        <w:rPr>
          <w:rFonts w:ascii="Sylfaen" w:eastAsia="Times New Roman" w:hAnsi="Sylfaen" w:cs="Sylfaen"/>
          <w:color w:val="000000"/>
          <w:sz w:val="24"/>
          <w:szCs w:val="24"/>
        </w:rPr>
        <w:t>ჯგუფი ადგილზე</w:t>
      </w:r>
      <w:r w:rsidRPr="00C749C8">
        <w:rPr>
          <w:rFonts w:ascii="Sylfaen" w:eastAsia="Times New Roman" w:hAnsi="Sylfaen" w:cs="Times New Roman"/>
          <w:color w:val="000000"/>
          <w:sz w:val="24"/>
          <w:szCs w:val="24"/>
        </w:rPr>
        <w:t xml:space="preserve"> ემსახურებოდა ბენეფიციარებს 10 ქალაქსა და 67 </w:t>
      </w:r>
      <w:r w:rsidRPr="00C749C8">
        <w:rPr>
          <w:rFonts w:ascii="Sylfaen" w:eastAsia="Times New Roman" w:hAnsi="Sylfaen" w:cs="Sylfaen"/>
          <w:color w:val="000000"/>
          <w:sz w:val="24"/>
          <w:szCs w:val="24"/>
        </w:rPr>
        <w:t>სოფელში</w:t>
      </w:r>
      <w:r w:rsidRPr="00C749C8">
        <w:rPr>
          <w:rFonts w:ascii="Sylfaen" w:eastAsia="Times New Roman" w:hAnsi="Sylfaen" w:cs="Times New Roman"/>
          <w:color w:val="000000"/>
          <w:sz w:val="24"/>
          <w:szCs w:val="24"/>
        </w:rPr>
        <w:t xml:space="preserve">. </w:t>
      </w:r>
    </w:p>
    <w:p w14:paraId="1D66A0AD" w14:textId="77777777" w:rsidR="005821A7" w:rsidRPr="00C749C8" w:rsidRDefault="005821A7" w:rsidP="005821A7">
      <w:pPr>
        <w:spacing w:after="0" w:line="240" w:lineRule="auto"/>
        <w:jc w:val="both"/>
        <w:rPr>
          <w:rFonts w:ascii="Sylfaen" w:hAnsi="Sylfaen"/>
          <w:sz w:val="24"/>
          <w:szCs w:val="24"/>
          <w:lang w:val="ka-GE"/>
        </w:rPr>
      </w:pPr>
      <w:r w:rsidRPr="00C749C8">
        <w:rPr>
          <w:rFonts w:ascii="Sylfaen" w:eastAsia="Times New Roman" w:hAnsi="Sylfaen" w:cs="Times New Roman"/>
          <w:color w:val="000000"/>
          <w:sz w:val="24"/>
          <w:szCs w:val="24"/>
          <w:lang w:val="ka-GE"/>
        </w:rPr>
        <w:t xml:space="preserve">აღსანიშნავია, რომ </w:t>
      </w:r>
      <w:r w:rsidRPr="00C749C8">
        <w:rPr>
          <w:rFonts w:ascii="Sylfaen" w:hAnsi="Sylfaen"/>
          <w:sz w:val="24"/>
          <w:szCs w:val="24"/>
          <w:lang w:val="ka-GE"/>
        </w:rPr>
        <w:t xml:space="preserve">2018 </w:t>
      </w:r>
      <w:r w:rsidRPr="00C749C8">
        <w:rPr>
          <w:rFonts w:ascii="Sylfaen" w:hAnsi="Sylfaen" w:cs="Sylfaen"/>
          <w:sz w:val="24"/>
          <w:szCs w:val="24"/>
          <w:lang w:val="ka-GE"/>
        </w:rPr>
        <w:t>წლის</w:t>
      </w:r>
      <w:r w:rsidRPr="00C749C8">
        <w:rPr>
          <w:rFonts w:ascii="Sylfaen" w:hAnsi="Sylfaen"/>
          <w:sz w:val="24"/>
          <w:szCs w:val="24"/>
          <w:lang w:val="ka-GE"/>
        </w:rPr>
        <w:t xml:space="preserve"> </w:t>
      </w:r>
      <w:r w:rsidRPr="00C749C8">
        <w:rPr>
          <w:rFonts w:ascii="Sylfaen" w:hAnsi="Sylfaen" w:cs="Sylfaen"/>
          <w:sz w:val="24"/>
          <w:szCs w:val="24"/>
          <w:lang w:val="ka-GE"/>
        </w:rPr>
        <w:t>სექტემბრიდან</w:t>
      </w:r>
      <w:r w:rsidRPr="00C749C8">
        <w:rPr>
          <w:rFonts w:ascii="Sylfaen" w:hAnsi="Sylfaen"/>
          <w:sz w:val="24"/>
          <w:szCs w:val="24"/>
          <w:lang w:val="ka-GE"/>
        </w:rPr>
        <w:t xml:space="preserve"> </w:t>
      </w:r>
      <w:r w:rsidRPr="00C749C8">
        <w:rPr>
          <w:rFonts w:ascii="Sylfaen" w:hAnsi="Sylfaen" w:cs="Sylfaen"/>
          <w:sz w:val="24"/>
          <w:szCs w:val="24"/>
          <w:lang w:val="ka-GE"/>
        </w:rPr>
        <w:t>ჟვანიას</w:t>
      </w:r>
      <w:r w:rsidRPr="00C749C8">
        <w:rPr>
          <w:rFonts w:ascii="Sylfaen" w:hAnsi="Sylfaen"/>
          <w:sz w:val="24"/>
          <w:szCs w:val="24"/>
          <w:lang w:val="ka-GE"/>
        </w:rPr>
        <w:t xml:space="preserve"> სახელობის </w:t>
      </w:r>
      <w:r w:rsidRPr="00C749C8">
        <w:rPr>
          <w:rFonts w:ascii="Sylfaen" w:hAnsi="Sylfaen" w:cs="Sylfaen"/>
          <w:sz w:val="24"/>
          <w:szCs w:val="24"/>
          <w:lang w:val="ka-GE"/>
        </w:rPr>
        <w:t>სკოლამ</w:t>
      </w:r>
      <w:r w:rsidRPr="00C749C8">
        <w:rPr>
          <w:rFonts w:ascii="Sylfaen" w:hAnsi="Sylfaen"/>
          <w:sz w:val="24"/>
          <w:szCs w:val="24"/>
          <w:lang w:val="ka-GE"/>
        </w:rPr>
        <w:t xml:space="preserve"> </w:t>
      </w:r>
      <w:r w:rsidRPr="00C749C8">
        <w:rPr>
          <w:rFonts w:ascii="Sylfaen" w:hAnsi="Sylfaen" w:cs="Sylfaen"/>
          <w:sz w:val="24"/>
          <w:szCs w:val="24"/>
          <w:lang w:val="ka-GE"/>
        </w:rPr>
        <w:t>სახელმწიფო</w:t>
      </w:r>
      <w:r w:rsidRPr="00C749C8">
        <w:rPr>
          <w:rFonts w:ascii="Sylfaen" w:hAnsi="Sylfaen"/>
          <w:sz w:val="24"/>
          <w:szCs w:val="24"/>
          <w:lang w:val="ka-GE"/>
        </w:rPr>
        <w:t xml:space="preserve"> </w:t>
      </w:r>
      <w:r w:rsidRPr="00C749C8">
        <w:rPr>
          <w:rFonts w:ascii="Sylfaen" w:hAnsi="Sylfaen" w:cs="Sylfaen"/>
          <w:sz w:val="24"/>
          <w:szCs w:val="24"/>
          <w:lang w:val="ka-GE"/>
        </w:rPr>
        <w:t>ენის</w:t>
      </w:r>
      <w:r w:rsidRPr="00C749C8">
        <w:rPr>
          <w:rFonts w:ascii="Sylfaen" w:hAnsi="Sylfaen"/>
          <w:sz w:val="24"/>
          <w:szCs w:val="24"/>
          <w:lang w:val="ka-GE"/>
        </w:rPr>
        <w:t xml:space="preserve"> </w:t>
      </w:r>
      <w:r w:rsidRPr="00C749C8">
        <w:rPr>
          <w:rFonts w:ascii="Sylfaen" w:hAnsi="Sylfaen" w:cs="Sylfaen"/>
          <w:sz w:val="24"/>
          <w:szCs w:val="24"/>
          <w:lang w:val="ka-GE"/>
        </w:rPr>
        <w:t>კურსების</w:t>
      </w:r>
      <w:r w:rsidRPr="00C749C8">
        <w:rPr>
          <w:rFonts w:ascii="Sylfaen" w:hAnsi="Sylfaen"/>
          <w:sz w:val="24"/>
          <w:szCs w:val="24"/>
          <w:lang w:val="ka-GE"/>
        </w:rPr>
        <w:t xml:space="preserve"> განხორციელება დაიწყო </w:t>
      </w:r>
      <w:r w:rsidRPr="00C749C8">
        <w:rPr>
          <w:rFonts w:ascii="Sylfaen" w:hAnsi="Sylfaen" w:cs="Sylfaen"/>
          <w:sz w:val="24"/>
          <w:szCs w:val="24"/>
          <w:lang w:val="ka-GE"/>
        </w:rPr>
        <w:t>შეიარაღებულ</w:t>
      </w:r>
      <w:r w:rsidRPr="00C749C8">
        <w:rPr>
          <w:rFonts w:ascii="Sylfaen" w:hAnsi="Sylfaen"/>
          <w:sz w:val="24"/>
          <w:szCs w:val="24"/>
          <w:lang w:val="ka-GE"/>
        </w:rPr>
        <w:t xml:space="preserve"> </w:t>
      </w:r>
      <w:r w:rsidRPr="00C749C8">
        <w:rPr>
          <w:rFonts w:ascii="Sylfaen" w:hAnsi="Sylfaen" w:cs="Sylfaen"/>
          <w:sz w:val="24"/>
          <w:szCs w:val="24"/>
          <w:lang w:val="ka-GE"/>
        </w:rPr>
        <w:t>ძალებში</w:t>
      </w:r>
      <w:r w:rsidRPr="00C749C8">
        <w:rPr>
          <w:rFonts w:ascii="Sylfaen" w:hAnsi="Sylfaen"/>
          <w:sz w:val="24"/>
          <w:szCs w:val="24"/>
          <w:lang w:val="ka-GE"/>
        </w:rPr>
        <w:t xml:space="preserve"> </w:t>
      </w:r>
      <w:r w:rsidRPr="00C749C8">
        <w:rPr>
          <w:rFonts w:ascii="Sylfaen" w:hAnsi="Sylfaen" w:cs="Sylfaen"/>
          <w:sz w:val="24"/>
          <w:szCs w:val="24"/>
          <w:lang w:val="ka-GE"/>
        </w:rPr>
        <w:t>სავალდებულო</w:t>
      </w:r>
      <w:r w:rsidRPr="00C749C8">
        <w:rPr>
          <w:rFonts w:ascii="Sylfaen" w:hAnsi="Sylfaen"/>
          <w:sz w:val="24"/>
          <w:szCs w:val="24"/>
          <w:lang w:val="ka-GE"/>
        </w:rPr>
        <w:t xml:space="preserve"> </w:t>
      </w:r>
      <w:r w:rsidRPr="00C749C8">
        <w:rPr>
          <w:rFonts w:ascii="Sylfaen" w:hAnsi="Sylfaen" w:cs="Sylfaen"/>
          <w:sz w:val="24"/>
          <w:szCs w:val="24"/>
          <w:lang w:val="ka-GE"/>
        </w:rPr>
        <w:t>სამხედრო</w:t>
      </w:r>
      <w:r w:rsidRPr="00C749C8">
        <w:rPr>
          <w:rFonts w:ascii="Sylfaen" w:hAnsi="Sylfaen"/>
          <w:sz w:val="24"/>
          <w:szCs w:val="24"/>
          <w:lang w:val="ka-GE"/>
        </w:rPr>
        <w:t xml:space="preserve"> </w:t>
      </w:r>
      <w:r w:rsidRPr="00C749C8">
        <w:rPr>
          <w:rFonts w:ascii="Sylfaen" w:hAnsi="Sylfaen" w:cs="Sylfaen"/>
          <w:sz w:val="24"/>
          <w:szCs w:val="24"/>
          <w:lang w:val="ka-GE"/>
        </w:rPr>
        <w:t>სამსახურში</w:t>
      </w:r>
      <w:r w:rsidRPr="00C749C8">
        <w:rPr>
          <w:rFonts w:ascii="Sylfaen" w:hAnsi="Sylfaen"/>
          <w:sz w:val="24"/>
          <w:szCs w:val="24"/>
          <w:lang w:val="ka-GE"/>
        </w:rPr>
        <w:t xml:space="preserve"> </w:t>
      </w:r>
      <w:r w:rsidRPr="00C749C8">
        <w:rPr>
          <w:rFonts w:ascii="Sylfaen" w:hAnsi="Sylfaen" w:cs="Sylfaen"/>
          <w:sz w:val="24"/>
          <w:szCs w:val="24"/>
          <w:lang w:val="ka-GE"/>
        </w:rPr>
        <w:t>მომსახურე</w:t>
      </w:r>
      <w:r w:rsidRPr="00C749C8">
        <w:rPr>
          <w:rFonts w:ascii="Sylfaen" w:hAnsi="Sylfaen"/>
          <w:sz w:val="24"/>
          <w:szCs w:val="24"/>
          <w:lang w:val="ka-GE"/>
        </w:rPr>
        <w:t xml:space="preserve"> </w:t>
      </w:r>
      <w:r w:rsidRPr="00C749C8">
        <w:rPr>
          <w:rFonts w:ascii="Sylfaen" w:hAnsi="Sylfaen" w:cs="Sylfaen"/>
          <w:sz w:val="24"/>
          <w:szCs w:val="24"/>
          <w:lang w:val="ka-GE"/>
        </w:rPr>
        <w:t>ეთნიკური</w:t>
      </w:r>
      <w:r w:rsidRPr="00C749C8">
        <w:rPr>
          <w:rFonts w:ascii="Sylfaen" w:hAnsi="Sylfaen"/>
          <w:sz w:val="24"/>
          <w:szCs w:val="24"/>
          <w:lang w:val="ka-GE"/>
        </w:rPr>
        <w:t xml:space="preserve"> </w:t>
      </w:r>
      <w:r w:rsidRPr="00C749C8">
        <w:rPr>
          <w:rFonts w:ascii="Sylfaen" w:hAnsi="Sylfaen" w:cs="Sylfaen"/>
          <w:sz w:val="24"/>
          <w:szCs w:val="24"/>
          <w:lang w:val="ka-GE"/>
        </w:rPr>
        <w:t>უმცირესობების</w:t>
      </w:r>
      <w:r w:rsidRPr="00C749C8">
        <w:rPr>
          <w:rFonts w:ascii="Sylfaen" w:hAnsi="Sylfaen"/>
          <w:sz w:val="24"/>
          <w:szCs w:val="24"/>
          <w:lang w:val="ka-GE"/>
        </w:rPr>
        <w:t xml:space="preserve"> </w:t>
      </w:r>
      <w:r w:rsidRPr="00C749C8">
        <w:rPr>
          <w:rFonts w:ascii="Sylfaen" w:hAnsi="Sylfaen" w:cs="Sylfaen"/>
          <w:sz w:val="24"/>
          <w:szCs w:val="24"/>
          <w:lang w:val="ka-GE"/>
        </w:rPr>
        <w:t>წარმომადგენლებისთვის საველე</w:t>
      </w:r>
      <w:r w:rsidRPr="00C749C8">
        <w:rPr>
          <w:rFonts w:ascii="Sylfaen" w:hAnsi="Sylfaen"/>
          <w:sz w:val="24"/>
          <w:szCs w:val="24"/>
          <w:lang w:val="ka-GE"/>
        </w:rPr>
        <w:t>-</w:t>
      </w:r>
      <w:r w:rsidRPr="00C749C8">
        <w:rPr>
          <w:rFonts w:ascii="Sylfaen" w:hAnsi="Sylfaen" w:cs="Sylfaen"/>
          <w:sz w:val="24"/>
          <w:szCs w:val="24"/>
          <w:lang w:val="ka-GE"/>
        </w:rPr>
        <w:t>საწვრთნელ</w:t>
      </w:r>
      <w:r w:rsidRPr="00C749C8">
        <w:rPr>
          <w:rFonts w:ascii="Sylfaen" w:hAnsi="Sylfaen"/>
          <w:sz w:val="24"/>
          <w:szCs w:val="24"/>
          <w:lang w:val="ka-GE"/>
        </w:rPr>
        <w:t xml:space="preserve"> </w:t>
      </w:r>
      <w:r w:rsidRPr="00C749C8">
        <w:rPr>
          <w:rFonts w:ascii="Sylfaen" w:hAnsi="Sylfaen" w:cs="Sylfaen"/>
          <w:sz w:val="24"/>
          <w:szCs w:val="24"/>
          <w:lang w:val="ka-GE"/>
        </w:rPr>
        <w:t xml:space="preserve">ბაზებზე. </w:t>
      </w:r>
      <w:r w:rsidRPr="00C749C8">
        <w:rPr>
          <w:rFonts w:ascii="Sylfaen" w:hAnsi="Sylfaen"/>
          <w:sz w:val="24"/>
          <w:szCs w:val="24"/>
          <w:lang w:val="ka-GE"/>
        </w:rPr>
        <w:t xml:space="preserve"> </w:t>
      </w:r>
    </w:p>
    <w:p w14:paraId="052ED442" w14:textId="77777777" w:rsidR="005821A7" w:rsidRPr="00C749C8" w:rsidRDefault="005821A7" w:rsidP="005821A7">
      <w:pPr>
        <w:spacing w:after="0" w:line="240" w:lineRule="auto"/>
        <w:jc w:val="both"/>
        <w:rPr>
          <w:rFonts w:ascii="Sylfaen" w:hAnsi="Sylfaen"/>
          <w:sz w:val="24"/>
          <w:szCs w:val="24"/>
          <w:lang w:val="ka-GE"/>
        </w:rPr>
      </w:pPr>
      <w:r w:rsidRPr="00C749C8">
        <w:rPr>
          <w:rFonts w:ascii="Sylfaen" w:hAnsi="Sylfaen" w:cs="Sylfaen"/>
          <w:sz w:val="24"/>
          <w:szCs w:val="24"/>
          <w:lang w:val="ka-GE"/>
        </w:rPr>
        <w:t>სახელმწიფო</w:t>
      </w:r>
      <w:r w:rsidRPr="00C749C8">
        <w:rPr>
          <w:rFonts w:ascii="Sylfaen" w:hAnsi="Sylfaen"/>
          <w:sz w:val="24"/>
          <w:szCs w:val="24"/>
          <w:lang w:val="ka-GE"/>
        </w:rPr>
        <w:t xml:space="preserve"> </w:t>
      </w:r>
      <w:r w:rsidRPr="00C749C8">
        <w:rPr>
          <w:rFonts w:ascii="Sylfaen" w:hAnsi="Sylfaen" w:cs="Sylfaen"/>
          <w:sz w:val="24"/>
          <w:szCs w:val="24"/>
          <w:lang w:val="ka-GE"/>
        </w:rPr>
        <w:t>მინისტრის</w:t>
      </w:r>
      <w:r w:rsidRPr="00C749C8">
        <w:rPr>
          <w:rFonts w:ascii="Sylfaen" w:hAnsi="Sylfaen"/>
          <w:sz w:val="24"/>
          <w:szCs w:val="24"/>
          <w:lang w:val="ka-GE"/>
        </w:rPr>
        <w:t xml:space="preserve"> </w:t>
      </w:r>
      <w:r w:rsidRPr="00C749C8">
        <w:rPr>
          <w:rFonts w:ascii="Sylfaen" w:hAnsi="Sylfaen" w:cs="Sylfaen"/>
          <w:sz w:val="24"/>
          <w:szCs w:val="24"/>
          <w:lang w:val="ka-GE"/>
        </w:rPr>
        <w:t xml:space="preserve">აპარატის ინიციატივით </w:t>
      </w:r>
      <w:r>
        <w:rPr>
          <w:rFonts w:ascii="Sylfaen" w:hAnsi="Sylfaen" w:cs="Sylfaen"/>
          <w:sz w:val="24"/>
          <w:szCs w:val="24"/>
          <w:lang w:val="ka-GE"/>
        </w:rPr>
        <w:t xml:space="preserve">2017-2018 წლებში </w:t>
      </w:r>
      <w:r w:rsidRPr="00C749C8">
        <w:rPr>
          <w:rFonts w:ascii="Sylfaen" w:hAnsi="Sylfaen" w:cs="Sylfaen"/>
          <w:sz w:val="24"/>
          <w:szCs w:val="24"/>
          <w:lang w:val="ka-GE"/>
        </w:rPr>
        <w:t>ქართული</w:t>
      </w:r>
      <w:r w:rsidRPr="00C749C8">
        <w:rPr>
          <w:rFonts w:ascii="Sylfaen" w:hAnsi="Sylfaen"/>
          <w:sz w:val="24"/>
          <w:szCs w:val="24"/>
          <w:lang w:val="ka-GE"/>
        </w:rPr>
        <w:t xml:space="preserve"> </w:t>
      </w:r>
      <w:r w:rsidRPr="00C749C8">
        <w:rPr>
          <w:rFonts w:ascii="Sylfaen" w:hAnsi="Sylfaen" w:cs="Sylfaen"/>
          <w:sz w:val="24"/>
          <w:szCs w:val="24"/>
          <w:lang w:val="ka-GE"/>
        </w:rPr>
        <w:t>ენის</w:t>
      </w:r>
      <w:r w:rsidRPr="00C749C8">
        <w:rPr>
          <w:rFonts w:ascii="Sylfaen" w:hAnsi="Sylfaen"/>
          <w:sz w:val="24"/>
          <w:szCs w:val="24"/>
          <w:lang w:val="ka-GE"/>
        </w:rPr>
        <w:t xml:space="preserve"> </w:t>
      </w:r>
      <w:r w:rsidRPr="00C749C8">
        <w:rPr>
          <w:rFonts w:ascii="Sylfaen" w:hAnsi="Sylfaen" w:cs="Sylfaen"/>
          <w:sz w:val="24"/>
          <w:szCs w:val="24"/>
          <w:lang w:val="ka-GE"/>
        </w:rPr>
        <w:t>შემსწავლელი</w:t>
      </w:r>
      <w:r w:rsidRPr="00C749C8">
        <w:rPr>
          <w:rFonts w:ascii="Sylfaen" w:hAnsi="Sylfaen"/>
          <w:sz w:val="24"/>
          <w:szCs w:val="24"/>
          <w:lang w:val="ka-GE"/>
        </w:rPr>
        <w:t xml:space="preserve"> </w:t>
      </w:r>
      <w:r w:rsidRPr="00C749C8">
        <w:rPr>
          <w:rFonts w:ascii="Sylfaen" w:hAnsi="Sylfaen" w:cs="Sylfaen"/>
          <w:sz w:val="24"/>
          <w:szCs w:val="24"/>
          <w:lang w:val="ka-GE"/>
        </w:rPr>
        <w:t>კურსები</w:t>
      </w:r>
      <w:r w:rsidRPr="00C749C8">
        <w:rPr>
          <w:rFonts w:ascii="Sylfaen" w:hAnsi="Sylfaen"/>
          <w:sz w:val="24"/>
          <w:szCs w:val="24"/>
          <w:lang w:val="ka-GE"/>
        </w:rPr>
        <w:t xml:space="preserve"> </w:t>
      </w:r>
      <w:r w:rsidRPr="00C749C8">
        <w:rPr>
          <w:rFonts w:ascii="Sylfaen" w:hAnsi="Sylfaen" w:cs="Sylfaen"/>
          <w:sz w:val="24"/>
          <w:szCs w:val="24"/>
          <w:lang w:val="ka-GE"/>
        </w:rPr>
        <w:t xml:space="preserve">გაიხსნა ახალქალაქისა </w:t>
      </w:r>
      <w:r>
        <w:rPr>
          <w:rFonts w:ascii="Sylfaen" w:hAnsi="Sylfaen" w:cs="Sylfaen"/>
          <w:sz w:val="24"/>
          <w:szCs w:val="24"/>
          <w:lang w:val="ka-GE"/>
        </w:rPr>
        <w:t xml:space="preserve">და </w:t>
      </w:r>
      <w:r w:rsidRPr="00C749C8">
        <w:rPr>
          <w:rFonts w:ascii="Sylfaen" w:hAnsi="Sylfaen" w:cs="Sylfaen"/>
          <w:sz w:val="24"/>
          <w:szCs w:val="24"/>
          <w:lang w:val="ka-GE"/>
        </w:rPr>
        <w:t>ნინოწმინდის</w:t>
      </w:r>
      <w:r w:rsidRPr="00C749C8">
        <w:rPr>
          <w:rFonts w:ascii="Sylfaen" w:hAnsi="Sylfaen"/>
          <w:sz w:val="24"/>
          <w:szCs w:val="24"/>
          <w:lang w:val="ka-GE"/>
        </w:rPr>
        <w:t xml:space="preserve"> </w:t>
      </w:r>
      <w:r w:rsidRPr="00C749C8">
        <w:rPr>
          <w:rFonts w:ascii="Sylfaen" w:hAnsi="Sylfaen" w:cs="Sylfaen"/>
          <w:sz w:val="24"/>
          <w:szCs w:val="24"/>
          <w:lang w:val="ka-GE"/>
        </w:rPr>
        <w:t>მუნიციპალიტეტ</w:t>
      </w:r>
      <w:r>
        <w:rPr>
          <w:rFonts w:ascii="Sylfaen" w:hAnsi="Sylfaen" w:cs="Sylfaen"/>
          <w:sz w:val="24"/>
          <w:szCs w:val="24"/>
          <w:lang w:val="ka-GE"/>
        </w:rPr>
        <w:t>ებში</w:t>
      </w:r>
      <w:r w:rsidRPr="00C749C8">
        <w:rPr>
          <w:rFonts w:ascii="Sylfaen" w:hAnsi="Sylfaen" w:cs="Sylfaen"/>
          <w:sz w:val="24"/>
          <w:szCs w:val="24"/>
          <w:lang w:val="ka-GE"/>
        </w:rPr>
        <w:t xml:space="preserve"> სომეხთა</w:t>
      </w:r>
      <w:r w:rsidRPr="00C749C8">
        <w:rPr>
          <w:rFonts w:ascii="Sylfaen" w:hAnsi="Sylfaen"/>
          <w:sz w:val="24"/>
          <w:szCs w:val="24"/>
          <w:lang w:val="ka-GE"/>
        </w:rPr>
        <w:t xml:space="preserve"> </w:t>
      </w:r>
      <w:r w:rsidRPr="00C749C8">
        <w:rPr>
          <w:rFonts w:ascii="Sylfaen" w:hAnsi="Sylfaen" w:cs="Sylfaen"/>
          <w:sz w:val="24"/>
          <w:szCs w:val="24"/>
          <w:lang w:val="ka-GE"/>
        </w:rPr>
        <w:t>სამოციქულო</w:t>
      </w:r>
      <w:r w:rsidRPr="00C749C8">
        <w:rPr>
          <w:rFonts w:ascii="Sylfaen" w:hAnsi="Sylfaen"/>
          <w:sz w:val="24"/>
          <w:szCs w:val="24"/>
          <w:lang w:val="ka-GE"/>
        </w:rPr>
        <w:t xml:space="preserve"> </w:t>
      </w:r>
      <w:r w:rsidRPr="00C749C8">
        <w:rPr>
          <w:rFonts w:ascii="Sylfaen" w:hAnsi="Sylfaen" w:cs="Sylfaen"/>
          <w:sz w:val="24"/>
          <w:szCs w:val="24"/>
          <w:lang w:val="ka-GE"/>
        </w:rPr>
        <w:t>მართლმადიდებელი</w:t>
      </w:r>
      <w:r w:rsidRPr="00C749C8">
        <w:rPr>
          <w:rFonts w:ascii="Sylfaen" w:hAnsi="Sylfaen"/>
          <w:sz w:val="24"/>
          <w:szCs w:val="24"/>
          <w:lang w:val="ka-GE"/>
        </w:rPr>
        <w:t xml:space="preserve"> </w:t>
      </w:r>
      <w:r w:rsidRPr="00C749C8">
        <w:rPr>
          <w:rFonts w:ascii="Sylfaen" w:hAnsi="Sylfaen" w:cs="Sylfaen"/>
          <w:sz w:val="24"/>
          <w:szCs w:val="24"/>
          <w:lang w:val="ka-GE"/>
        </w:rPr>
        <w:t>წმინდა</w:t>
      </w:r>
      <w:r w:rsidRPr="00C749C8">
        <w:rPr>
          <w:rFonts w:ascii="Sylfaen" w:hAnsi="Sylfaen"/>
          <w:sz w:val="24"/>
          <w:szCs w:val="24"/>
          <w:lang w:val="ka-GE"/>
        </w:rPr>
        <w:t xml:space="preserve"> </w:t>
      </w:r>
      <w:r w:rsidRPr="00C749C8">
        <w:rPr>
          <w:rFonts w:ascii="Sylfaen" w:hAnsi="Sylfaen" w:cs="Sylfaen"/>
          <w:sz w:val="24"/>
          <w:szCs w:val="24"/>
          <w:lang w:val="ka-GE"/>
        </w:rPr>
        <w:t>ეკლესიის</w:t>
      </w:r>
      <w:r w:rsidRPr="00C749C8">
        <w:rPr>
          <w:rFonts w:ascii="Sylfaen" w:hAnsi="Sylfaen"/>
          <w:sz w:val="24"/>
          <w:szCs w:val="24"/>
          <w:lang w:val="ka-GE"/>
        </w:rPr>
        <w:t xml:space="preserve"> </w:t>
      </w:r>
      <w:r w:rsidRPr="00C749C8">
        <w:rPr>
          <w:rFonts w:ascii="Sylfaen" w:hAnsi="Sylfaen" w:cs="Sylfaen"/>
          <w:sz w:val="24"/>
          <w:szCs w:val="24"/>
          <w:lang w:val="ka-GE"/>
        </w:rPr>
        <w:t>ეპარქი</w:t>
      </w:r>
      <w:r>
        <w:rPr>
          <w:rFonts w:ascii="Sylfaen" w:hAnsi="Sylfaen" w:cs="Sylfaen"/>
          <w:sz w:val="24"/>
          <w:szCs w:val="24"/>
          <w:lang w:val="ka-GE"/>
        </w:rPr>
        <w:t>აშიც</w:t>
      </w:r>
      <w:r w:rsidRPr="00C749C8">
        <w:rPr>
          <w:rFonts w:ascii="Sylfaen" w:hAnsi="Sylfaen"/>
          <w:sz w:val="24"/>
          <w:szCs w:val="24"/>
          <w:lang w:val="ka-GE"/>
        </w:rPr>
        <w:t xml:space="preserve"> სასულიერო პირებისთვის (მათივე მოთხოვნის საფუძველზე), რამაც </w:t>
      </w:r>
      <w:r>
        <w:rPr>
          <w:rFonts w:ascii="Sylfaen" w:hAnsi="Sylfaen"/>
          <w:sz w:val="24"/>
          <w:szCs w:val="24"/>
          <w:lang w:val="ka-GE"/>
        </w:rPr>
        <w:t xml:space="preserve">მნიშვნელოვანი </w:t>
      </w:r>
      <w:r w:rsidRPr="00C749C8">
        <w:rPr>
          <w:rFonts w:ascii="Sylfaen" w:hAnsi="Sylfaen"/>
          <w:sz w:val="24"/>
          <w:szCs w:val="24"/>
          <w:lang w:val="ka-GE"/>
        </w:rPr>
        <w:t>ეფექტი მოახდინა ადგილობრივი მოსახლეობის მოტივაციაზე.</w:t>
      </w:r>
    </w:p>
    <w:p w14:paraId="70919F6C" w14:textId="77777777" w:rsidR="005821A7" w:rsidRDefault="005821A7" w:rsidP="005821A7">
      <w:pPr>
        <w:spacing w:after="0" w:line="240" w:lineRule="auto"/>
        <w:jc w:val="both"/>
        <w:rPr>
          <w:rFonts w:ascii="Sylfaen" w:eastAsia="Times New Roman" w:hAnsi="Sylfaen" w:cs="Times New Roman"/>
          <w:color w:val="000000"/>
          <w:sz w:val="24"/>
          <w:szCs w:val="24"/>
        </w:rPr>
      </w:pPr>
    </w:p>
    <w:p w14:paraId="1D9DDBF6" w14:textId="77777777" w:rsidR="005821A7" w:rsidRPr="00C749C8" w:rsidRDefault="005821A7" w:rsidP="005821A7">
      <w:pPr>
        <w:spacing w:after="0" w:line="240" w:lineRule="auto"/>
        <w:jc w:val="both"/>
        <w:rPr>
          <w:rFonts w:ascii="Sylfaen" w:eastAsia="Times New Roman" w:hAnsi="Sylfaen" w:cs="Times New Roman"/>
          <w:sz w:val="24"/>
          <w:szCs w:val="24"/>
          <w:lang w:val="ka-GE" w:eastAsia="ru-RU"/>
        </w:rPr>
      </w:pPr>
      <w:r w:rsidRPr="00C749C8">
        <w:rPr>
          <w:rFonts w:ascii="Sylfaen" w:eastAsia="Times New Roman" w:hAnsi="Sylfaen" w:cs="Times New Roman"/>
          <w:sz w:val="24"/>
          <w:szCs w:val="24"/>
          <w:lang w:val="ka-GE" w:eastAsia="ru-RU"/>
        </w:rPr>
        <w:t>2015-18 წლებში სახელმწიფო ენის კურსები გაიარა 10 000-ზე მეტმა მოქალაქემ.</w:t>
      </w:r>
      <w:r>
        <w:rPr>
          <w:rFonts w:ascii="Sylfaen" w:eastAsia="Times New Roman" w:hAnsi="Sylfaen" w:cs="Times New Roman"/>
          <w:sz w:val="24"/>
          <w:szCs w:val="24"/>
          <w:lang w:val="ka-GE" w:eastAsia="ru-RU"/>
        </w:rPr>
        <w:t xml:space="preserve"> </w:t>
      </w:r>
      <w:r w:rsidRPr="00C749C8">
        <w:rPr>
          <w:rFonts w:ascii="Sylfaen" w:eastAsia="Times New Roman" w:hAnsi="Sylfaen" w:cs="Times New Roman"/>
          <w:sz w:val="24"/>
          <w:szCs w:val="24"/>
          <w:lang w:val="ka-GE" w:eastAsia="ru-RU"/>
        </w:rPr>
        <w:t>დეტალური ინფორმაცია იხ. ქვემოთ მოყვანილ ცხრილში:</w:t>
      </w:r>
    </w:p>
    <w:p w14:paraId="4C0C2B3B" w14:textId="77777777" w:rsidR="005821A7" w:rsidRPr="00C749C8" w:rsidRDefault="005821A7" w:rsidP="005821A7">
      <w:pPr>
        <w:autoSpaceDE w:val="0"/>
        <w:autoSpaceDN w:val="0"/>
        <w:adjustRightInd w:val="0"/>
        <w:spacing w:after="120" w:line="240" w:lineRule="auto"/>
        <w:jc w:val="both"/>
        <w:rPr>
          <w:rFonts w:ascii="Sylfaen" w:eastAsia="Times New Roman" w:hAnsi="Sylfaen" w:cs="Times New Roman"/>
          <w:b/>
          <w:sz w:val="24"/>
          <w:szCs w:val="24"/>
          <w:lang w:val="ka-GE" w:eastAsia="ru-RU"/>
        </w:rPr>
      </w:pPr>
    </w:p>
    <w:p w14:paraId="09E35F7D" w14:textId="77777777" w:rsidR="005821A7" w:rsidRDefault="005821A7" w:rsidP="005821A7">
      <w:pPr>
        <w:autoSpaceDE w:val="0"/>
        <w:autoSpaceDN w:val="0"/>
        <w:adjustRightInd w:val="0"/>
        <w:spacing w:after="120" w:line="240" w:lineRule="auto"/>
        <w:jc w:val="both"/>
        <w:rPr>
          <w:rFonts w:ascii="Sylfaen" w:eastAsia="Times New Roman" w:hAnsi="Sylfaen" w:cs="Times New Roman"/>
          <w:b/>
          <w:lang w:val="ka-GE" w:eastAsia="ru-RU"/>
        </w:rPr>
      </w:pPr>
    </w:p>
    <w:p w14:paraId="72D2E4D8" w14:textId="38DCF32E" w:rsidR="005821A7" w:rsidRPr="00A67070" w:rsidRDefault="005821A7" w:rsidP="005821A7">
      <w:pPr>
        <w:autoSpaceDE w:val="0"/>
        <w:autoSpaceDN w:val="0"/>
        <w:adjustRightInd w:val="0"/>
        <w:spacing w:after="120" w:line="240" w:lineRule="auto"/>
        <w:jc w:val="both"/>
        <w:rPr>
          <w:rFonts w:ascii="Sylfaen" w:eastAsia="Times New Roman" w:hAnsi="Sylfaen" w:cs="Times New Roman"/>
          <w:b/>
          <w:lang w:val="ka-GE" w:eastAsia="ru-RU"/>
        </w:rPr>
      </w:pPr>
      <w:r w:rsidRPr="00A67070">
        <w:rPr>
          <w:rFonts w:ascii="Sylfaen" w:eastAsia="Times New Roman" w:hAnsi="Sylfaen" w:cs="Times New Roman"/>
          <w:b/>
          <w:lang w:val="ka-GE" w:eastAsia="ru-RU"/>
        </w:rPr>
        <w:t xml:space="preserve">ცხრილი </w:t>
      </w:r>
      <w:r w:rsidR="00962038">
        <w:rPr>
          <w:rFonts w:ascii="Sylfaen" w:eastAsia="Times New Roman" w:hAnsi="Sylfaen" w:cs="Times New Roman"/>
          <w:b/>
          <w:lang w:val="ka-GE" w:eastAsia="ru-RU"/>
        </w:rPr>
        <w:t>40</w:t>
      </w:r>
      <w:r w:rsidRPr="00A67070">
        <w:rPr>
          <w:rFonts w:ascii="Sylfaen" w:eastAsia="Times New Roman" w:hAnsi="Sylfaen" w:cs="Times New Roman"/>
          <w:b/>
          <w:lang w:val="ka-GE" w:eastAsia="ru-RU"/>
        </w:rPr>
        <w:t xml:space="preserve">. </w:t>
      </w:r>
    </w:p>
    <w:tbl>
      <w:tblPr>
        <w:tblStyle w:val="GridTable4-Accent21"/>
        <w:tblW w:w="9548" w:type="dxa"/>
        <w:tblLook w:val="04A0" w:firstRow="1" w:lastRow="0" w:firstColumn="1" w:lastColumn="0" w:noHBand="0" w:noVBand="1"/>
      </w:tblPr>
      <w:tblGrid>
        <w:gridCol w:w="457"/>
        <w:gridCol w:w="1202"/>
        <w:gridCol w:w="2811"/>
        <w:gridCol w:w="1060"/>
        <w:gridCol w:w="1060"/>
        <w:gridCol w:w="1060"/>
        <w:gridCol w:w="1060"/>
        <w:gridCol w:w="838"/>
      </w:tblGrid>
      <w:tr w:rsidR="005821A7" w:rsidRPr="00661C6F" w14:paraId="2D8A1621" w14:textId="77777777" w:rsidTr="001D61F2">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9548" w:type="dxa"/>
            <w:gridSpan w:val="8"/>
            <w:noWrap/>
            <w:hideMark/>
          </w:tcPr>
          <w:p w14:paraId="1FA239A4" w14:textId="77777777" w:rsidR="005821A7" w:rsidRPr="00A67070" w:rsidRDefault="005821A7" w:rsidP="001D61F2">
            <w:pPr>
              <w:spacing w:after="0" w:line="240" w:lineRule="auto"/>
              <w:jc w:val="center"/>
              <w:rPr>
                <w:rFonts w:ascii="Sylfaen" w:eastAsia="Times New Roman" w:hAnsi="Sylfaen" w:cs="Calibri"/>
                <w:b w:val="0"/>
                <w:bCs w:val="0"/>
                <w:color w:val="000000"/>
                <w:sz w:val="24"/>
                <w:szCs w:val="24"/>
                <w:lang w:val="ka-GE"/>
              </w:rPr>
            </w:pPr>
            <w:r w:rsidRPr="00661C6F">
              <w:rPr>
                <w:rFonts w:ascii="Sylfaen" w:eastAsia="Times New Roman" w:hAnsi="Sylfaen" w:cs="Calibri"/>
                <w:b w:val="0"/>
                <w:bCs w:val="0"/>
                <w:color w:val="000000"/>
                <w:sz w:val="24"/>
                <w:szCs w:val="24"/>
              </w:rPr>
              <w:t>სახელმწიფო ენის სწავლების პროგრამა  2015-2018 წწ</w:t>
            </w:r>
            <w:r>
              <w:rPr>
                <w:rFonts w:ascii="Sylfaen" w:eastAsia="Times New Roman" w:hAnsi="Sylfaen" w:cs="Calibri"/>
                <w:b w:val="0"/>
                <w:bCs w:val="0"/>
                <w:color w:val="000000"/>
                <w:sz w:val="24"/>
                <w:szCs w:val="24"/>
                <w:lang w:val="ka-GE"/>
              </w:rPr>
              <w:t>.</w:t>
            </w:r>
          </w:p>
        </w:tc>
      </w:tr>
      <w:tr w:rsidR="005821A7" w:rsidRPr="00661C6F" w14:paraId="25BB8969" w14:textId="77777777" w:rsidTr="001D61F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57" w:type="dxa"/>
            <w:vMerge w:val="restart"/>
            <w:noWrap/>
            <w:hideMark/>
          </w:tcPr>
          <w:p w14:paraId="257FC9C1" w14:textId="77777777" w:rsidR="005821A7" w:rsidRPr="00661C6F" w:rsidRDefault="005821A7" w:rsidP="001D61F2">
            <w:pPr>
              <w:spacing w:after="0" w:line="240" w:lineRule="auto"/>
              <w:jc w:val="center"/>
              <w:rPr>
                <w:rFonts w:ascii="Sylfaen" w:eastAsia="Times New Roman" w:hAnsi="Sylfaen" w:cs="Calibri"/>
                <w:b w:val="0"/>
                <w:bCs w:val="0"/>
                <w:color w:val="000000"/>
                <w:sz w:val="24"/>
                <w:szCs w:val="24"/>
              </w:rPr>
            </w:pPr>
            <w:r w:rsidRPr="00661C6F">
              <w:rPr>
                <w:rFonts w:ascii="Sylfaen" w:eastAsia="Times New Roman" w:hAnsi="Sylfaen" w:cs="Calibri"/>
                <w:b w:val="0"/>
                <w:bCs w:val="0"/>
                <w:color w:val="000000"/>
                <w:sz w:val="24"/>
                <w:szCs w:val="24"/>
              </w:rPr>
              <w:t>№</w:t>
            </w:r>
          </w:p>
        </w:tc>
        <w:tc>
          <w:tcPr>
            <w:tcW w:w="1202" w:type="dxa"/>
            <w:vMerge w:val="restart"/>
            <w:noWrap/>
            <w:hideMark/>
          </w:tcPr>
          <w:p w14:paraId="326BBBD1"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რეგიონი</w:t>
            </w:r>
          </w:p>
        </w:tc>
        <w:tc>
          <w:tcPr>
            <w:tcW w:w="2811" w:type="dxa"/>
            <w:vMerge w:val="restart"/>
            <w:hideMark/>
          </w:tcPr>
          <w:p w14:paraId="6A111E6F"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რეგიონული სასწავლო ცენტრი</w:t>
            </w:r>
          </w:p>
        </w:tc>
        <w:tc>
          <w:tcPr>
            <w:tcW w:w="5078" w:type="dxa"/>
            <w:gridSpan w:val="5"/>
            <w:noWrap/>
            <w:hideMark/>
          </w:tcPr>
          <w:p w14:paraId="2DC97C8A"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 </w:t>
            </w:r>
          </w:p>
        </w:tc>
      </w:tr>
      <w:tr w:rsidR="005821A7" w:rsidRPr="00661C6F" w14:paraId="2D88BC48" w14:textId="77777777" w:rsidTr="001D61F2">
        <w:trPr>
          <w:trHeight w:val="375"/>
        </w:trPr>
        <w:tc>
          <w:tcPr>
            <w:cnfStyle w:val="001000000000" w:firstRow="0" w:lastRow="0" w:firstColumn="1" w:lastColumn="0" w:oddVBand="0" w:evenVBand="0" w:oddHBand="0" w:evenHBand="0" w:firstRowFirstColumn="0" w:firstRowLastColumn="0" w:lastRowFirstColumn="0" w:lastRowLastColumn="0"/>
            <w:tcW w:w="457" w:type="dxa"/>
            <w:vMerge/>
            <w:hideMark/>
          </w:tcPr>
          <w:p w14:paraId="26933B5E" w14:textId="77777777" w:rsidR="005821A7" w:rsidRPr="00661C6F" w:rsidRDefault="005821A7" w:rsidP="001D61F2">
            <w:pPr>
              <w:spacing w:after="0" w:line="240" w:lineRule="auto"/>
              <w:rPr>
                <w:rFonts w:ascii="Sylfaen" w:eastAsia="Times New Roman" w:hAnsi="Sylfaen" w:cs="Calibri"/>
                <w:b w:val="0"/>
                <w:bCs w:val="0"/>
                <w:color w:val="000000"/>
                <w:sz w:val="24"/>
                <w:szCs w:val="24"/>
              </w:rPr>
            </w:pPr>
          </w:p>
        </w:tc>
        <w:tc>
          <w:tcPr>
            <w:tcW w:w="1202" w:type="dxa"/>
            <w:vMerge/>
            <w:hideMark/>
          </w:tcPr>
          <w:p w14:paraId="79593DCB" w14:textId="77777777" w:rsidR="005821A7" w:rsidRPr="00661C6F" w:rsidRDefault="005821A7" w:rsidP="001D61F2">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p>
        </w:tc>
        <w:tc>
          <w:tcPr>
            <w:tcW w:w="2811" w:type="dxa"/>
            <w:vMerge/>
            <w:hideMark/>
          </w:tcPr>
          <w:p w14:paraId="6FA47ADF" w14:textId="77777777" w:rsidR="005821A7" w:rsidRPr="00661C6F" w:rsidRDefault="005821A7" w:rsidP="001D61F2">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p>
        </w:tc>
        <w:tc>
          <w:tcPr>
            <w:tcW w:w="1060" w:type="dxa"/>
            <w:hideMark/>
          </w:tcPr>
          <w:p w14:paraId="140AAD08"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2015</w:t>
            </w:r>
          </w:p>
        </w:tc>
        <w:tc>
          <w:tcPr>
            <w:tcW w:w="1060" w:type="dxa"/>
            <w:hideMark/>
          </w:tcPr>
          <w:p w14:paraId="789CD4A9"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2016</w:t>
            </w:r>
          </w:p>
        </w:tc>
        <w:tc>
          <w:tcPr>
            <w:tcW w:w="1060" w:type="dxa"/>
            <w:hideMark/>
          </w:tcPr>
          <w:p w14:paraId="33973F8C"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2017</w:t>
            </w:r>
          </w:p>
        </w:tc>
        <w:tc>
          <w:tcPr>
            <w:tcW w:w="1060" w:type="dxa"/>
            <w:hideMark/>
          </w:tcPr>
          <w:p w14:paraId="4C6DA3EB"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2018</w:t>
            </w:r>
          </w:p>
        </w:tc>
        <w:tc>
          <w:tcPr>
            <w:tcW w:w="838" w:type="dxa"/>
            <w:noWrap/>
            <w:hideMark/>
          </w:tcPr>
          <w:p w14:paraId="253641D8"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ჯამი:</w:t>
            </w:r>
          </w:p>
        </w:tc>
      </w:tr>
      <w:tr w:rsidR="005821A7" w:rsidRPr="00661C6F" w14:paraId="668F00AB" w14:textId="77777777" w:rsidTr="001D61F2">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57" w:type="dxa"/>
            <w:noWrap/>
            <w:hideMark/>
          </w:tcPr>
          <w:p w14:paraId="71ABF490" w14:textId="77777777" w:rsidR="005821A7" w:rsidRPr="00661C6F" w:rsidRDefault="005821A7" w:rsidP="001D61F2">
            <w:pPr>
              <w:spacing w:after="0" w:line="240" w:lineRule="auto"/>
              <w:jc w:val="center"/>
              <w:rPr>
                <w:rFonts w:ascii="Sylfaen" w:eastAsia="Times New Roman" w:hAnsi="Sylfaen" w:cs="Calibri"/>
                <w:color w:val="000000"/>
                <w:sz w:val="24"/>
                <w:szCs w:val="24"/>
              </w:rPr>
            </w:pPr>
            <w:r w:rsidRPr="00661C6F">
              <w:rPr>
                <w:rFonts w:ascii="Sylfaen" w:eastAsia="Times New Roman" w:hAnsi="Sylfaen" w:cs="Calibri"/>
                <w:color w:val="000000"/>
                <w:sz w:val="24"/>
                <w:szCs w:val="24"/>
              </w:rPr>
              <w:t>1</w:t>
            </w:r>
          </w:p>
        </w:tc>
        <w:tc>
          <w:tcPr>
            <w:tcW w:w="1202" w:type="dxa"/>
            <w:vMerge w:val="restart"/>
            <w:noWrap/>
            <w:textDirection w:val="btLr"/>
            <w:hideMark/>
          </w:tcPr>
          <w:p w14:paraId="6CD2336B"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სამცხე-ჯავახეთი</w:t>
            </w:r>
          </w:p>
        </w:tc>
        <w:tc>
          <w:tcPr>
            <w:tcW w:w="2811" w:type="dxa"/>
            <w:noWrap/>
            <w:hideMark/>
          </w:tcPr>
          <w:p w14:paraId="570B7A7E" w14:textId="77777777" w:rsidR="005821A7" w:rsidRPr="00661C6F" w:rsidRDefault="005821A7" w:rsidP="001D61F2">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ახალქალაქი</w:t>
            </w:r>
          </w:p>
        </w:tc>
        <w:tc>
          <w:tcPr>
            <w:tcW w:w="1060" w:type="dxa"/>
            <w:noWrap/>
            <w:hideMark/>
          </w:tcPr>
          <w:p w14:paraId="6E671FE4"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465</w:t>
            </w:r>
          </w:p>
        </w:tc>
        <w:tc>
          <w:tcPr>
            <w:tcW w:w="1060" w:type="dxa"/>
            <w:noWrap/>
            <w:hideMark/>
          </w:tcPr>
          <w:p w14:paraId="053F7228"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917</w:t>
            </w:r>
          </w:p>
        </w:tc>
        <w:tc>
          <w:tcPr>
            <w:tcW w:w="1060" w:type="dxa"/>
            <w:noWrap/>
            <w:hideMark/>
          </w:tcPr>
          <w:p w14:paraId="6E0B139D"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788</w:t>
            </w:r>
          </w:p>
        </w:tc>
        <w:tc>
          <w:tcPr>
            <w:tcW w:w="1060" w:type="dxa"/>
            <w:noWrap/>
            <w:hideMark/>
          </w:tcPr>
          <w:p w14:paraId="39FC58E2" w14:textId="77777777" w:rsidR="005821A7" w:rsidRPr="008428BC"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FF0000"/>
                <w:sz w:val="24"/>
                <w:szCs w:val="24"/>
              </w:rPr>
            </w:pPr>
            <w:r w:rsidRPr="008428BC">
              <w:rPr>
                <w:rFonts w:ascii="Sylfaen" w:eastAsia="Times New Roman" w:hAnsi="Sylfaen" w:cs="Calibri"/>
                <w:color w:val="FF0000"/>
                <w:sz w:val="24"/>
                <w:szCs w:val="24"/>
              </w:rPr>
              <w:t>877</w:t>
            </w:r>
          </w:p>
        </w:tc>
        <w:tc>
          <w:tcPr>
            <w:tcW w:w="838" w:type="dxa"/>
            <w:noWrap/>
            <w:hideMark/>
          </w:tcPr>
          <w:p w14:paraId="20EAB0D8" w14:textId="77777777" w:rsidR="005821A7" w:rsidRPr="008428BC"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FF0000"/>
                <w:sz w:val="24"/>
                <w:szCs w:val="24"/>
              </w:rPr>
            </w:pPr>
            <w:r w:rsidRPr="008428BC">
              <w:rPr>
                <w:rFonts w:ascii="Sylfaen" w:eastAsia="Times New Roman" w:hAnsi="Sylfaen" w:cs="Calibri"/>
                <w:b/>
                <w:bCs/>
                <w:color w:val="FF0000"/>
                <w:sz w:val="24"/>
                <w:szCs w:val="24"/>
              </w:rPr>
              <w:t>3047</w:t>
            </w:r>
          </w:p>
        </w:tc>
      </w:tr>
      <w:tr w:rsidR="005821A7" w:rsidRPr="00661C6F" w14:paraId="366763C2" w14:textId="77777777" w:rsidTr="001D61F2">
        <w:trPr>
          <w:trHeight w:val="498"/>
        </w:trPr>
        <w:tc>
          <w:tcPr>
            <w:cnfStyle w:val="001000000000" w:firstRow="0" w:lastRow="0" w:firstColumn="1" w:lastColumn="0" w:oddVBand="0" w:evenVBand="0" w:oddHBand="0" w:evenHBand="0" w:firstRowFirstColumn="0" w:firstRowLastColumn="0" w:lastRowFirstColumn="0" w:lastRowLastColumn="0"/>
            <w:tcW w:w="457" w:type="dxa"/>
            <w:noWrap/>
            <w:hideMark/>
          </w:tcPr>
          <w:p w14:paraId="171994CA" w14:textId="77777777" w:rsidR="005821A7" w:rsidRPr="00661C6F" w:rsidRDefault="005821A7" w:rsidP="001D61F2">
            <w:pPr>
              <w:spacing w:after="0" w:line="240" w:lineRule="auto"/>
              <w:jc w:val="center"/>
              <w:rPr>
                <w:rFonts w:ascii="Sylfaen" w:eastAsia="Times New Roman" w:hAnsi="Sylfaen" w:cs="Calibri"/>
                <w:color w:val="000000"/>
                <w:sz w:val="24"/>
                <w:szCs w:val="24"/>
              </w:rPr>
            </w:pPr>
            <w:r w:rsidRPr="00661C6F">
              <w:rPr>
                <w:rFonts w:ascii="Sylfaen" w:eastAsia="Times New Roman" w:hAnsi="Sylfaen" w:cs="Calibri"/>
                <w:color w:val="000000"/>
                <w:sz w:val="24"/>
                <w:szCs w:val="24"/>
              </w:rPr>
              <w:t>2</w:t>
            </w:r>
          </w:p>
        </w:tc>
        <w:tc>
          <w:tcPr>
            <w:tcW w:w="1202" w:type="dxa"/>
            <w:vMerge/>
            <w:hideMark/>
          </w:tcPr>
          <w:p w14:paraId="4B6DB5BD" w14:textId="77777777" w:rsidR="005821A7" w:rsidRPr="00661C6F" w:rsidRDefault="005821A7" w:rsidP="001D61F2">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p>
        </w:tc>
        <w:tc>
          <w:tcPr>
            <w:tcW w:w="2811" w:type="dxa"/>
            <w:noWrap/>
            <w:hideMark/>
          </w:tcPr>
          <w:p w14:paraId="4AE201E1" w14:textId="77777777" w:rsidR="005821A7" w:rsidRPr="00661C6F" w:rsidRDefault="005821A7" w:rsidP="001D61F2">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ნინოწმინდა</w:t>
            </w:r>
          </w:p>
        </w:tc>
        <w:tc>
          <w:tcPr>
            <w:tcW w:w="1060" w:type="dxa"/>
            <w:noWrap/>
            <w:hideMark/>
          </w:tcPr>
          <w:p w14:paraId="5B6EF5FE"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160</w:t>
            </w:r>
          </w:p>
        </w:tc>
        <w:tc>
          <w:tcPr>
            <w:tcW w:w="1060" w:type="dxa"/>
            <w:noWrap/>
            <w:hideMark/>
          </w:tcPr>
          <w:p w14:paraId="4AE008A2"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383</w:t>
            </w:r>
          </w:p>
        </w:tc>
        <w:tc>
          <w:tcPr>
            <w:tcW w:w="1060" w:type="dxa"/>
            <w:noWrap/>
            <w:hideMark/>
          </w:tcPr>
          <w:p w14:paraId="0FB81642"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404</w:t>
            </w:r>
          </w:p>
        </w:tc>
        <w:tc>
          <w:tcPr>
            <w:tcW w:w="1060" w:type="dxa"/>
            <w:noWrap/>
            <w:hideMark/>
          </w:tcPr>
          <w:p w14:paraId="243A8891" w14:textId="77777777" w:rsidR="005821A7" w:rsidRPr="008428BC"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FF0000"/>
                <w:sz w:val="24"/>
                <w:szCs w:val="24"/>
              </w:rPr>
            </w:pPr>
            <w:r w:rsidRPr="008428BC">
              <w:rPr>
                <w:rFonts w:ascii="Sylfaen" w:eastAsia="Times New Roman" w:hAnsi="Sylfaen" w:cs="Calibri"/>
                <w:color w:val="FF0000"/>
                <w:sz w:val="24"/>
                <w:szCs w:val="24"/>
              </w:rPr>
              <w:t>406</w:t>
            </w:r>
          </w:p>
        </w:tc>
        <w:tc>
          <w:tcPr>
            <w:tcW w:w="838" w:type="dxa"/>
            <w:noWrap/>
            <w:hideMark/>
          </w:tcPr>
          <w:p w14:paraId="7495EB0E" w14:textId="77777777" w:rsidR="005821A7" w:rsidRPr="008428BC" w:rsidRDefault="005821A7" w:rsidP="001D61F2">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FF0000"/>
                <w:sz w:val="24"/>
                <w:szCs w:val="24"/>
              </w:rPr>
            </w:pPr>
            <w:r w:rsidRPr="008428BC">
              <w:rPr>
                <w:rFonts w:ascii="Sylfaen" w:eastAsia="Times New Roman" w:hAnsi="Sylfaen" w:cs="Calibri"/>
                <w:b/>
                <w:bCs/>
                <w:color w:val="FF0000"/>
                <w:sz w:val="24"/>
                <w:szCs w:val="24"/>
              </w:rPr>
              <w:t>1353</w:t>
            </w:r>
          </w:p>
        </w:tc>
      </w:tr>
      <w:tr w:rsidR="005821A7" w:rsidRPr="00661C6F" w14:paraId="41DA0C58" w14:textId="77777777" w:rsidTr="001D61F2">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57" w:type="dxa"/>
            <w:noWrap/>
            <w:hideMark/>
          </w:tcPr>
          <w:p w14:paraId="376AE411" w14:textId="77777777" w:rsidR="005821A7" w:rsidRPr="00661C6F" w:rsidRDefault="005821A7" w:rsidP="001D61F2">
            <w:pPr>
              <w:spacing w:after="0" w:line="240" w:lineRule="auto"/>
              <w:jc w:val="center"/>
              <w:rPr>
                <w:rFonts w:ascii="Sylfaen" w:eastAsia="Times New Roman" w:hAnsi="Sylfaen" w:cs="Calibri"/>
                <w:color w:val="000000"/>
                <w:sz w:val="24"/>
                <w:szCs w:val="24"/>
              </w:rPr>
            </w:pPr>
            <w:r w:rsidRPr="00661C6F">
              <w:rPr>
                <w:rFonts w:ascii="Sylfaen" w:eastAsia="Times New Roman" w:hAnsi="Sylfaen" w:cs="Calibri"/>
                <w:color w:val="000000"/>
                <w:sz w:val="24"/>
                <w:szCs w:val="24"/>
              </w:rPr>
              <w:t>3</w:t>
            </w:r>
          </w:p>
        </w:tc>
        <w:tc>
          <w:tcPr>
            <w:tcW w:w="1202" w:type="dxa"/>
            <w:vMerge/>
            <w:hideMark/>
          </w:tcPr>
          <w:p w14:paraId="1ABC2ACF" w14:textId="77777777" w:rsidR="005821A7" w:rsidRPr="00661C6F" w:rsidRDefault="005821A7" w:rsidP="001D61F2">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p>
        </w:tc>
        <w:tc>
          <w:tcPr>
            <w:tcW w:w="2811" w:type="dxa"/>
            <w:noWrap/>
            <w:hideMark/>
          </w:tcPr>
          <w:p w14:paraId="3FC2F761" w14:textId="77777777" w:rsidR="005821A7" w:rsidRPr="00661C6F" w:rsidRDefault="005821A7" w:rsidP="001D61F2">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ახალციხე</w:t>
            </w:r>
          </w:p>
        </w:tc>
        <w:tc>
          <w:tcPr>
            <w:tcW w:w="1060" w:type="dxa"/>
            <w:noWrap/>
            <w:hideMark/>
          </w:tcPr>
          <w:p w14:paraId="35991636"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1060" w:type="dxa"/>
            <w:noWrap/>
            <w:hideMark/>
          </w:tcPr>
          <w:p w14:paraId="4CF5E484"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161</w:t>
            </w:r>
          </w:p>
        </w:tc>
        <w:tc>
          <w:tcPr>
            <w:tcW w:w="1060" w:type="dxa"/>
            <w:noWrap/>
            <w:hideMark/>
          </w:tcPr>
          <w:p w14:paraId="104C8010"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164</w:t>
            </w:r>
          </w:p>
        </w:tc>
        <w:tc>
          <w:tcPr>
            <w:tcW w:w="1060" w:type="dxa"/>
            <w:noWrap/>
            <w:hideMark/>
          </w:tcPr>
          <w:p w14:paraId="61D98CB3" w14:textId="77777777" w:rsidR="005821A7" w:rsidRPr="008428BC"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FF0000"/>
                <w:sz w:val="24"/>
                <w:szCs w:val="24"/>
              </w:rPr>
            </w:pPr>
            <w:r w:rsidRPr="008428BC">
              <w:rPr>
                <w:rFonts w:ascii="Sylfaen" w:eastAsia="Times New Roman" w:hAnsi="Sylfaen" w:cs="Calibri"/>
                <w:color w:val="FF0000"/>
                <w:sz w:val="24"/>
                <w:szCs w:val="24"/>
              </w:rPr>
              <w:t>210</w:t>
            </w:r>
          </w:p>
        </w:tc>
        <w:tc>
          <w:tcPr>
            <w:tcW w:w="838" w:type="dxa"/>
            <w:noWrap/>
            <w:hideMark/>
          </w:tcPr>
          <w:p w14:paraId="71F79347" w14:textId="77777777" w:rsidR="005821A7" w:rsidRPr="008428BC"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FF0000"/>
                <w:sz w:val="24"/>
                <w:szCs w:val="24"/>
              </w:rPr>
            </w:pPr>
            <w:r w:rsidRPr="008428BC">
              <w:rPr>
                <w:rFonts w:ascii="Sylfaen" w:eastAsia="Times New Roman" w:hAnsi="Sylfaen" w:cs="Calibri"/>
                <w:b/>
                <w:bCs/>
                <w:color w:val="FF0000"/>
                <w:sz w:val="24"/>
                <w:szCs w:val="24"/>
              </w:rPr>
              <w:t>535</w:t>
            </w:r>
          </w:p>
        </w:tc>
      </w:tr>
      <w:tr w:rsidR="005821A7" w:rsidRPr="00661C6F" w14:paraId="3189A473" w14:textId="77777777" w:rsidTr="001D61F2">
        <w:trPr>
          <w:trHeight w:val="498"/>
        </w:trPr>
        <w:tc>
          <w:tcPr>
            <w:cnfStyle w:val="001000000000" w:firstRow="0" w:lastRow="0" w:firstColumn="1" w:lastColumn="0" w:oddVBand="0" w:evenVBand="0" w:oddHBand="0" w:evenHBand="0" w:firstRowFirstColumn="0" w:firstRowLastColumn="0" w:lastRowFirstColumn="0" w:lastRowLastColumn="0"/>
            <w:tcW w:w="457" w:type="dxa"/>
            <w:noWrap/>
            <w:hideMark/>
          </w:tcPr>
          <w:p w14:paraId="6518680E" w14:textId="77777777" w:rsidR="005821A7" w:rsidRPr="00661C6F" w:rsidRDefault="005821A7" w:rsidP="001D61F2">
            <w:pPr>
              <w:spacing w:after="0" w:line="240" w:lineRule="auto"/>
              <w:jc w:val="center"/>
              <w:rPr>
                <w:rFonts w:ascii="Sylfaen" w:eastAsia="Times New Roman" w:hAnsi="Sylfaen" w:cs="Calibri"/>
                <w:color w:val="000000"/>
                <w:sz w:val="24"/>
                <w:szCs w:val="24"/>
              </w:rPr>
            </w:pPr>
            <w:r w:rsidRPr="00661C6F">
              <w:rPr>
                <w:rFonts w:ascii="Sylfaen" w:eastAsia="Times New Roman" w:hAnsi="Sylfaen" w:cs="Calibri"/>
                <w:color w:val="000000"/>
                <w:sz w:val="24"/>
                <w:szCs w:val="24"/>
              </w:rPr>
              <w:t>4</w:t>
            </w:r>
          </w:p>
        </w:tc>
        <w:tc>
          <w:tcPr>
            <w:tcW w:w="1202" w:type="dxa"/>
            <w:vMerge w:val="restart"/>
            <w:noWrap/>
            <w:textDirection w:val="btLr"/>
            <w:hideMark/>
          </w:tcPr>
          <w:p w14:paraId="745CC3FD"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ქვემო ქართლი</w:t>
            </w:r>
          </w:p>
        </w:tc>
        <w:tc>
          <w:tcPr>
            <w:tcW w:w="2811" w:type="dxa"/>
            <w:noWrap/>
            <w:hideMark/>
          </w:tcPr>
          <w:p w14:paraId="25D7B81F" w14:textId="77777777" w:rsidR="005821A7" w:rsidRPr="00661C6F" w:rsidRDefault="005821A7" w:rsidP="001D61F2">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ბოლნისი</w:t>
            </w:r>
          </w:p>
        </w:tc>
        <w:tc>
          <w:tcPr>
            <w:tcW w:w="1060" w:type="dxa"/>
            <w:noWrap/>
            <w:hideMark/>
          </w:tcPr>
          <w:p w14:paraId="5FBF56CD"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61</w:t>
            </w:r>
          </w:p>
        </w:tc>
        <w:tc>
          <w:tcPr>
            <w:tcW w:w="1060" w:type="dxa"/>
            <w:noWrap/>
            <w:hideMark/>
          </w:tcPr>
          <w:p w14:paraId="4A71D2A2"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210</w:t>
            </w:r>
          </w:p>
        </w:tc>
        <w:tc>
          <w:tcPr>
            <w:tcW w:w="1060" w:type="dxa"/>
            <w:noWrap/>
            <w:hideMark/>
          </w:tcPr>
          <w:p w14:paraId="0BAA7ABB"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165</w:t>
            </w:r>
          </w:p>
        </w:tc>
        <w:tc>
          <w:tcPr>
            <w:tcW w:w="1060" w:type="dxa"/>
            <w:noWrap/>
            <w:hideMark/>
          </w:tcPr>
          <w:p w14:paraId="2632FE4C" w14:textId="77777777" w:rsidR="005821A7" w:rsidRPr="008428BC"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FF0000"/>
                <w:sz w:val="24"/>
                <w:szCs w:val="24"/>
              </w:rPr>
            </w:pPr>
            <w:r w:rsidRPr="008428BC">
              <w:rPr>
                <w:rFonts w:ascii="Sylfaen" w:eastAsia="Times New Roman" w:hAnsi="Sylfaen" w:cs="Calibri"/>
                <w:color w:val="FF0000"/>
                <w:sz w:val="24"/>
                <w:szCs w:val="24"/>
              </w:rPr>
              <w:t>126</w:t>
            </w:r>
          </w:p>
        </w:tc>
        <w:tc>
          <w:tcPr>
            <w:tcW w:w="838" w:type="dxa"/>
            <w:noWrap/>
            <w:hideMark/>
          </w:tcPr>
          <w:p w14:paraId="0D528374" w14:textId="77777777" w:rsidR="005821A7" w:rsidRPr="008428BC"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FF0000"/>
                <w:sz w:val="24"/>
                <w:szCs w:val="24"/>
              </w:rPr>
            </w:pPr>
            <w:r w:rsidRPr="008428BC">
              <w:rPr>
                <w:rFonts w:ascii="Sylfaen" w:eastAsia="Times New Roman" w:hAnsi="Sylfaen" w:cs="Calibri"/>
                <w:b/>
                <w:bCs/>
                <w:color w:val="FF0000"/>
                <w:sz w:val="24"/>
                <w:szCs w:val="24"/>
              </w:rPr>
              <w:t>562</w:t>
            </w:r>
          </w:p>
        </w:tc>
      </w:tr>
      <w:tr w:rsidR="005821A7" w:rsidRPr="00661C6F" w14:paraId="67895E01" w14:textId="77777777" w:rsidTr="001D61F2">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57" w:type="dxa"/>
            <w:noWrap/>
            <w:hideMark/>
          </w:tcPr>
          <w:p w14:paraId="0876A92C" w14:textId="77777777" w:rsidR="005821A7" w:rsidRPr="00661C6F" w:rsidRDefault="005821A7" w:rsidP="001D61F2">
            <w:pPr>
              <w:spacing w:after="0" w:line="240" w:lineRule="auto"/>
              <w:jc w:val="center"/>
              <w:rPr>
                <w:rFonts w:ascii="Sylfaen" w:eastAsia="Times New Roman" w:hAnsi="Sylfaen" w:cs="Calibri"/>
                <w:color w:val="000000"/>
                <w:sz w:val="24"/>
                <w:szCs w:val="24"/>
              </w:rPr>
            </w:pPr>
            <w:r w:rsidRPr="00661C6F">
              <w:rPr>
                <w:rFonts w:ascii="Sylfaen" w:eastAsia="Times New Roman" w:hAnsi="Sylfaen" w:cs="Calibri"/>
                <w:color w:val="000000"/>
                <w:sz w:val="24"/>
                <w:szCs w:val="24"/>
              </w:rPr>
              <w:t>5</w:t>
            </w:r>
          </w:p>
        </w:tc>
        <w:tc>
          <w:tcPr>
            <w:tcW w:w="1202" w:type="dxa"/>
            <w:vMerge/>
            <w:hideMark/>
          </w:tcPr>
          <w:p w14:paraId="4B44A4D9" w14:textId="77777777" w:rsidR="005821A7" w:rsidRPr="00661C6F" w:rsidRDefault="005821A7" w:rsidP="001D61F2">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p>
        </w:tc>
        <w:tc>
          <w:tcPr>
            <w:tcW w:w="2811" w:type="dxa"/>
            <w:noWrap/>
            <w:hideMark/>
          </w:tcPr>
          <w:p w14:paraId="2374E496" w14:textId="77777777" w:rsidR="005821A7" w:rsidRPr="00661C6F" w:rsidRDefault="005821A7" w:rsidP="001D61F2">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გარდაბანი</w:t>
            </w:r>
          </w:p>
        </w:tc>
        <w:tc>
          <w:tcPr>
            <w:tcW w:w="1060" w:type="dxa"/>
            <w:noWrap/>
            <w:hideMark/>
          </w:tcPr>
          <w:p w14:paraId="56721A78"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117</w:t>
            </w:r>
          </w:p>
        </w:tc>
        <w:tc>
          <w:tcPr>
            <w:tcW w:w="1060" w:type="dxa"/>
            <w:noWrap/>
            <w:hideMark/>
          </w:tcPr>
          <w:p w14:paraId="726E4E79"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224</w:t>
            </w:r>
          </w:p>
        </w:tc>
        <w:tc>
          <w:tcPr>
            <w:tcW w:w="1060" w:type="dxa"/>
            <w:noWrap/>
            <w:hideMark/>
          </w:tcPr>
          <w:p w14:paraId="0CC572D8"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238</w:t>
            </w:r>
          </w:p>
        </w:tc>
        <w:tc>
          <w:tcPr>
            <w:tcW w:w="1060" w:type="dxa"/>
            <w:noWrap/>
            <w:hideMark/>
          </w:tcPr>
          <w:p w14:paraId="0DD377C0" w14:textId="77777777" w:rsidR="005821A7" w:rsidRPr="008428BC"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FF0000"/>
                <w:sz w:val="24"/>
                <w:szCs w:val="24"/>
              </w:rPr>
            </w:pPr>
            <w:r w:rsidRPr="008428BC">
              <w:rPr>
                <w:rFonts w:ascii="Sylfaen" w:eastAsia="Times New Roman" w:hAnsi="Sylfaen" w:cs="Calibri"/>
                <w:color w:val="FF0000"/>
                <w:sz w:val="24"/>
                <w:szCs w:val="24"/>
              </w:rPr>
              <w:t>267</w:t>
            </w:r>
          </w:p>
        </w:tc>
        <w:tc>
          <w:tcPr>
            <w:tcW w:w="838" w:type="dxa"/>
            <w:noWrap/>
            <w:hideMark/>
          </w:tcPr>
          <w:p w14:paraId="04A5CBD5" w14:textId="77777777" w:rsidR="005821A7" w:rsidRPr="008428BC"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FF0000"/>
                <w:sz w:val="24"/>
                <w:szCs w:val="24"/>
              </w:rPr>
            </w:pPr>
            <w:r w:rsidRPr="008428BC">
              <w:rPr>
                <w:rFonts w:ascii="Sylfaen" w:eastAsia="Times New Roman" w:hAnsi="Sylfaen" w:cs="Calibri"/>
                <w:b/>
                <w:bCs/>
                <w:color w:val="FF0000"/>
                <w:sz w:val="24"/>
                <w:szCs w:val="24"/>
              </w:rPr>
              <w:t>846</w:t>
            </w:r>
          </w:p>
        </w:tc>
      </w:tr>
      <w:tr w:rsidR="005821A7" w:rsidRPr="00661C6F" w14:paraId="434BC98F" w14:textId="77777777" w:rsidTr="001D61F2">
        <w:trPr>
          <w:trHeight w:val="498"/>
        </w:trPr>
        <w:tc>
          <w:tcPr>
            <w:cnfStyle w:val="001000000000" w:firstRow="0" w:lastRow="0" w:firstColumn="1" w:lastColumn="0" w:oddVBand="0" w:evenVBand="0" w:oddHBand="0" w:evenHBand="0" w:firstRowFirstColumn="0" w:firstRowLastColumn="0" w:lastRowFirstColumn="0" w:lastRowLastColumn="0"/>
            <w:tcW w:w="457" w:type="dxa"/>
            <w:noWrap/>
            <w:hideMark/>
          </w:tcPr>
          <w:p w14:paraId="1BE82BF9" w14:textId="77777777" w:rsidR="005821A7" w:rsidRPr="00661C6F" w:rsidRDefault="005821A7" w:rsidP="001D61F2">
            <w:pPr>
              <w:spacing w:after="0" w:line="240" w:lineRule="auto"/>
              <w:jc w:val="center"/>
              <w:rPr>
                <w:rFonts w:ascii="Sylfaen" w:eastAsia="Times New Roman" w:hAnsi="Sylfaen" w:cs="Calibri"/>
                <w:color w:val="000000"/>
                <w:sz w:val="24"/>
                <w:szCs w:val="24"/>
              </w:rPr>
            </w:pPr>
            <w:r w:rsidRPr="00661C6F">
              <w:rPr>
                <w:rFonts w:ascii="Sylfaen" w:eastAsia="Times New Roman" w:hAnsi="Sylfaen" w:cs="Calibri"/>
                <w:color w:val="000000"/>
                <w:sz w:val="24"/>
                <w:szCs w:val="24"/>
              </w:rPr>
              <w:t>6</w:t>
            </w:r>
          </w:p>
        </w:tc>
        <w:tc>
          <w:tcPr>
            <w:tcW w:w="1202" w:type="dxa"/>
            <w:vMerge/>
            <w:hideMark/>
          </w:tcPr>
          <w:p w14:paraId="34EBC09B" w14:textId="77777777" w:rsidR="005821A7" w:rsidRPr="00661C6F" w:rsidRDefault="005821A7" w:rsidP="001D61F2">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p>
        </w:tc>
        <w:tc>
          <w:tcPr>
            <w:tcW w:w="2811" w:type="dxa"/>
            <w:noWrap/>
            <w:hideMark/>
          </w:tcPr>
          <w:p w14:paraId="5348C948" w14:textId="77777777" w:rsidR="005821A7" w:rsidRPr="00661C6F" w:rsidRDefault="005821A7" w:rsidP="001D61F2">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დმანისი</w:t>
            </w:r>
          </w:p>
        </w:tc>
        <w:tc>
          <w:tcPr>
            <w:tcW w:w="1060" w:type="dxa"/>
            <w:noWrap/>
            <w:hideMark/>
          </w:tcPr>
          <w:p w14:paraId="2A5EBA3B"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90</w:t>
            </w:r>
          </w:p>
        </w:tc>
        <w:tc>
          <w:tcPr>
            <w:tcW w:w="1060" w:type="dxa"/>
            <w:noWrap/>
            <w:hideMark/>
          </w:tcPr>
          <w:p w14:paraId="0F1B3291"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164</w:t>
            </w:r>
          </w:p>
        </w:tc>
        <w:tc>
          <w:tcPr>
            <w:tcW w:w="1060" w:type="dxa"/>
            <w:noWrap/>
            <w:hideMark/>
          </w:tcPr>
          <w:p w14:paraId="216FA2F2"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205</w:t>
            </w:r>
          </w:p>
        </w:tc>
        <w:tc>
          <w:tcPr>
            <w:tcW w:w="1060" w:type="dxa"/>
            <w:noWrap/>
            <w:hideMark/>
          </w:tcPr>
          <w:p w14:paraId="52CACF37" w14:textId="77777777" w:rsidR="005821A7" w:rsidRPr="008428BC"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FF0000"/>
                <w:sz w:val="24"/>
                <w:szCs w:val="24"/>
              </w:rPr>
            </w:pPr>
            <w:r w:rsidRPr="008428BC">
              <w:rPr>
                <w:rFonts w:ascii="Sylfaen" w:eastAsia="Times New Roman" w:hAnsi="Sylfaen" w:cs="Calibri"/>
                <w:color w:val="FF0000"/>
                <w:sz w:val="24"/>
                <w:szCs w:val="24"/>
              </w:rPr>
              <w:t>192</w:t>
            </w:r>
          </w:p>
        </w:tc>
        <w:tc>
          <w:tcPr>
            <w:tcW w:w="838" w:type="dxa"/>
            <w:noWrap/>
            <w:hideMark/>
          </w:tcPr>
          <w:p w14:paraId="497C5EC0" w14:textId="77777777" w:rsidR="005821A7" w:rsidRPr="008428BC"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FF0000"/>
                <w:sz w:val="24"/>
                <w:szCs w:val="24"/>
              </w:rPr>
            </w:pPr>
            <w:r w:rsidRPr="008428BC">
              <w:rPr>
                <w:rFonts w:ascii="Sylfaen" w:eastAsia="Times New Roman" w:hAnsi="Sylfaen" w:cs="Calibri"/>
                <w:b/>
                <w:bCs/>
                <w:color w:val="FF0000"/>
                <w:sz w:val="24"/>
                <w:szCs w:val="24"/>
              </w:rPr>
              <w:t>651</w:t>
            </w:r>
          </w:p>
        </w:tc>
      </w:tr>
      <w:tr w:rsidR="005821A7" w:rsidRPr="00661C6F" w14:paraId="1E3AA063" w14:textId="77777777" w:rsidTr="001D61F2">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57" w:type="dxa"/>
            <w:noWrap/>
            <w:hideMark/>
          </w:tcPr>
          <w:p w14:paraId="4D805CAC" w14:textId="77777777" w:rsidR="005821A7" w:rsidRPr="00661C6F" w:rsidRDefault="005821A7" w:rsidP="001D61F2">
            <w:pPr>
              <w:spacing w:after="0" w:line="240" w:lineRule="auto"/>
              <w:jc w:val="center"/>
              <w:rPr>
                <w:rFonts w:ascii="Sylfaen" w:eastAsia="Times New Roman" w:hAnsi="Sylfaen" w:cs="Calibri"/>
                <w:color w:val="000000"/>
                <w:sz w:val="24"/>
                <w:szCs w:val="24"/>
              </w:rPr>
            </w:pPr>
            <w:r w:rsidRPr="00661C6F">
              <w:rPr>
                <w:rFonts w:ascii="Sylfaen" w:eastAsia="Times New Roman" w:hAnsi="Sylfaen" w:cs="Calibri"/>
                <w:color w:val="000000"/>
                <w:sz w:val="24"/>
                <w:szCs w:val="24"/>
              </w:rPr>
              <w:t>7</w:t>
            </w:r>
          </w:p>
        </w:tc>
        <w:tc>
          <w:tcPr>
            <w:tcW w:w="1202" w:type="dxa"/>
            <w:vMerge/>
            <w:hideMark/>
          </w:tcPr>
          <w:p w14:paraId="507017A3" w14:textId="77777777" w:rsidR="005821A7" w:rsidRPr="00661C6F" w:rsidRDefault="005821A7" w:rsidP="001D61F2">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p>
        </w:tc>
        <w:tc>
          <w:tcPr>
            <w:tcW w:w="2811" w:type="dxa"/>
            <w:noWrap/>
            <w:hideMark/>
          </w:tcPr>
          <w:p w14:paraId="7747AA4B" w14:textId="77777777" w:rsidR="005821A7" w:rsidRPr="00661C6F" w:rsidRDefault="005821A7" w:rsidP="001D61F2">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მარნეული</w:t>
            </w:r>
          </w:p>
        </w:tc>
        <w:tc>
          <w:tcPr>
            <w:tcW w:w="1060" w:type="dxa"/>
            <w:noWrap/>
            <w:hideMark/>
          </w:tcPr>
          <w:p w14:paraId="135CF689"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233</w:t>
            </w:r>
          </w:p>
        </w:tc>
        <w:tc>
          <w:tcPr>
            <w:tcW w:w="1060" w:type="dxa"/>
            <w:noWrap/>
            <w:hideMark/>
          </w:tcPr>
          <w:p w14:paraId="706A9FD6"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536</w:t>
            </w:r>
          </w:p>
        </w:tc>
        <w:tc>
          <w:tcPr>
            <w:tcW w:w="1060" w:type="dxa"/>
            <w:noWrap/>
            <w:hideMark/>
          </w:tcPr>
          <w:p w14:paraId="4582CC2E"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534</w:t>
            </w:r>
          </w:p>
        </w:tc>
        <w:tc>
          <w:tcPr>
            <w:tcW w:w="1060" w:type="dxa"/>
            <w:noWrap/>
            <w:hideMark/>
          </w:tcPr>
          <w:p w14:paraId="45DFC8DE" w14:textId="77777777" w:rsidR="005821A7" w:rsidRPr="008428BC"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FF0000"/>
                <w:sz w:val="24"/>
                <w:szCs w:val="24"/>
              </w:rPr>
            </w:pPr>
            <w:r w:rsidRPr="008428BC">
              <w:rPr>
                <w:rFonts w:ascii="Sylfaen" w:eastAsia="Times New Roman" w:hAnsi="Sylfaen" w:cs="Calibri"/>
                <w:color w:val="FF0000"/>
                <w:sz w:val="24"/>
                <w:szCs w:val="24"/>
              </w:rPr>
              <w:t>544</w:t>
            </w:r>
          </w:p>
        </w:tc>
        <w:tc>
          <w:tcPr>
            <w:tcW w:w="838" w:type="dxa"/>
            <w:noWrap/>
            <w:hideMark/>
          </w:tcPr>
          <w:p w14:paraId="3529C36B" w14:textId="77777777" w:rsidR="005821A7" w:rsidRPr="008428BC"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FF0000"/>
                <w:sz w:val="24"/>
                <w:szCs w:val="24"/>
              </w:rPr>
            </w:pPr>
            <w:r w:rsidRPr="008428BC">
              <w:rPr>
                <w:rFonts w:ascii="Sylfaen" w:eastAsia="Times New Roman" w:hAnsi="Sylfaen" w:cs="Calibri"/>
                <w:b/>
                <w:bCs/>
                <w:color w:val="FF0000"/>
                <w:sz w:val="24"/>
                <w:szCs w:val="24"/>
              </w:rPr>
              <w:t>1847</w:t>
            </w:r>
          </w:p>
        </w:tc>
      </w:tr>
      <w:tr w:rsidR="005821A7" w:rsidRPr="00661C6F" w14:paraId="50F99FAB" w14:textId="77777777" w:rsidTr="001D61F2">
        <w:trPr>
          <w:trHeight w:val="498"/>
        </w:trPr>
        <w:tc>
          <w:tcPr>
            <w:cnfStyle w:val="001000000000" w:firstRow="0" w:lastRow="0" w:firstColumn="1" w:lastColumn="0" w:oddVBand="0" w:evenVBand="0" w:oddHBand="0" w:evenHBand="0" w:firstRowFirstColumn="0" w:firstRowLastColumn="0" w:lastRowFirstColumn="0" w:lastRowLastColumn="0"/>
            <w:tcW w:w="457" w:type="dxa"/>
            <w:noWrap/>
            <w:hideMark/>
          </w:tcPr>
          <w:p w14:paraId="4A27B880" w14:textId="77777777" w:rsidR="005821A7" w:rsidRPr="00661C6F" w:rsidRDefault="005821A7" w:rsidP="001D61F2">
            <w:pPr>
              <w:spacing w:after="0" w:line="240" w:lineRule="auto"/>
              <w:jc w:val="center"/>
              <w:rPr>
                <w:rFonts w:ascii="Sylfaen" w:eastAsia="Times New Roman" w:hAnsi="Sylfaen" w:cs="Calibri"/>
                <w:color w:val="000000"/>
                <w:sz w:val="24"/>
                <w:szCs w:val="24"/>
              </w:rPr>
            </w:pPr>
            <w:r w:rsidRPr="00661C6F">
              <w:rPr>
                <w:rFonts w:ascii="Sylfaen" w:eastAsia="Times New Roman" w:hAnsi="Sylfaen" w:cs="Calibri"/>
                <w:color w:val="000000"/>
                <w:sz w:val="24"/>
                <w:szCs w:val="24"/>
              </w:rPr>
              <w:t>8</w:t>
            </w:r>
          </w:p>
        </w:tc>
        <w:tc>
          <w:tcPr>
            <w:tcW w:w="1202" w:type="dxa"/>
            <w:vMerge/>
            <w:hideMark/>
          </w:tcPr>
          <w:p w14:paraId="70DDEBBA" w14:textId="77777777" w:rsidR="005821A7" w:rsidRPr="00661C6F" w:rsidRDefault="005821A7" w:rsidP="001D61F2">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p>
        </w:tc>
        <w:tc>
          <w:tcPr>
            <w:tcW w:w="2811" w:type="dxa"/>
            <w:noWrap/>
            <w:hideMark/>
          </w:tcPr>
          <w:p w14:paraId="0CA927A0" w14:textId="77777777" w:rsidR="005821A7" w:rsidRPr="00661C6F" w:rsidRDefault="005821A7" w:rsidP="001D61F2">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წალკა</w:t>
            </w:r>
          </w:p>
        </w:tc>
        <w:tc>
          <w:tcPr>
            <w:tcW w:w="1060" w:type="dxa"/>
            <w:noWrap/>
            <w:hideMark/>
          </w:tcPr>
          <w:p w14:paraId="5061CBB6"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76</w:t>
            </w:r>
          </w:p>
        </w:tc>
        <w:tc>
          <w:tcPr>
            <w:tcW w:w="1060" w:type="dxa"/>
            <w:noWrap/>
            <w:hideMark/>
          </w:tcPr>
          <w:p w14:paraId="52D0F3DC"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131</w:t>
            </w:r>
          </w:p>
        </w:tc>
        <w:tc>
          <w:tcPr>
            <w:tcW w:w="1060" w:type="dxa"/>
            <w:noWrap/>
            <w:hideMark/>
          </w:tcPr>
          <w:p w14:paraId="35282A98"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60</w:t>
            </w:r>
          </w:p>
        </w:tc>
        <w:tc>
          <w:tcPr>
            <w:tcW w:w="1060" w:type="dxa"/>
            <w:noWrap/>
            <w:hideMark/>
          </w:tcPr>
          <w:p w14:paraId="60F6E3BB"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54</w:t>
            </w:r>
          </w:p>
        </w:tc>
        <w:tc>
          <w:tcPr>
            <w:tcW w:w="838" w:type="dxa"/>
            <w:noWrap/>
            <w:hideMark/>
          </w:tcPr>
          <w:p w14:paraId="7A8B66F4" w14:textId="77777777" w:rsidR="005821A7" w:rsidRPr="008428BC"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FF0000"/>
                <w:sz w:val="24"/>
                <w:szCs w:val="24"/>
              </w:rPr>
            </w:pPr>
            <w:r w:rsidRPr="008428BC">
              <w:rPr>
                <w:rFonts w:ascii="Sylfaen" w:eastAsia="Times New Roman" w:hAnsi="Sylfaen" w:cs="Calibri"/>
                <w:b/>
                <w:bCs/>
                <w:color w:val="FF0000"/>
                <w:sz w:val="24"/>
                <w:szCs w:val="24"/>
              </w:rPr>
              <w:t>321</w:t>
            </w:r>
          </w:p>
        </w:tc>
      </w:tr>
      <w:tr w:rsidR="005821A7" w:rsidRPr="00661C6F" w14:paraId="55FEA71F" w14:textId="77777777" w:rsidTr="001D61F2">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57" w:type="dxa"/>
            <w:noWrap/>
            <w:hideMark/>
          </w:tcPr>
          <w:p w14:paraId="136F34DF" w14:textId="77777777" w:rsidR="005821A7" w:rsidRPr="00661C6F" w:rsidRDefault="005821A7" w:rsidP="001D61F2">
            <w:pPr>
              <w:spacing w:after="0" w:line="240" w:lineRule="auto"/>
              <w:jc w:val="center"/>
              <w:rPr>
                <w:rFonts w:ascii="Sylfaen" w:eastAsia="Times New Roman" w:hAnsi="Sylfaen" w:cs="Calibri"/>
                <w:color w:val="000000"/>
                <w:sz w:val="24"/>
                <w:szCs w:val="24"/>
              </w:rPr>
            </w:pPr>
            <w:r w:rsidRPr="00661C6F">
              <w:rPr>
                <w:rFonts w:ascii="Sylfaen" w:eastAsia="Times New Roman" w:hAnsi="Sylfaen" w:cs="Calibri"/>
                <w:color w:val="000000"/>
                <w:sz w:val="24"/>
                <w:szCs w:val="24"/>
              </w:rPr>
              <w:t>9</w:t>
            </w:r>
          </w:p>
        </w:tc>
        <w:tc>
          <w:tcPr>
            <w:tcW w:w="1202" w:type="dxa"/>
            <w:vMerge w:val="restart"/>
            <w:noWrap/>
            <w:textDirection w:val="btLr"/>
            <w:hideMark/>
          </w:tcPr>
          <w:p w14:paraId="2C4C0902"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კახეთი</w:t>
            </w:r>
          </w:p>
        </w:tc>
        <w:tc>
          <w:tcPr>
            <w:tcW w:w="2811" w:type="dxa"/>
            <w:noWrap/>
            <w:hideMark/>
          </w:tcPr>
          <w:p w14:paraId="7C025BD4" w14:textId="77777777" w:rsidR="005821A7" w:rsidRPr="008428BC" w:rsidRDefault="005821A7" w:rsidP="001D61F2">
            <w:pPr>
              <w:spacing w:after="0" w:line="240" w:lineRule="auto"/>
              <w:cnfStyle w:val="000000100000" w:firstRow="0" w:lastRow="0" w:firstColumn="0" w:lastColumn="0" w:oddVBand="0" w:evenVBand="0" w:oddHBand="1" w:evenHBand="0" w:firstRowFirstColumn="0" w:firstRowLastColumn="0" w:lastRowFirstColumn="0" w:lastRowLastColumn="0"/>
              <w:rPr>
                <w:rFonts w:ascii="AcadNusx" w:eastAsia="Times New Roman" w:hAnsi="AcadNusx" w:cs="Calibri"/>
                <w:b/>
                <w:bCs/>
                <w:color w:val="FF0000"/>
                <w:sz w:val="24"/>
                <w:szCs w:val="24"/>
              </w:rPr>
            </w:pPr>
            <w:r w:rsidRPr="008428BC">
              <w:rPr>
                <w:rFonts w:ascii="AcadNusx" w:eastAsia="Times New Roman" w:hAnsi="AcadNusx" w:cs="Calibri"/>
                <w:b/>
                <w:bCs/>
                <w:color w:val="FF0000"/>
                <w:sz w:val="24"/>
                <w:szCs w:val="24"/>
              </w:rPr>
              <w:t>sagarejo</w:t>
            </w:r>
          </w:p>
        </w:tc>
        <w:tc>
          <w:tcPr>
            <w:tcW w:w="1060" w:type="dxa"/>
            <w:noWrap/>
            <w:hideMark/>
          </w:tcPr>
          <w:p w14:paraId="0189C683"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67</w:t>
            </w:r>
          </w:p>
        </w:tc>
        <w:tc>
          <w:tcPr>
            <w:tcW w:w="1060" w:type="dxa"/>
            <w:noWrap/>
            <w:hideMark/>
          </w:tcPr>
          <w:p w14:paraId="1D9131AF"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141</w:t>
            </w:r>
          </w:p>
        </w:tc>
        <w:tc>
          <w:tcPr>
            <w:tcW w:w="1060" w:type="dxa"/>
            <w:noWrap/>
            <w:hideMark/>
          </w:tcPr>
          <w:p w14:paraId="662BD2DA"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171</w:t>
            </w:r>
          </w:p>
        </w:tc>
        <w:tc>
          <w:tcPr>
            <w:tcW w:w="1060" w:type="dxa"/>
            <w:noWrap/>
            <w:hideMark/>
          </w:tcPr>
          <w:p w14:paraId="3A44D717" w14:textId="77777777" w:rsidR="005821A7" w:rsidRPr="008428BC"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FF0000"/>
                <w:sz w:val="24"/>
                <w:szCs w:val="24"/>
              </w:rPr>
            </w:pPr>
            <w:r w:rsidRPr="008428BC">
              <w:rPr>
                <w:rFonts w:ascii="Sylfaen" w:eastAsia="Times New Roman" w:hAnsi="Sylfaen" w:cs="Calibri"/>
                <w:color w:val="FF0000"/>
                <w:sz w:val="24"/>
                <w:szCs w:val="24"/>
              </w:rPr>
              <w:t>109</w:t>
            </w:r>
          </w:p>
        </w:tc>
        <w:tc>
          <w:tcPr>
            <w:tcW w:w="838" w:type="dxa"/>
            <w:noWrap/>
            <w:hideMark/>
          </w:tcPr>
          <w:p w14:paraId="7DFC6013" w14:textId="77777777" w:rsidR="005821A7" w:rsidRPr="008428BC"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FF0000"/>
                <w:sz w:val="24"/>
                <w:szCs w:val="24"/>
              </w:rPr>
            </w:pPr>
            <w:r w:rsidRPr="008428BC">
              <w:rPr>
                <w:rFonts w:ascii="Sylfaen" w:eastAsia="Times New Roman" w:hAnsi="Sylfaen" w:cs="Calibri"/>
                <w:b/>
                <w:bCs/>
                <w:color w:val="FF0000"/>
                <w:sz w:val="24"/>
                <w:szCs w:val="24"/>
              </w:rPr>
              <w:t>488</w:t>
            </w:r>
          </w:p>
        </w:tc>
      </w:tr>
      <w:tr w:rsidR="005821A7" w:rsidRPr="00661C6F" w14:paraId="2F1CF28F" w14:textId="77777777" w:rsidTr="001D61F2">
        <w:trPr>
          <w:trHeight w:val="498"/>
        </w:trPr>
        <w:tc>
          <w:tcPr>
            <w:cnfStyle w:val="001000000000" w:firstRow="0" w:lastRow="0" w:firstColumn="1" w:lastColumn="0" w:oddVBand="0" w:evenVBand="0" w:oddHBand="0" w:evenHBand="0" w:firstRowFirstColumn="0" w:firstRowLastColumn="0" w:lastRowFirstColumn="0" w:lastRowLastColumn="0"/>
            <w:tcW w:w="457" w:type="dxa"/>
            <w:noWrap/>
            <w:hideMark/>
          </w:tcPr>
          <w:p w14:paraId="255E3198" w14:textId="77777777" w:rsidR="005821A7" w:rsidRPr="00661C6F" w:rsidRDefault="005821A7" w:rsidP="001D61F2">
            <w:pPr>
              <w:spacing w:after="0" w:line="240" w:lineRule="auto"/>
              <w:jc w:val="center"/>
              <w:rPr>
                <w:rFonts w:ascii="Sylfaen" w:eastAsia="Times New Roman" w:hAnsi="Sylfaen" w:cs="Calibri"/>
                <w:color w:val="000000"/>
                <w:sz w:val="24"/>
                <w:szCs w:val="24"/>
              </w:rPr>
            </w:pPr>
            <w:r w:rsidRPr="00661C6F">
              <w:rPr>
                <w:rFonts w:ascii="Sylfaen" w:eastAsia="Times New Roman" w:hAnsi="Sylfaen" w:cs="Calibri"/>
                <w:color w:val="000000"/>
                <w:sz w:val="24"/>
                <w:szCs w:val="24"/>
              </w:rPr>
              <w:t>10</w:t>
            </w:r>
          </w:p>
        </w:tc>
        <w:tc>
          <w:tcPr>
            <w:tcW w:w="1202" w:type="dxa"/>
            <w:vMerge/>
            <w:hideMark/>
          </w:tcPr>
          <w:p w14:paraId="29A16C30" w14:textId="77777777" w:rsidR="005821A7" w:rsidRPr="00661C6F" w:rsidRDefault="005821A7" w:rsidP="001D61F2">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p>
        </w:tc>
        <w:tc>
          <w:tcPr>
            <w:tcW w:w="2811" w:type="dxa"/>
            <w:noWrap/>
            <w:hideMark/>
          </w:tcPr>
          <w:p w14:paraId="30C02A5B" w14:textId="77777777" w:rsidR="005821A7" w:rsidRPr="00661C6F" w:rsidRDefault="005821A7" w:rsidP="001D61F2">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ლაგოდეხი</w:t>
            </w:r>
          </w:p>
        </w:tc>
        <w:tc>
          <w:tcPr>
            <w:tcW w:w="1060" w:type="dxa"/>
            <w:noWrap/>
            <w:hideMark/>
          </w:tcPr>
          <w:p w14:paraId="5725B262"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1060" w:type="dxa"/>
            <w:noWrap/>
            <w:hideMark/>
          </w:tcPr>
          <w:p w14:paraId="5C3944D3"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267</w:t>
            </w:r>
          </w:p>
        </w:tc>
        <w:tc>
          <w:tcPr>
            <w:tcW w:w="1060" w:type="dxa"/>
            <w:noWrap/>
            <w:hideMark/>
          </w:tcPr>
          <w:p w14:paraId="1C1229B9"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326</w:t>
            </w:r>
          </w:p>
        </w:tc>
        <w:tc>
          <w:tcPr>
            <w:tcW w:w="1060" w:type="dxa"/>
            <w:noWrap/>
            <w:hideMark/>
          </w:tcPr>
          <w:p w14:paraId="7FD7543A" w14:textId="77777777" w:rsidR="005821A7" w:rsidRPr="008428BC"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FF0000"/>
                <w:sz w:val="24"/>
                <w:szCs w:val="24"/>
              </w:rPr>
            </w:pPr>
            <w:r w:rsidRPr="008428BC">
              <w:rPr>
                <w:rFonts w:ascii="Sylfaen" w:eastAsia="Times New Roman" w:hAnsi="Sylfaen" w:cs="Calibri"/>
                <w:color w:val="FF0000"/>
                <w:sz w:val="24"/>
                <w:szCs w:val="24"/>
              </w:rPr>
              <w:t>152</w:t>
            </w:r>
          </w:p>
        </w:tc>
        <w:tc>
          <w:tcPr>
            <w:tcW w:w="838" w:type="dxa"/>
            <w:noWrap/>
            <w:hideMark/>
          </w:tcPr>
          <w:p w14:paraId="02C733DA" w14:textId="77777777" w:rsidR="005821A7" w:rsidRPr="008428BC"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FF0000"/>
                <w:sz w:val="24"/>
                <w:szCs w:val="24"/>
              </w:rPr>
            </w:pPr>
            <w:r w:rsidRPr="008428BC">
              <w:rPr>
                <w:rFonts w:ascii="Sylfaen" w:eastAsia="Times New Roman" w:hAnsi="Sylfaen" w:cs="Calibri"/>
                <w:b/>
                <w:bCs/>
                <w:color w:val="FF0000"/>
                <w:sz w:val="24"/>
                <w:szCs w:val="24"/>
              </w:rPr>
              <w:t>745</w:t>
            </w:r>
          </w:p>
        </w:tc>
      </w:tr>
      <w:tr w:rsidR="005821A7" w:rsidRPr="00661C6F" w14:paraId="2D7D751A" w14:textId="77777777" w:rsidTr="001D61F2">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57" w:type="dxa"/>
            <w:noWrap/>
            <w:hideMark/>
          </w:tcPr>
          <w:p w14:paraId="049232EB" w14:textId="77777777" w:rsidR="005821A7" w:rsidRPr="00661C6F" w:rsidRDefault="005821A7" w:rsidP="001D61F2">
            <w:pPr>
              <w:spacing w:after="0" w:line="240" w:lineRule="auto"/>
              <w:jc w:val="center"/>
              <w:rPr>
                <w:rFonts w:ascii="Sylfaen" w:eastAsia="Times New Roman" w:hAnsi="Sylfaen" w:cs="Calibri"/>
                <w:color w:val="000000"/>
                <w:sz w:val="24"/>
                <w:szCs w:val="24"/>
              </w:rPr>
            </w:pPr>
            <w:r w:rsidRPr="00661C6F">
              <w:rPr>
                <w:rFonts w:ascii="Sylfaen" w:eastAsia="Times New Roman" w:hAnsi="Sylfaen" w:cs="Calibri"/>
                <w:color w:val="000000"/>
                <w:sz w:val="24"/>
                <w:szCs w:val="24"/>
              </w:rPr>
              <w:t>11</w:t>
            </w:r>
          </w:p>
        </w:tc>
        <w:tc>
          <w:tcPr>
            <w:tcW w:w="1202" w:type="dxa"/>
            <w:vMerge/>
            <w:hideMark/>
          </w:tcPr>
          <w:p w14:paraId="77B8191D" w14:textId="77777777" w:rsidR="005821A7" w:rsidRPr="00661C6F" w:rsidRDefault="005821A7" w:rsidP="001D61F2">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p>
        </w:tc>
        <w:tc>
          <w:tcPr>
            <w:tcW w:w="2811" w:type="dxa"/>
            <w:noWrap/>
            <w:hideMark/>
          </w:tcPr>
          <w:p w14:paraId="6CA87321" w14:textId="77777777" w:rsidR="005821A7" w:rsidRPr="00661C6F" w:rsidRDefault="005821A7" w:rsidP="001D61F2">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ახმეტა</w:t>
            </w:r>
          </w:p>
        </w:tc>
        <w:tc>
          <w:tcPr>
            <w:tcW w:w="1060" w:type="dxa"/>
            <w:noWrap/>
            <w:hideMark/>
          </w:tcPr>
          <w:p w14:paraId="1555B419"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1060" w:type="dxa"/>
            <w:noWrap/>
            <w:hideMark/>
          </w:tcPr>
          <w:p w14:paraId="13EAE758"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59</w:t>
            </w:r>
          </w:p>
        </w:tc>
        <w:tc>
          <w:tcPr>
            <w:tcW w:w="1060" w:type="dxa"/>
            <w:noWrap/>
            <w:hideMark/>
          </w:tcPr>
          <w:p w14:paraId="35B9E0A7"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52</w:t>
            </w:r>
          </w:p>
        </w:tc>
        <w:tc>
          <w:tcPr>
            <w:tcW w:w="1060" w:type="dxa"/>
            <w:noWrap/>
            <w:hideMark/>
          </w:tcPr>
          <w:p w14:paraId="36EC3DA9"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25</w:t>
            </w:r>
          </w:p>
        </w:tc>
        <w:tc>
          <w:tcPr>
            <w:tcW w:w="838" w:type="dxa"/>
            <w:noWrap/>
            <w:hideMark/>
          </w:tcPr>
          <w:p w14:paraId="200651D1" w14:textId="77777777" w:rsidR="005821A7" w:rsidRPr="008428BC"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FF0000"/>
                <w:sz w:val="24"/>
                <w:szCs w:val="24"/>
              </w:rPr>
            </w:pPr>
            <w:r w:rsidRPr="008428BC">
              <w:rPr>
                <w:rFonts w:ascii="Sylfaen" w:eastAsia="Times New Roman" w:hAnsi="Sylfaen" w:cs="Calibri"/>
                <w:b/>
                <w:bCs/>
                <w:color w:val="FF0000"/>
                <w:sz w:val="24"/>
                <w:szCs w:val="24"/>
              </w:rPr>
              <w:t>136</w:t>
            </w:r>
          </w:p>
        </w:tc>
      </w:tr>
      <w:tr w:rsidR="005821A7" w:rsidRPr="00661C6F" w14:paraId="0C3CAA17" w14:textId="77777777" w:rsidTr="001D61F2">
        <w:trPr>
          <w:trHeight w:val="498"/>
        </w:trPr>
        <w:tc>
          <w:tcPr>
            <w:cnfStyle w:val="001000000000" w:firstRow="0" w:lastRow="0" w:firstColumn="1" w:lastColumn="0" w:oddVBand="0" w:evenVBand="0" w:oddHBand="0" w:evenHBand="0" w:firstRowFirstColumn="0" w:firstRowLastColumn="0" w:lastRowFirstColumn="0" w:lastRowLastColumn="0"/>
            <w:tcW w:w="4470" w:type="dxa"/>
            <w:gridSpan w:val="3"/>
            <w:noWrap/>
            <w:hideMark/>
          </w:tcPr>
          <w:p w14:paraId="4102266F" w14:textId="77777777" w:rsidR="005821A7" w:rsidRPr="00661C6F" w:rsidRDefault="005821A7" w:rsidP="001D61F2">
            <w:pPr>
              <w:spacing w:after="0" w:line="240" w:lineRule="auto"/>
              <w:jc w:val="center"/>
              <w:rPr>
                <w:rFonts w:ascii="Sylfaen" w:eastAsia="Times New Roman" w:hAnsi="Sylfaen" w:cs="Calibri"/>
                <w:b w:val="0"/>
                <w:bCs w:val="0"/>
                <w:color w:val="000000"/>
                <w:sz w:val="24"/>
                <w:szCs w:val="24"/>
              </w:rPr>
            </w:pPr>
            <w:r w:rsidRPr="00661C6F">
              <w:rPr>
                <w:rFonts w:ascii="Sylfaen" w:eastAsia="Times New Roman" w:hAnsi="Sylfaen" w:cs="Calibri"/>
                <w:b w:val="0"/>
                <w:bCs w:val="0"/>
                <w:color w:val="000000"/>
                <w:sz w:val="24"/>
                <w:szCs w:val="24"/>
              </w:rPr>
              <w:t>ქუთაისი</w:t>
            </w:r>
          </w:p>
        </w:tc>
        <w:tc>
          <w:tcPr>
            <w:tcW w:w="1060" w:type="dxa"/>
            <w:noWrap/>
            <w:hideMark/>
          </w:tcPr>
          <w:p w14:paraId="0A894ED0"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1060" w:type="dxa"/>
            <w:noWrap/>
            <w:hideMark/>
          </w:tcPr>
          <w:p w14:paraId="50A136E9"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1060" w:type="dxa"/>
            <w:noWrap/>
            <w:hideMark/>
          </w:tcPr>
          <w:p w14:paraId="53C46F12"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40</w:t>
            </w:r>
          </w:p>
        </w:tc>
        <w:tc>
          <w:tcPr>
            <w:tcW w:w="1060" w:type="dxa"/>
            <w:noWrap/>
            <w:hideMark/>
          </w:tcPr>
          <w:p w14:paraId="31E5EAFE"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59</w:t>
            </w:r>
          </w:p>
        </w:tc>
        <w:tc>
          <w:tcPr>
            <w:tcW w:w="838" w:type="dxa"/>
            <w:noWrap/>
            <w:hideMark/>
          </w:tcPr>
          <w:p w14:paraId="5C74E9DD" w14:textId="77777777" w:rsidR="005821A7" w:rsidRPr="008428BC"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FF0000"/>
                <w:sz w:val="24"/>
                <w:szCs w:val="24"/>
              </w:rPr>
            </w:pPr>
            <w:r w:rsidRPr="008428BC">
              <w:rPr>
                <w:rFonts w:ascii="Sylfaen" w:eastAsia="Times New Roman" w:hAnsi="Sylfaen" w:cs="Calibri"/>
                <w:b/>
                <w:bCs/>
                <w:color w:val="FF0000"/>
                <w:sz w:val="24"/>
                <w:szCs w:val="24"/>
              </w:rPr>
              <w:t>99</w:t>
            </w:r>
          </w:p>
        </w:tc>
      </w:tr>
      <w:tr w:rsidR="005821A7" w:rsidRPr="00661C6F" w14:paraId="78FDCCB9" w14:textId="77777777" w:rsidTr="001D61F2">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470" w:type="dxa"/>
            <w:gridSpan w:val="3"/>
            <w:noWrap/>
            <w:hideMark/>
          </w:tcPr>
          <w:p w14:paraId="0E55EFED" w14:textId="77777777" w:rsidR="005821A7" w:rsidRPr="00661C6F" w:rsidRDefault="005821A7" w:rsidP="001D61F2">
            <w:pPr>
              <w:spacing w:after="0" w:line="240" w:lineRule="auto"/>
              <w:jc w:val="center"/>
              <w:rPr>
                <w:rFonts w:ascii="Sylfaen" w:eastAsia="Times New Roman" w:hAnsi="Sylfaen" w:cs="Calibri"/>
                <w:b w:val="0"/>
                <w:bCs w:val="0"/>
                <w:color w:val="000000"/>
                <w:sz w:val="24"/>
                <w:szCs w:val="24"/>
              </w:rPr>
            </w:pPr>
            <w:r w:rsidRPr="00661C6F">
              <w:rPr>
                <w:rFonts w:ascii="Sylfaen" w:eastAsia="Times New Roman" w:hAnsi="Sylfaen" w:cs="Calibri"/>
                <w:b w:val="0"/>
                <w:bCs w:val="0"/>
                <w:color w:val="000000"/>
                <w:sz w:val="24"/>
                <w:szCs w:val="24"/>
              </w:rPr>
              <w:t>თბილისი</w:t>
            </w:r>
          </w:p>
        </w:tc>
        <w:tc>
          <w:tcPr>
            <w:tcW w:w="1060" w:type="dxa"/>
            <w:noWrap/>
            <w:hideMark/>
          </w:tcPr>
          <w:p w14:paraId="11E21A16"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1060" w:type="dxa"/>
            <w:noWrap/>
            <w:hideMark/>
          </w:tcPr>
          <w:p w14:paraId="2A0F804E"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1060" w:type="dxa"/>
            <w:noWrap/>
            <w:hideMark/>
          </w:tcPr>
          <w:p w14:paraId="2FBA00A9"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100</w:t>
            </w:r>
          </w:p>
        </w:tc>
        <w:tc>
          <w:tcPr>
            <w:tcW w:w="1060" w:type="dxa"/>
            <w:noWrap/>
            <w:hideMark/>
          </w:tcPr>
          <w:p w14:paraId="0DB82273" w14:textId="77777777" w:rsidR="005821A7" w:rsidRPr="008428BC"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FF0000"/>
                <w:sz w:val="24"/>
                <w:szCs w:val="24"/>
              </w:rPr>
            </w:pPr>
            <w:r w:rsidRPr="008428BC">
              <w:rPr>
                <w:rFonts w:ascii="Sylfaen" w:eastAsia="Times New Roman" w:hAnsi="Sylfaen" w:cs="Calibri"/>
                <w:color w:val="FF0000"/>
                <w:sz w:val="24"/>
                <w:szCs w:val="24"/>
              </w:rPr>
              <w:t>80</w:t>
            </w:r>
          </w:p>
        </w:tc>
        <w:tc>
          <w:tcPr>
            <w:tcW w:w="838" w:type="dxa"/>
            <w:noWrap/>
            <w:hideMark/>
          </w:tcPr>
          <w:p w14:paraId="6C0E3B17" w14:textId="77777777" w:rsidR="005821A7" w:rsidRPr="008428BC"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FF0000"/>
                <w:sz w:val="24"/>
                <w:szCs w:val="24"/>
              </w:rPr>
            </w:pPr>
            <w:r w:rsidRPr="008428BC">
              <w:rPr>
                <w:rFonts w:ascii="Sylfaen" w:eastAsia="Times New Roman" w:hAnsi="Sylfaen" w:cs="Calibri"/>
                <w:b/>
                <w:bCs/>
                <w:color w:val="FF0000"/>
                <w:sz w:val="24"/>
                <w:szCs w:val="24"/>
              </w:rPr>
              <w:t>180</w:t>
            </w:r>
          </w:p>
        </w:tc>
      </w:tr>
      <w:tr w:rsidR="005821A7" w:rsidRPr="00661C6F" w14:paraId="100D45C3" w14:textId="77777777" w:rsidTr="001D61F2">
        <w:trPr>
          <w:trHeight w:val="498"/>
        </w:trPr>
        <w:tc>
          <w:tcPr>
            <w:cnfStyle w:val="001000000000" w:firstRow="0" w:lastRow="0" w:firstColumn="1" w:lastColumn="0" w:oddVBand="0" w:evenVBand="0" w:oddHBand="0" w:evenHBand="0" w:firstRowFirstColumn="0" w:firstRowLastColumn="0" w:lastRowFirstColumn="0" w:lastRowLastColumn="0"/>
            <w:tcW w:w="4470" w:type="dxa"/>
            <w:gridSpan w:val="3"/>
            <w:noWrap/>
            <w:hideMark/>
          </w:tcPr>
          <w:p w14:paraId="3BA3E0A6" w14:textId="77777777" w:rsidR="005821A7" w:rsidRPr="00661C6F" w:rsidRDefault="005821A7" w:rsidP="001D61F2">
            <w:pPr>
              <w:spacing w:after="0" w:line="240" w:lineRule="auto"/>
              <w:jc w:val="center"/>
              <w:rPr>
                <w:rFonts w:ascii="Sylfaen" w:eastAsia="Times New Roman" w:hAnsi="Sylfaen" w:cs="Calibri"/>
                <w:b w:val="0"/>
                <w:bCs w:val="0"/>
                <w:color w:val="000000"/>
                <w:sz w:val="24"/>
                <w:szCs w:val="24"/>
              </w:rPr>
            </w:pPr>
            <w:r w:rsidRPr="00661C6F">
              <w:rPr>
                <w:rFonts w:ascii="Sylfaen" w:eastAsia="Times New Roman" w:hAnsi="Sylfaen" w:cs="Sylfaen"/>
                <w:b w:val="0"/>
                <w:bCs w:val="0"/>
                <w:color w:val="000000"/>
                <w:sz w:val="24"/>
                <w:szCs w:val="24"/>
              </w:rPr>
              <w:t>ხცისი</w:t>
            </w:r>
            <w:r w:rsidRPr="00661C6F">
              <w:rPr>
                <w:rFonts w:ascii="Sylfaen" w:eastAsia="Times New Roman" w:hAnsi="Sylfaen" w:cs="Calibri"/>
                <w:b w:val="0"/>
                <w:bCs w:val="0"/>
                <w:color w:val="000000"/>
                <w:sz w:val="24"/>
                <w:szCs w:val="24"/>
              </w:rPr>
              <w:t xml:space="preserve"> (</w:t>
            </w:r>
            <w:r w:rsidRPr="00661C6F">
              <w:rPr>
                <w:rFonts w:ascii="Sylfaen" w:eastAsia="Times New Roman" w:hAnsi="Sylfaen" w:cs="Sylfaen"/>
                <w:b w:val="0"/>
                <w:bCs w:val="0"/>
                <w:color w:val="000000"/>
                <w:sz w:val="24"/>
                <w:szCs w:val="24"/>
              </w:rPr>
              <w:t>სამხედრო</w:t>
            </w:r>
            <w:r>
              <w:rPr>
                <w:rFonts w:ascii="Sylfaen" w:eastAsia="Times New Roman" w:hAnsi="Sylfaen" w:cs="Sylfaen"/>
                <w:b w:val="0"/>
                <w:bCs w:val="0"/>
                <w:color w:val="000000"/>
                <w:sz w:val="24"/>
                <w:szCs w:val="24"/>
                <w:lang w:val="ka-GE"/>
              </w:rPr>
              <w:t xml:space="preserve"> </w:t>
            </w:r>
            <w:r w:rsidRPr="00661C6F">
              <w:rPr>
                <w:rFonts w:ascii="Sylfaen" w:eastAsia="Times New Roman" w:hAnsi="Sylfaen" w:cs="Sylfaen"/>
                <w:b w:val="0"/>
                <w:bCs w:val="0"/>
                <w:color w:val="000000"/>
                <w:sz w:val="24"/>
                <w:szCs w:val="24"/>
              </w:rPr>
              <w:t>ბაზა</w:t>
            </w:r>
            <w:r w:rsidRPr="00661C6F">
              <w:rPr>
                <w:rFonts w:ascii="Sylfaen" w:eastAsia="Times New Roman" w:hAnsi="Sylfaen" w:cs="Calibri"/>
                <w:b w:val="0"/>
                <w:bCs w:val="0"/>
                <w:color w:val="000000"/>
                <w:sz w:val="24"/>
                <w:szCs w:val="24"/>
              </w:rPr>
              <w:t>)</w:t>
            </w:r>
          </w:p>
        </w:tc>
        <w:tc>
          <w:tcPr>
            <w:tcW w:w="1060" w:type="dxa"/>
            <w:noWrap/>
            <w:hideMark/>
          </w:tcPr>
          <w:p w14:paraId="18EE1B7F"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1060" w:type="dxa"/>
            <w:noWrap/>
            <w:hideMark/>
          </w:tcPr>
          <w:p w14:paraId="01A18CCA"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1060" w:type="dxa"/>
            <w:noWrap/>
            <w:hideMark/>
          </w:tcPr>
          <w:p w14:paraId="2DA2D6F5"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1060" w:type="dxa"/>
            <w:noWrap/>
            <w:hideMark/>
          </w:tcPr>
          <w:p w14:paraId="5B1D49F9"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138</w:t>
            </w:r>
          </w:p>
        </w:tc>
        <w:tc>
          <w:tcPr>
            <w:tcW w:w="838" w:type="dxa"/>
            <w:noWrap/>
            <w:hideMark/>
          </w:tcPr>
          <w:p w14:paraId="0DABBA0D"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138</w:t>
            </w:r>
          </w:p>
        </w:tc>
      </w:tr>
      <w:tr w:rsidR="005821A7" w:rsidRPr="00661C6F" w14:paraId="15F2C9AD" w14:textId="77777777" w:rsidTr="001D61F2">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470" w:type="dxa"/>
            <w:gridSpan w:val="3"/>
            <w:noWrap/>
            <w:hideMark/>
          </w:tcPr>
          <w:p w14:paraId="683A16CA" w14:textId="77777777" w:rsidR="005821A7" w:rsidRPr="00661C6F" w:rsidRDefault="005821A7" w:rsidP="001D61F2">
            <w:pPr>
              <w:spacing w:after="0" w:line="240" w:lineRule="auto"/>
              <w:jc w:val="center"/>
              <w:rPr>
                <w:rFonts w:ascii="Sylfaen" w:eastAsia="Times New Roman" w:hAnsi="Sylfaen" w:cs="Calibri"/>
                <w:b w:val="0"/>
                <w:bCs w:val="0"/>
                <w:color w:val="000000"/>
                <w:sz w:val="24"/>
                <w:szCs w:val="24"/>
              </w:rPr>
            </w:pPr>
            <w:r w:rsidRPr="00661C6F">
              <w:rPr>
                <w:rFonts w:ascii="Sylfaen" w:eastAsia="Times New Roman" w:hAnsi="Sylfaen" w:cs="Sylfaen"/>
                <w:b w:val="0"/>
                <w:bCs w:val="0"/>
                <w:color w:val="000000"/>
                <w:sz w:val="24"/>
                <w:szCs w:val="24"/>
              </w:rPr>
              <w:t>ოსიაური</w:t>
            </w:r>
            <w:r w:rsidRPr="00661C6F">
              <w:rPr>
                <w:rFonts w:ascii="Sylfaen" w:eastAsia="Times New Roman" w:hAnsi="Sylfaen" w:cs="Calibri"/>
                <w:b w:val="0"/>
                <w:bCs w:val="0"/>
                <w:color w:val="000000"/>
                <w:sz w:val="24"/>
                <w:szCs w:val="24"/>
              </w:rPr>
              <w:t xml:space="preserve">  (</w:t>
            </w:r>
            <w:r w:rsidRPr="00661C6F">
              <w:rPr>
                <w:rFonts w:ascii="Sylfaen" w:eastAsia="Times New Roman" w:hAnsi="Sylfaen" w:cs="Sylfaen"/>
                <w:b w:val="0"/>
                <w:bCs w:val="0"/>
                <w:color w:val="000000"/>
                <w:sz w:val="24"/>
                <w:szCs w:val="24"/>
              </w:rPr>
              <w:t>სამხედრო</w:t>
            </w:r>
            <w:r>
              <w:rPr>
                <w:rFonts w:ascii="Sylfaen" w:eastAsia="Times New Roman" w:hAnsi="Sylfaen" w:cs="Sylfaen"/>
                <w:b w:val="0"/>
                <w:bCs w:val="0"/>
                <w:color w:val="000000"/>
                <w:sz w:val="24"/>
                <w:szCs w:val="24"/>
                <w:lang w:val="ka-GE"/>
              </w:rPr>
              <w:t xml:space="preserve"> </w:t>
            </w:r>
            <w:r w:rsidRPr="00661C6F">
              <w:rPr>
                <w:rFonts w:ascii="Sylfaen" w:eastAsia="Times New Roman" w:hAnsi="Sylfaen" w:cs="Sylfaen"/>
                <w:b w:val="0"/>
                <w:bCs w:val="0"/>
                <w:color w:val="000000"/>
                <w:sz w:val="24"/>
                <w:szCs w:val="24"/>
              </w:rPr>
              <w:t>ბაზა</w:t>
            </w:r>
            <w:r w:rsidRPr="00661C6F">
              <w:rPr>
                <w:rFonts w:ascii="Sylfaen" w:eastAsia="Times New Roman" w:hAnsi="Sylfaen" w:cs="Calibri"/>
                <w:b w:val="0"/>
                <w:bCs w:val="0"/>
                <w:color w:val="000000"/>
                <w:sz w:val="24"/>
                <w:szCs w:val="24"/>
              </w:rPr>
              <w:t>)</w:t>
            </w:r>
          </w:p>
        </w:tc>
        <w:tc>
          <w:tcPr>
            <w:tcW w:w="1060" w:type="dxa"/>
            <w:noWrap/>
            <w:hideMark/>
          </w:tcPr>
          <w:p w14:paraId="17893221"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1060" w:type="dxa"/>
            <w:noWrap/>
            <w:hideMark/>
          </w:tcPr>
          <w:p w14:paraId="0554E14D"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1060" w:type="dxa"/>
            <w:noWrap/>
            <w:hideMark/>
          </w:tcPr>
          <w:p w14:paraId="2453FB20"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1060" w:type="dxa"/>
            <w:noWrap/>
            <w:hideMark/>
          </w:tcPr>
          <w:p w14:paraId="44D5BE49" w14:textId="77777777" w:rsidR="005821A7" w:rsidRPr="008428BC"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FF0000"/>
                <w:sz w:val="24"/>
                <w:szCs w:val="24"/>
              </w:rPr>
            </w:pPr>
            <w:r w:rsidRPr="008428BC">
              <w:rPr>
                <w:rFonts w:ascii="Sylfaen" w:eastAsia="Times New Roman" w:hAnsi="Sylfaen" w:cs="Calibri"/>
                <w:color w:val="FF0000"/>
                <w:sz w:val="24"/>
                <w:szCs w:val="24"/>
              </w:rPr>
              <w:t>90</w:t>
            </w:r>
          </w:p>
        </w:tc>
        <w:tc>
          <w:tcPr>
            <w:tcW w:w="838" w:type="dxa"/>
            <w:noWrap/>
            <w:hideMark/>
          </w:tcPr>
          <w:p w14:paraId="56F1D12F" w14:textId="77777777" w:rsidR="005821A7" w:rsidRPr="008428BC"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FF0000"/>
                <w:sz w:val="24"/>
                <w:szCs w:val="24"/>
              </w:rPr>
            </w:pPr>
            <w:r w:rsidRPr="008428BC">
              <w:rPr>
                <w:rFonts w:ascii="Sylfaen" w:eastAsia="Times New Roman" w:hAnsi="Sylfaen" w:cs="Calibri"/>
                <w:b/>
                <w:bCs/>
                <w:color w:val="FF0000"/>
                <w:sz w:val="24"/>
                <w:szCs w:val="24"/>
              </w:rPr>
              <w:t>90</w:t>
            </w:r>
          </w:p>
        </w:tc>
      </w:tr>
      <w:tr w:rsidR="005821A7" w:rsidRPr="00661C6F" w14:paraId="43E64E23" w14:textId="77777777" w:rsidTr="001D61F2">
        <w:trPr>
          <w:trHeight w:val="498"/>
        </w:trPr>
        <w:tc>
          <w:tcPr>
            <w:cnfStyle w:val="001000000000" w:firstRow="0" w:lastRow="0" w:firstColumn="1" w:lastColumn="0" w:oddVBand="0" w:evenVBand="0" w:oddHBand="0" w:evenHBand="0" w:firstRowFirstColumn="0" w:firstRowLastColumn="0" w:lastRowFirstColumn="0" w:lastRowLastColumn="0"/>
            <w:tcW w:w="4470" w:type="dxa"/>
            <w:gridSpan w:val="3"/>
            <w:noWrap/>
            <w:hideMark/>
          </w:tcPr>
          <w:p w14:paraId="1E2F9DE8" w14:textId="77777777" w:rsidR="005821A7" w:rsidRPr="00661C6F" w:rsidRDefault="005821A7" w:rsidP="001D61F2">
            <w:pPr>
              <w:spacing w:after="0" w:line="240" w:lineRule="auto"/>
              <w:jc w:val="center"/>
              <w:rPr>
                <w:rFonts w:ascii="Sylfaen" w:eastAsia="Times New Roman" w:hAnsi="Sylfaen" w:cs="Calibri"/>
                <w:b w:val="0"/>
                <w:bCs w:val="0"/>
                <w:color w:val="000000"/>
                <w:sz w:val="24"/>
                <w:szCs w:val="24"/>
              </w:rPr>
            </w:pPr>
            <w:r w:rsidRPr="00661C6F">
              <w:rPr>
                <w:rFonts w:ascii="Sylfaen" w:eastAsia="Times New Roman" w:hAnsi="Sylfaen" w:cs="Sylfaen"/>
                <w:b w:val="0"/>
                <w:bCs w:val="0"/>
                <w:color w:val="000000"/>
                <w:sz w:val="24"/>
                <w:szCs w:val="24"/>
              </w:rPr>
              <w:t>ალგეთი</w:t>
            </w:r>
            <w:r w:rsidRPr="00661C6F">
              <w:rPr>
                <w:rFonts w:ascii="Sylfaen" w:eastAsia="Times New Roman" w:hAnsi="Sylfaen" w:cs="Calibri"/>
                <w:b w:val="0"/>
                <w:bCs w:val="0"/>
                <w:color w:val="000000"/>
                <w:sz w:val="24"/>
                <w:szCs w:val="24"/>
              </w:rPr>
              <w:t xml:space="preserve">  (</w:t>
            </w:r>
            <w:r w:rsidRPr="00661C6F">
              <w:rPr>
                <w:rFonts w:ascii="Sylfaen" w:eastAsia="Times New Roman" w:hAnsi="Sylfaen" w:cs="Sylfaen"/>
                <w:b w:val="0"/>
                <w:bCs w:val="0"/>
                <w:color w:val="000000"/>
                <w:sz w:val="24"/>
                <w:szCs w:val="24"/>
              </w:rPr>
              <w:t>სამხედრო</w:t>
            </w:r>
            <w:r>
              <w:rPr>
                <w:rFonts w:ascii="Sylfaen" w:eastAsia="Times New Roman" w:hAnsi="Sylfaen" w:cs="Sylfaen"/>
                <w:b w:val="0"/>
                <w:bCs w:val="0"/>
                <w:color w:val="000000"/>
                <w:sz w:val="24"/>
                <w:szCs w:val="24"/>
                <w:lang w:val="ka-GE"/>
              </w:rPr>
              <w:t xml:space="preserve"> </w:t>
            </w:r>
            <w:r w:rsidRPr="00661C6F">
              <w:rPr>
                <w:rFonts w:ascii="Sylfaen" w:eastAsia="Times New Roman" w:hAnsi="Sylfaen" w:cs="Sylfaen"/>
                <w:b w:val="0"/>
                <w:bCs w:val="0"/>
                <w:color w:val="000000"/>
                <w:sz w:val="24"/>
                <w:szCs w:val="24"/>
              </w:rPr>
              <w:t>ბაზა</w:t>
            </w:r>
            <w:r w:rsidRPr="00661C6F">
              <w:rPr>
                <w:rFonts w:ascii="Sylfaen" w:eastAsia="Times New Roman" w:hAnsi="Sylfaen" w:cs="Calibri"/>
                <w:b w:val="0"/>
                <w:bCs w:val="0"/>
                <w:color w:val="000000"/>
                <w:sz w:val="24"/>
                <w:szCs w:val="24"/>
              </w:rPr>
              <w:t>)</w:t>
            </w:r>
          </w:p>
        </w:tc>
        <w:tc>
          <w:tcPr>
            <w:tcW w:w="1060" w:type="dxa"/>
            <w:noWrap/>
            <w:hideMark/>
          </w:tcPr>
          <w:p w14:paraId="23C99FA1"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1060" w:type="dxa"/>
            <w:noWrap/>
            <w:hideMark/>
          </w:tcPr>
          <w:p w14:paraId="08FDAEDF"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1060" w:type="dxa"/>
            <w:noWrap/>
            <w:hideMark/>
          </w:tcPr>
          <w:p w14:paraId="072A4A27" w14:textId="77777777" w:rsidR="005821A7" w:rsidRPr="00661C6F"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rPr>
            </w:pPr>
            <w:r w:rsidRPr="00661C6F">
              <w:rPr>
                <w:rFonts w:ascii="Sylfaen" w:eastAsia="Times New Roman" w:hAnsi="Sylfaen" w:cs="Calibri"/>
                <w:color w:val="000000"/>
                <w:sz w:val="24"/>
                <w:szCs w:val="24"/>
              </w:rPr>
              <w:t> </w:t>
            </w:r>
          </w:p>
        </w:tc>
        <w:tc>
          <w:tcPr>
            <w:tcW w:w="1060" w:type="dxa"/>
            <w:noWrap/>
            <w:hideMark/>
          </w:tcPr>
          <w:p w14:paraId="7C6B62ED" w14:textId="77777777" w:rsidR="005821A7" w:rsidRPr="008428BC" w:rsidRDefault="005821A7" w:rsidP="001D61F2">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FF0000"/>
                <w:sz w:val="24"/>
                <w:szCs w:val="24"/>
              </w:rPr>
            </w:pPr>
            <w:r w:rsidRPr="008428BC">
              <w:rPr>
                <w:rFonts w:ascii="Sylfaen" w:eastAsia="Times New Roman" w:hAnsi="Sylfaen" w:cs="Calibri"/>
                <w:color w:val="FF0000"/>
                <w:sz w:val="24"/>
                <w:szCs w:val="24"/>
              </w:rPr>
              <w:t xml:space="preserve">       71</w:t>
            </w:r>
          </w:p>
        </w:tc>
        <w:tc>
          <w:tcPr>
            <w:tcW w:w="838" w:type="dxa"/>
            <w:noWrap/>
            <w:hideMark/>
          </w:tcPr>
          <w:p w14:paraId="3EBF171B" w14:textId="77777777" w:rsidR="005821A7" w:rsidRPr="008428BC" w:rsidRDefault="005821A7" w:rsidP="001D61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FF0000"/>
                <w:sz w:val="24"/>
                <w:szCs w:val="24"/>
              </w:rPr>
            </w:pPr>
            <w:r w:rsidRPr="008428BC">
              <w:rPr>
                <w:rFonts w:ascii="Sylfaen" w:eastAsia="Times New Roman" w:hAnsi="Sylfaen" w:cs="Calibri"/>
                <w:b/>
                <w:bCs/>
                <w:color w:val="FF0000"/>
                <w:sz w:val="24"/>
                <w:szCs w:val="24"/>
              </w:rPr>
              <w:t>71</w:t>
            </w:r>
          </w:p>
        </w:tc>
      </w:tr>
      <w:tr w:rsidR="005821A7" w:rsidRPr="00661C6F" w14:paraId="306D228D" w14:textId="77777777" w:rsidTr="001D61F2">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470" w:type="dxa"/>
            <w:gridSpan w:val="3"/>
            <w:noWrap/>
            <w:hideMark/>
          </w:tcPr>
          <w:p w14:paraId="75505AB2" w14:textId="77777777" w:rsidR="005821A7" w:rsidRPr="00661C6F" w:rsidRDefault="005821A7" w:rsidP="001D61F2">
            <w:pPr>
              <w:spacing w:after="0" w:line="240" w:lineRule="auto"/>
              <w:jc w:val="center"/>
              <w:rPr>
                <w:rFonts w:ascii="Sylfaen" w:eastAsia="Times New Roman" w:hAnsi="Sylfaen" w:cs="Calibri"/>
                <w:b w:val="0"/>
                <w:bCs w:val="0"/>
                <w:color w:val="000000"/>
                <w:sz w:val="24"/>
                <w:szCs w:val="24"/>
              </w:rPr>
            </w:pPr>
            <w:r w:rsidRPr="00661C6F">
              <w:rPr>
                <w:rFonts w:ascii="Sylfaen" w:eastAsia="Times New Roman" w:hAnsi="Sylfaen" w:cs="Calibri"/>
                <w:b w:val="0"/>
                <w:bCs w:val="0"/>
                <w:color w:val="000000"/>
                <w:sz w:val="24"/>
                <w:szCs w:val="24"/>
              </w:rPr>
              <w:t>ჯამი</w:t>
            </w:r>
          </w:p>
        </w:tc>
        <w:tc>
          <w:tcPr>
            <w:tcW w:w="1060" w:type="dxa"/>
            <w:noWrap/>
            <w:hideMark/>
          </w:tcPr>
          <w:p w14:paraId="26B45188"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1269</w:t>
            </w:r>
          </w:p>
        </w:tc>
        <w:tc>
          <w:tcPr>
            <w:tcW w:w="1060" w:type="dxa"/>
            <w:noWrap/>
            <w:hideMark/>
          </w:tcPr>
          <w:p w14:paraId="6EA8936A"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3193</w:t>
            </w:r>
          </w:p>
        </w:tc>
        <w:tc>
          <w:tcPr>
            <w:tcW w:w="1060" w:type="dxa"/>
            <w:noWrap/>
            <w:hideMark/>
          </w:tcPr>
          <w:p w14:paraId="542C2E83" w14:textId="77777777" w:rsidR="005821A7" w:rsidRPr="00661C6F"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000000"/>
                <w:sz w:val="24"/>
                <w:szCs w:val="24"/>
              </w:rPr>
            </w:pPr>
            <w:r w:rsidRPr="00661C6F">
              <w:rPr>
                <w:rFonts w:ascii="Sylfaen" w:eastAsia="Times New Roman" w:hAnsi="Sylfaen" w:cs="Calibri"/>
                <w:b/>
                <w:bCs/>
                <w:color w:val="000000"/>
                <w:sz w:val="24"/>
                <w:szCs w:val="24"/>
              </w:rPr>
              <w:t>3247</w:t>
            </w:r>
          </w:p>
        </w:tc>
        <w:tc>
          <w:tcPr>
            <w:tcW w:w="1060" w:type="dxa"/>
            <w:noWrap/>
            <w:hideMark/>
          </w:tcPr>
          <w:p w14:paraId="3E012BBC" w14:textId="77777777" w:rsidR="005821A7" w:rsidRPr="008428BC"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FF0000"/>
                <w:sz w:val="24"/>
                <w:szCs w:val="24"/>
              </w:rPr>
            </w:pPr>
            <w:r w:rsidRPr="008428BC">
              <w:rPr>
                <w:rFonts w:ascii="Sylfaen" w:eastAsia="Times New Roman" w:hAnsi="Sylfaen" w:cs="Calibri"/>
                <w:b/>
                <w:bCs/>
                <w:color w:val="FF0000"/>
                <w:sz w:val="24"/>
                <w:szCs w:val="24"/>
              </w:rPr>
              <w:t>3400</w:t>
            </w:r>
          </w:p>
        </w:tc>
        <w:tc>
          <w:tcPr>
            <w:tcW w:w="838" w:type="dxa"/>
            <w:noWrap/>
            <w:hideMark/>
          </w:tcPr>
          <w:p w14:paraId="4DF7A476" w14:textId="77777777" w:rsidR="005821A7" w:rsidRPr="008428BC" w:rsidRDefault="005821A7" w:rsidP="001D61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b/>
                <w:bCs/>
                <w:color w:val="FF0000"/>
                <w:sz w:val="24"/>
                <w:szCs w:val="24"/>
              </w:rPr>
            </w:pPr>
            <w:r w:rsidRPr="008428BC">
              <w:rPr>
                <w:rFonts w:ascii="Sylfaen" w:eastAsia="Times New Roman" w:hAnsi="Sylfaen" w:cs="Calibri"/>
                <w:b/>
                <w:bCs/>
                <w:color w:val="FF0000"/>
                <w:sz w:val="24"/>
                <w:szCs w:val="24"/>
              </w:rPr>
              <w:t>11109</w:t>
            </w:r>
          </w:p>
        </w:tc>
      </w:tr>
    </w:tbl>
    <w:p w14:paraId="65D35356" w14:textId="77777777" w:rsidR="005821A7" w:rsidRPr="00661C6F" w:rsidRDefault="005821A7" w:rsidP="005821A7">
      <w:pPr>
        <w:tabs>
          <w:tab w:val="left" w:pos="1890"/>
        </w:tabs>
        <w:spacing w:after="0" w:line="24" w:lineRule="atLeast"/>
        <w:jc w:val="both"/>
        <w:rPr>
          <w:rFonts w:ascii="Sylfaen" w:eastAsia="Times New Roman" w:hAnsi="Sylfaen" w:cs="Times New Roman"/>
          <w:sz w:val="24"/>
          <w:szCs w:val="24"/>
          <w:lang w:val="ka-GE" w:eastAsia="ru-RU"/>
        </w:rPr>
      </w:pPr>
    </w:p>
    <w:p w14:paraId="7730FB75" w14:textId="77777777" w:rsidR="005821A7" w:rsidRPr="00661C6F" w:rsidRDefault="005821A7" w:rsidP="005821A7">
      <w:pPr>
        <w:spacing w:after="0" w:line="24" w:lineRule="atLeast"/>
        <w:jc w:val="center"/>
        <w:rPr>
          <w:rFonts w:ascii="Sylfaen" w:eastAsia="Times New Roman" w:hAnsi="Sylfaen" w:cs="Times New Roman"/>
          <w:sz w:val="24"/>
          <w:szCs w:val="24"/>
          <w:lang w:val="ka-GE" w:eastAsia="ru-RU"/>
        </w:rPr>
      </w:pPr>
    </w:p>
    <w:p w14:paraId="4D9B9266" w14:textId="77777777" w:rsidR="008B40E8" w:rsidRDefault="008B40E8" w:rsidP="005821A7">
      <w:pPr>
        <w:spacing w:after="0" w:line="24" w:lineRule="atLeast"/>
        <w:jc w:val="both"/>
        <w:rPr>
          <w:rFonts w:ascii="Sylfaen" w:eastAsia="Times New Roman" w:hAnsi="Sylfaen" w:cs="Times New Roman"/>
          <w:sz w:val="24"/>
          <w:szCs w:val="24"/>
          <w:lang w:val="ka-GE" w:eastAsia="ru-RU"/>
        </w:rPr>
      </w:pPr>
      <w:r>
        <w:rPr>
          <w:rFonts w:ascii="Sylfaen" w:eastAsia="Times New Roman" w:hAnsi="Sylfaen" w:cs="Times New Roman"/>
          <w:sz w:val="24"/>
          <w:szCs w:val="24"/>
          <w:lang w:val="ka-GE" w:eastAsia="ru-RU"/>
        </w:rPr>
        <w:t xml:space="preserve">რაც შეეხება 2019 წელს ამავე მიმართულებით განხორციელებულ აქტივობებს: </w:t>
      </w:r>
    </w:p>
    <w:p w14:paraId="644B0178" w14:textId="048A6D9B" w:rsidR="008B40E8" w:rsidRPr="008B40E8" w:rsidRDefault="008B40E8" w:rsidP="005821A7">
      <w:pPr>
        <w:spacing w:after="0" w:line="24" w:lineRule="atLeast"/>
        <w:jc w:val="both"/>
        <w:rPr>
          <w:rFonts w:ascii="Sylfaen" w:hAnsi="Sylfaen"/>
          <w:sz w:val="24"/>
          <w:szCs w:val="24"/>
          <w:lang w:val="ka-GE"/>
        </w:rPr>
      </w:pPr>
      <w:r w:rsidRPr="008B40E8">
        <w:rPr>
          <w:rFonts w:ascii="Sylfaen" w:eastAsia="Times New Roman" w:hAnsi="Sylfaen" w:cs="Times New Roman"/>
          <w:sz w:val="24"/>
          <w:szCs w:val="24"/>
          <w:lang w:val="ka-GE" w:eastAsia="ru-RU"/>
        </w:rPr>
        <w:t xml:space="preserve">- </w:t>
      </w:r>
      <w:r w:rsidRPr="008B40E8">
        <w:rPr>
          <w:rFonts w:ascii="Sylfaen" w:hAnsi="Sylfaen"/>
          <w:sz w:val="24"/>
          <w:szCs w:val="24"/>
          <w:lang w:val="ka-GE"/>
        </w:rPr>
        <w:t>სახელმწიფო ენის სწავლების პროგრამის ფარგლებში მომზადდა სახელმძღვანელო „საკომუნიკაციო ქართული“;</w:t>
      </w:r>
    </w:p>
    <w:p w14:paraId="5583D9D0" w14:textId="77777777" w:rsidR="008B40E8" w:rsidRPr="008B40E8" w:rsidRDefault="008B40E8" w:rsidP="005821A7">
      <w:pPr>
        <w:spacing w:after="0" w:line="24" w:lineRule="atLeast"/>
        <w:jc w:val="both"/>
        <w:rPr>
          <w:rFonts w:ascii="Sylfaen" w:hAnsi="Sylfaen"/>
          <w:sz w:val="24"/>
          <w:szCs w:val="24"/>
          <w:lang w:val="ka-GE"/>
        </w:rPr>
      </w:pPr>
      <w:r w:rsidRPr="008B40E8">
        <w:rPr>
          <w:rFonts w:ascii="Sylfaen" w:hAnsi="Sylfaen"/>
          <w:sz w:val="24"/>
          <w:szCs w:val="24"/>
          <w:lang w:val="ka-GE"/>
        </w:rPr>
        <w:t>-  სახელმწიფო ენის სწავლების პროგრამით სკოლის 10 რეგიონულ სასწავლო ცენტრში, რომლებიც მდებარეობს საქართველოს სამ რეგიონში: ქვემო-ქართლი, სამცხე-ჯავახეთი და კახეთი, სწავლა დაასრულა 2018 წელს ჩარიცხულმა (84 ჯგუფი) ეთნიკური უმცირესობის 1342-მა და 2019 წელს ჩარიცხულმა (162 ჯგუფი) 2206-მა წარმომადგენელმა;</w:t>
      </w:r>
    </w:p>
    <w:p w14:paraId="7646F7ED" w14:textId="77777777" w:rsidR="008B40E8" w:rsidRPr="008B40E8" w:rsidRDefault="008B40E8" w:rsidP="005821A7">
      <w:pPr>
        <w:spacing w:after="0" w:line="24" w:lineRule="atLeast"/>
        <w:jc w:val="both"/>
        <w:rPr>
          <w:rFonts w:ascii="Sylfaen" w:hAnsi="Sylfaen"/>
          <w:sz w:val="24"/>
          <w:szCs w:val="24"/>
          <w:lang w:val="ka-GE"/>
        </w:rPr>
      </w:pPr>
      <w:r w:rsidRPr="008B40E8">
        <w:rPr>
          <w:rFonts w:ascii="Sylfaen" w:hAnsi="Sylfaen"/>
          <w:sz w:val="24"/>
          <w:szCs w:val="24"/>
          <w:lang w:val="ka-GE"/>
        </w:rPr>
        <w:lastRenderedPageBreak/>
        <w:t xml:space="preserve">-  დაკომპლექტდა 276 სასწავლო ჯგუფი, მათგან 207 მობილური ჯგუფი შედგა 4 ქალაქში, 66 სოფელსა და 7 სამხედრო ბაზაზე. ჩაირიცხა ეთნიკური უმცირესობის 3545 წარმომადგენელი; </w:t>
      </w:r>
    </w:p>
    <w:p w14:paraId="3B4374A2" w14:textId="77777777" w:rsidR="008B40E8" w:rsidRPr="008B40E8" w:rsidRDefault="008B40E8" w:rsidP="005821A7">
      <w:pPr>
        <w:spacing w:after="0" w:line="24" w:lineRule="atLeast"/>
        <w:jc w:val="both"/>
        <w:rPr>
          <w:rFonts w:ascii="Sylfaen" w:hAnsi="Sylfaen"/>
          <w:sz w:val="24"/>
          <w:szCs w:val="24"/>
          <w:lang w:val="ka-GE"/>
        </w:rPr>
      </w:pPr>
    </w:p>
    <w:p w14:paraId="68892F50" w14:textId="77777777" w:rsidR="008B40E8" w:rsidRPr="008B40E8" w:rsidRDefault="008B40E8" w:rsidP="005821A7">
      <w:pPr>
        <w:spacing w:after="0" w:line="24" w:lineRule="atLeast"/>
        <w:jc w:val="both"/>
        <w:rPr>
          <w:rFonts w:ascii="Sylfaen" w:hAnsi="Sylfaen"/>
          <w:sz w:val="24"/>
          <w:szCs w:val="24"/>
          <w:lang w:val="ka-GE"/>
        </w:rPr>
      </w:pPr>
      <w:r w:rsidRPr="008B40E8">
        <w:rPr>
          <w:rFonts w:ascii="Sylfaen" w:hAnsi="Sylfaen"/>
          <w:sz w:val="24"/>
          <w:szCs w:val="24"/>
          <w:lang w:val="ka-GE"/>
        </w:rPr>
        <w:t xml:space="preserve">- სკოლამ სახელმწიფო ენის სწავლების პროგრამას განახორციელა საველე-საწვრთნელ ბაზებზე საქართველოს შეიარაღებულ ძალებში სავალდებულო სამხედრო სამსახურში მომსახურე ეროვნული უმცირესობის წარმომადგენლებისთვის, ენის ფლობის A1 დონის პროგრამით ისარგებლა ეთნიკური უმცირესობის წარმომადგენელმა 541-მა რეკრუტმა; </w:t>
      </w:r>
    </w:p>
    <w:p w14:paraId="118CDBA2" w14:textId="77777777" w:rsidR="008B40E8" w:rsidRPr="008B40E8" w:rsidRDefault="008B40E8" w:rsidP="005821A7">
      <w:pPr>
        <w:spacing w:after="0" w:line="24" w:lineRule="atLeast"/>
        <w:jc w:val="both"/>
        <w:rPr>
          <w:rFonts w:ascii="Sylfaen" w:hAnsi="Sylfaen"/>
          <w:sz w:val="24"/>
          <w:szCs w:val="24"/>
          <w:lang w:val="ka-GE"/>
        </w:rPr>
      </w:pPr>
      <w:r w:rsidRPr="008B40E8">
        <w:rPr>
          <w:rFonts w:ascii="Sylfaen" w:hAnsi="Sylfaen"/>
          <w:sz w:val="24"/>
          <w:szCs w:val="24"/>
        </w:rPr>
        <w:sym w:font="Symbol" w:char="F076"/>
      </w:r>
      <w:r w:rsidRPr="008B40E8">
        <w:rPr>
          <w:rFonts w:ascii="Sylfaen" w:hAnsi="Sylfaen"/>
          <w:sz w:val="24"/>
          <w:szCs w:val="24"/>
          <w:lang w:val="ka-GE"/>
        </w:rPr>
        <w:t xml:space="preserve"> საქართველოს შინაგან საქმეთა სამინისტროს ინიციატივითა და ძალისხმევით პროგრამაში აქტიურად ჩაერთო ახალქალაქისა და ნინოწმინდის მუნიციპალიტეტების შინაგან საქმეთა ორგანოებში დასაქმებული პირები, სულ გადამზადდა 24 პოლიციელი; </w:t>
      </w:r>
    </w:p>
    <w:p w14:paraId="63F1476B" w14:textId="77777777" w:rsidR="008B40E8" w:rsidRPr="008B40E8" w:rsidRDefault="008B40E8" w:rsidP="005821A7">
      <w:pPr>
        <w:spacing w:after="0" w:line="24" w:lineRule="atLeast"/>
        <w:jc w:val="both"/>
        <w:rPr>
          <w:rFonts w:ascii="Sylfaen" w:hAnsi="Sylfaen"/>
          <w:sz w:val="24"/>
          <w:szCs w:val="24"/>
          <w:lang w:val="ka-GE"/>
        </w:rPr>
      </w:pPr>
      <w:r w:rsidRPr="008B40E8">
        <w:rPr>
          <w:rFonts w:ascii="Sylfaen" w:hAnsi="Sylfaen"/>
          <w:sz w:val="24"/>
          <w:szCs w:val="24"/>
          <w:lang w:val="ka-GE"/>
        </w:rPr>
        <w:t>- სსიპ რელიგიის საკითხთა სახელმწიფო სააგენტოსთან თანამშრომლობის მემორანდუმის ფარგლებში, ეთნიკური უმცირესობის 84 სასულიერო პირისგან 4 რეგიონულ სასწავლო ცენტრსა და თბილისში დაკომპლექტდა 7 სასწავლო ჯგუფი. სასულიერო პირები აქტიურად ეუფლებიან სახელმწიფო ენას A1 დონეზე;</w:t>
      </w:r>
    </w:p>
    <w:p w14:paraId="7FF3EDD6" w14:textId="77777777" w:rsidR="008B40E8" w:rsidRPr="008B40E8" w:rsidRDefault="008B40E8" w:rsidP="005821A7">
      <w:pPr>
        <w:spacing w:after="0" w:line="24" w:lineRule="atLeast"/>
        <w:jc w:val="both"/>
        <w:rPr>
          <w:rFonts w:ascii="Sylfaen" w:hAnsi="Sylfaen"/>
          <w:sz w:val="24"/>
          <w:szCs w:val="24"/>
          <w:lang w:val="ka-GE"/>
        </w:rPr>
      </w:pPr>
      <w:r w:rsidRPr="008B40E8">
        <w:rPr>
          <w:rFonts w:ascii="Sylfaen" w:hAnsi="Sylfaen"/>
          <w:sz w:val="24"/>
          <w:szCs w:val="24"/>
          <w:lang w:val="ka-GE"/>
        </w:rPr>
        <w:t xml:space="preserve">- სახელმწიფო ენის სწავლების პროგრამაში განხორციელებული ცვლილებების გაცნობის, პედაგოგთათვის ტრენინგის ჩატარებისა და პედაგოგთა შეფასების მიზნით გაიმართა 2- დღიანი სამუშაო შეხვედრა ქუთაისში 60 პედაგოგისა და 10 ადმინისტრატორის მონაწილეობით; 45 </w:t>
      </w:r>
    </w:p>
    <w:p w14:paraId="2D2BA2F4" w14:textId="3C3AED5B" w:rsidR="005821A7" w:rsidRPr="008B40E8" w:rsidRDefault="008B40E8" w:rsidP="005821A7">
      <w:pPr>
        <w:spacing w:after="0" w:line="24" w:lineRule="atLeast"/>
        <w:jc w:val="both"/>
        <w:rPr>
          <w:rFonts w:ascii="Sylfaen" w:eastAsia="Times New Roman" w:hAnsi="Sylfaen" w:cs="Times New Roman"/>
          <w:sz w:val="24"/>
          <w:szCs w:val="24"/>
          <w:lang w:val="ka-GE" w:eastAsia="ru-RU"/>
        </w:rPr>
      </w:pPr>
      <w:r w:rsidRPr="008B40E8">
        <w:rPr>
          <w:rFonts w:ascii="Sylfaen" w:hAnsi="Sylfaen"/>
          <w:sz w:val="24"/>
          <w:szCs w:val="24"/>
          <w:lang w:val="ka-GE"/>
        </w:rPr>
        <w:t>- ქ. თბილისის საკრებულოსთან არსებულ „მეგობრობის სახლთან“ თანამშრომლობით, პროექტის „ვისწავლოთ ქართული“ - ის ფარგლებში, თბილისში მცხოვრები ეთნიკური უმცირესობის 44 წარმომადგენლისაგან დაკომპლექტდა სახელმწიფო ენის სწავლების პროგრამის 3 მობილური ჯგუფი</w:t>
      </w:r>
    </w:p>
    <w:p w14:paraId="7E173065" w14:textId="77777777" w:rsidR="005821A7" w:rsidRDefault="005821A7" w:rsidP="005821A7">
      <w:pPr>
        <w:widowControl w:val="0"/>
        <w:shd w:val="clear" w:color="auto" w:fill="FFFFFF"/>
        <w:suppressAutoHyphens/>
        <w:autoSpaceDN w:val="0"/>
        <w:spacing w:after="0" w:line="240" w:lineRule="auto"/>
        <w:jc w:val="both"/>
        <w:textAlignment w:val="baseline"/>
        <w:rPr>
          <w:rFonts w:ascii="Sylfaen" w:eastAsia="Times New Roman" w:hAnsi="Sylfaen" w:cs="Times New Roman"/>
          <w:i/>
          <w:sz w:val="24"/>
          <w:szCs w:val="24"/>
          <w:lang w:val="ka-GE" w:eastAsia="ru-RU"/>
        </w:rPr>
      </w:pPr>
    </w:p>
    <w:p w14:paraId="5AA89703" w14:textId="1D0EA2DF" w:rsidR="005821A7" w:rsidRPr="00661C6F" w:rsidRDefault="005821A7" w:rsidP="005821A7">
      <w:pPr>
        <w:widowControl w:val="0"/>
        <w:shd w:val="clear" w:color="auto" w:fill="FFFFFF"/>
        <w:suppressAutoHyphens/>
        <w:autoSpaceDN w:val="0"/>
        <w:spacing w:after="0" w:line="240" w:lineRule="auto"/>
        <w:jc w:val="both"/>
        <w:textAlignment w:val="baseline"/>
        <w:rPr>
          <w:rFonts w:ascii="Sylfaen" w:eastAsia="Times New Roman" w:hAnsi="Sylfaen" w:cs="Times New Roman"/>
          <w:i/>
          <w:sz w:val="24"/>
          <w:szCs w:val="24"/>
          <w:lang w:val="ka-GE" w:eastAsia="ru-RU"/>
        </w:rPr>
      </w:pPr>
      <w:r w:rsidRPr="00661C6F">
        <w:rPr>
          <w:rFonts w:ascii="Sylfaen" w:eastAsia="Times New Roman" w:hAnsi="Sylfaen" w:cs="Times New Roman"/>
          <w:i/>
          <w:sz w:val="24"/>
          <w:szCs w:val="24"/>
          <w:lang w:val="ka-GE" w:eastAsia="ru-RU"/>
        </w:rPr>
        <w:t>სტრატეგიისა და სამოქმედო გეგმის განათლების კომპონენტთან მიმართებაში შეჯამების სახით უნდა აღინიშნოს, რომ</w:t>
      </w:r>
      <w:r w:rsidRPr="00661C6F">
        <w:rPr>
          <w:rFonts w:ascii="Sylfaen" w:eastAsia="Times New Roman" w:hAnsi="Sylfaen" w:cs="Times New Roman"/>
          <w:b/>
          <w:i/>
          <w:sz w:val="24"/>
          <w:szCs w:val="24"/>
          <w:lang w:val="ka-GE" w:eastAsia="ru-RU"/>
        </w:rPr>
        <w:t xml:space="preserve"> </w:t>
      </w:r>
      <w:r w:rsidRPr="00661C6F">
        <w:rPr>
          <w:rFonts w:ascii="Sylfaen" w:eastAsia="Times New Roman" w:hAnsi="Sylfaen" w:cs="Times New Roman"/>
          <w:i/>
          <w:sz w:val="24"/>
          <w:szCs w:val="24"/>
          <w:lang w:val="ka-GE" w:eastAsia="ru-RU"/>
        </w:rPr>
        <w:t xml:space="preserve">საანგარიშო პერიოდის განმავლობაში განათლებისა და მეცნიერების სამინისტროს არაფერი შეუცვლია </w:t>
      </w:r>
      <w:r>
        <w:rPr>
          <w:rFonts w:ascii="Sylfaen" w:eastAsia="Times New Roman" w:hAnsi="Sylfaen" w:cs="Times New Roman"/>
          <w:i/>
          <w:sz w:val="24"/>
          <w:szCs w:val="24"/>
          <w:lang w:val="ka-GE" w:eastAsia="ru-RU"/>
        </w:rPr>
        <w:t>სამოქალაქო თანასწორობისა და ინტეგრაციის სახელმწიფო</w:t>
      </w:r>
      <w:r w:rsidRPr="00661C6F">
        <w:rPr>
          <w:rFonts w:ascii="Sylfaen" w:eastAsia="Times New Roman" w:hAnsi="Sylfaen" w:cs="Times New Roman"/>
          <w:i/>
          <w:sz w:val="24"/>
          <w:szCs w:val="24"/>
          <w:lang w:val="ka-GE" w:eastAsia="ru-RU"/>
        </w:rPr>
        <w:t xml:space="preserve"> სტრატეგიისა და სამოქმედო გეგმის მიღების კვალდაკვალ და გა</w:t>
      </w:r>
      <w:r>
        <w:rPr>
          <w:rFonts w:ascii="Sylfaen" w:eastAsia="Times New Roman" w:hAnsi="Sylfaen" w:cs="Times New Roman"/>
          <w:i/>
          <w:sz w:val="24"/>
          <w:szCs w:val="24"/>
          <w:lang w:val="ka-GE" w:eastAsia="ru-RU"/>
        </w:rPr>
        <w:t>ა</w:t>
      </w:r>
      <w:r w:rsidRPr="00661C6F">
        <w:rPr>
          <w:rFonts w:ascii="Sylfaen" w:eastAsia="Times New Roman" w:hAnsi="Sylfaen" w:cs="Times New Roman"/>
          <w:i/>
          <w:sz w:val="24"/>
          <w:szCs w:val="24"/>
          <w:lang w:val="ka-GE" w:eastAsia="ru-RU"/>
        </w:rPr>
        <w:t xml:space="preserve">გრძელა წინა პერიოდში დაგეგმილი პროგრამების განხორციელება და </w:t>
      </w:r>
      <w:r w:rsidR="00762908">
        <w:rPr>
          <w:rFonts w:ascii="Sylfaen" w:eastAsia="Times New Roman" w:hAnsi="Sylfaen" w:cs="Times New Roman"/>
          <w:i/>
          <w:sz w:val="24"/>
          <w:szCs w:val="24"/>
          <w:lang w:val="ka-GE" w:eastAsia="ru-RU"/>
        </w:rPr>
        <w:t>სარეფორმო</w:t>
      </w:r>
      <w:r w:rsidRPr="00661C6F">
        <w:rPr>
          <w:rFonts w:ascii="Sylfaen" w:eastAsia="Times New Roman" w:hAnsi="Sylfaen" w:cs="Times New Roman"/>
          <w:i/>
          <w:sz w:val="24"/>
          <w:szCs w:val="24"/>
          <w:lang w:val="ka-GE" w:eastAsia="ru-RU"/>
        </w:rPr>
        <w:t xml:space="preserve"> გადაწყვეტილება ამ პერიოდში </w:t>
      </w:r>
      <w:r>
        <w:rPr>
          <w:rFonts w:ascii="Sylfaen" w:eastAsia="Times New Roman" w:hAnsi="Sylfaen" w:cs="Times New Roman"/>
          <w:i/>
          <w:sz w:val="24"/>
          <w:szCs w:val="24"/>
          <w:lang w:val="ka-GE" w:eastAsia="ru-RU"/>
        </w:rPr>
        <w:t>არ მიუღია</w:t>
      </w:r>
      <w:r w:rsidR="00762908">
        <w:rPr>
          <w:rFonts w:ascii="Sylfaen" w:eastAsia="Times New Roman" w:hAnsi="Sylfaen" w:cs="Times New Roman"/>
          <w:i/>
          <w:sz w:val="24"/>
          <w:szCs w:val="24"/>
          <w:lang w:val="ka-GE" w:eastAsia="ru-RU"/>
        </w:rPr>
        <w:t xml:space="preserve">, უფრო მეტიც სტრატეგიაში ჩადემული სარეფორმო ნაბიჯების აბსოლუტური უმრავლესობა განუხორციელებელი დარჩა. </w:t>
      </w:r>
      <w:r w:rsidRPr="00661C6F">
        <w:rPr>
          <w:rFonts w:ascii="Sylfaen" w:eastAsia="Times New Roman" w:hAnsi="Sylfaen" w:cs="Times New Roman"/>
          <w:i/>
          <w:sz w:val="24"/>
          <w:szCs w:val="24"/>
          <w:lang w:val="ka-GE" w:eastAsia="ru-RU"/>
        </w:rPr>
        <w:t>განათ</w:t>
      </w:r>
      <w:r>
        <w:rPr>
          <w:rFonts w:ascii="Sylfaen" w:eastAsia="Times New Roman" w:hAnsi="Sylfaen" w:cs="Times New Roman"/>
          <w:i/>
          <w:sz w:val="24"/>
          <w:szCs w:val="24"/>
          <w:lang w:val="ka-GE" w:eastAsia="ru-RU"/>
        </w:rPr>
        <w:t>ლების</w:t>
      </w:r>
      <w:r w:rsidR="00762908">
        <w:rPr>
          <w:rFonts w:ascii="Sylfaen" w:eastAsia="Times New Roman" w:hAnsi="Sylfaen" w:cs="Times New Roman"/>
          <w:i/>
          <w:sz w:val="24"/>
          <w:szCs w:val="24"/>
          <w:lang w:val="ka-GE" w:eastAsia="ru-RU"/>
        </w:rPr>
        <w:t>,</w:t>
      </w:r>
      <w:r>
        <w:rPr>
          <w:rFonts w:ascii="Sylfaen" w:eastAsia="Times New Roman" w:hAnsi="Sylfaen" w:cs="Times New Roman"/>
          <w:i/>
          <w:sz w:val="24"/>
          <w:szCs w:val="24"/>
          <w:lang w:val="ka-GE" w:eastAsia="ru-RU"/>
        </w:rPr>
        <w:t xml:space="preserve"> მეცნიერების</w:t>
      </w:r>
      <w:r w:rsidR="00762908">
        <w:rPr>
          <w:rFonts w:ascii="Sylfaen" w:eastAsia="Times New Roman" w:hAnsi="Sylfaen" w:cs="Times New Roman"/>
          <w:i/>
          <w:sz w:val="24"/>
          <w:szCs w:val="24"/>
          <w:lang w:val="ka-GE" w:eastAsia="ru-RU"/>
        </w:rPr>
        <w:t>, კულტურისა და სპორტის</w:t>
      </w:r>
      <w:r>
        <w:rPr>
          <w:rFonts w:ascii="Sylfaen" w:eastAsia="Times New Roman" w:hAnsi="Sylfaen" w:cs="Times New Roman"/>
          <w:i/>
          <w:sz w:val="24"/>
          <w:szCs w:val="24"/>
          <w:lang w:val="ka-GE" w:eastAsia="ru-RU"/>
        </w:rPr>
        <w:t xml:space="preserve"> სამინისტრო</w:t>
      </w:r>
      <w:r w:rsidRPr="00661C6F">
        <w:rPr>
          <w:rFonts w:ascii="Sylfaen" w:eastAsia="Times New Roman" w:hAnsi="Sylfaen" w:cs="Times New Roman"/>
          <w:i/>
          <w:sz w:val="24"/>
          <w:szCs w:val="24"/>
          <w:lang w:val="ka-GE" w:eastAsia="ru-RU"/>
        </w:rPr>
        <w:t xml:space="preserve">ს მიდგომებში იკვეთება უფრო ფორმალიზმი, ვიდრე რეალური რეფორმებისა და ცვლილებებისკენ გადადგმული ნაბიჯები. </w:t>
      </w:r>
      <w:r w:rsidRPr="00661C6F">
        <w:rPr>
          <w:rFonts w:ascii="Sylfaen" w:eastAsia="Droid Sans Fallback" w:hAnsi="Sylfaen" w:cs="FreeSans"/>
          <w:i/>
          <w:kern w:val="3"/>
          <w:sz w:val="24"/>
          <w:szCs w:val="24"/>
          <w:lang w:val="ka-GE" w:eastAsia="zh-CN" w:bidi="hi-IN"/>
        </w:rPr>
        <w:t xml:space="preserve">2015-2020 წლების სამოქმედო გეგმის </w:t>
      </w:r>
      <w:r>
        <w:rPr>
          <w:rFonts w:ascii="Sylfaen" w:eastAsia="Droid Sans Fallback" w:hAnsi="Sylfaen" w:cs="FreeSans"/>
          <w:i/>
          <w:kern w:val="3"/>
          <w:sz w:val="24"/>
          <w:szCs w:val="24"/>
          <w:lang w:val="ka-GE" w:eastAsia="zh-CN" w:bidi="hi-IN"/>
        </w:rPr>
        <w:t xml:space="preserve"> შეფასებამ</w:t>
      </w:r>
      <w:r w:rsidRPr="00661C6F">
        <w:rPr>
          <w:rFonts w:ascii="Sylfaen" w:eastAsia="Droid Sans Fallback" w:hAnsi="Sylfaen" w:cs="FreeSans"/>
          <w:i/>
          <w:kern w:val="3"/>
          <w:sz w:val="24"/>
          <w:szCs w:val="24"/>
          <w:lang w:val="ka-GE" w:eastAsia="zh-CN" w:bidi="hi-IN"/>
        </w:rPr>
        <w:t xml:space="preserve"> გარკვეული მიმართულებების შეცვლის, გაძლიერების ან გადახედვის აუცილებლობა</w:t>
      </w:r>
      <w:r>
        <w:rPr>
          <w:rFonts w:ascii="Sylfaen" w:eastAsia="Droid Sans Fallback" w:hAnsi="Sylfaen" w:cs="FreeSans"/>
          <w:i/>
          <w:kern w:val="3"/>
          <w:sz w:val="24"/>
          <w:szCs w:val="24"/>
          <w:lang w:val="ka-GE" w:eastAsia="zh-CN" w:bidi="hi-IN"/>
        </w:rPr>
        <w:t xml:space="preserve"> გამოავლინა</w:t>
      </w:r>
      <w:r w:rsidRPr="00661C6F">
        <w:rPr>
          <w:rFonts w:ascii="Sylfaen" w:eastAsia="Droid Sans Fallback" w:hAnsi="Sylfaen" w:cs="FreeSans"/>
          <w:i/>
          <w:kern w:val="3"/>
          <w:sz w:val="24"/>
          <w:szCs w:val="24"/>
          <w:lang w:val="ka-GE" w:eastAsia="zh-CN" w:bidi="hi-IN"/>
        </w:rPr>
        <w:t>.</w:t>
      </w:r>
      <w:r w:rsidRPr="00661C6F">
        <w:rPr>
          <w:rFonts w:ascii="Sylfaen" w:eastAsia="Times New Roman" w:hAnsi="Sylfaen" w:cs="Times New Roman"/>
          <w:i/>
          <w:sz w:val="24"/>
          <w:szCs w:val="24"/>
          <w:lang w:val="ka-GE" w:eastAsia="ru-RU"/>
        </w:rPr>
        <w:t xml:space="preserve"> ის გამოწვევები, რომლებიც 2015 წლამდე არსებობდა</w:t>
      </w:r>
      <w:r>
        <w:rPr>
          <w:rFonts w:ascii="Sylfaen" w:eastAsia="Times New Roman" w:hAnsi="Sylfaen" w:cs="Times New Roman"/>
          <w:i/>
          <w:sz w:val="24"/>
          <w:szCs w:val="24"/>
          <w:lang w:val="ka-GE" w:eastAsia="ru-RU"/>
        </w:rPr>
        <w:t>,</w:t>
      </w:r>
      <w:r w:rsidRPr="00661C6F">
        <w:rPr>
          <w:rFonts w:ascii="Sylfaen" w:eastAsia="Times New Roman" w:hAnsi="Sylfaen" w:cs="Times New Roman"/>
          <w:i/>
          <w:sz w:val="24"/>
          <w:szCs w:val="24"/>
          <w:lang w:val="ka-GE" w:eastAsia="ru-RU"/>
        </w:rPr>
        <w:t xml:space="preserve"> დიდ წილად უცვლელი და მოუგვარებელი რჩება და საჭიროებს კონკრეტული ღონისძიებების გატა</w:t>
      </w:r>
      <w:r>
        <w:rPr>
          <w:rFonts w:ascii="Sylfaen" w:eastAsia="Times New Roman" w:hAnsi="Sylfaen" w:cs="Times New Roman"/>
          <w:i/>
          <w:sz w:val="24"/>
          <w:szCs w:val="24"/>
          <w:lang w:val="ka-GE" w:eastAsia="ru-RU"/>
        </w:rPr>
        <w:t>რ</w:t>
      </w:r>
      <w:r w:rsidRPr="00661C6F">
        <w:rPr>
          <w:rFonts w:ascii="Sylfaen" w:eastAsia="Times New Roman" w:hAnsi="Sylfaen" w:cs="Times New Roman"/>
          <w:i/>
          <w:sz w:val="24"/>
          <w:szCs w:val="24"/>
          <w:lang w:val="ka-GE" w:eastAsia="ru-RU"/>
        </w:rPr>
        <w:t xml:space="preserve">ებას. </w:t>
      </w:r>
    </w:p>
    <w:p w14:paraId="10B645E7" w14:textId="50B0D7D3" w:rsidR="005821A7" w:rsidRDefault="005821A7" w:rsidP="005821A7">
      <w:pPr>
        <w:spacing w:after="0" w:line="24" w:lineRule="atLeast"/>
        <w:ind w:firstLine="720"/>
        <w:jc w:val="both"/>
        <w:rPr>
          <w:rFonts w:ascii="Sylfaen" w:eastAsia="Times New Roman" w:hAnsi="Sylfaen" w:cs="Times New Roman"/>
          <w:i/>
          <w:sz w:val="24"/>
          <w:szCs w:val="24"/>
          <w:lang w:val="ka-GE" w:eastAsia="ru-RU"/>
        </w:rPr>
      </w:pPr>
    </w:p>
    <w:p w14:paraId="68A503AF" w14:textId="77777777" w:rsidR="00E621B6" w:rsidRPr="00F15629" w:rsidRDefault="00E621B6" w:rsidP="00E621B6">
      <w:pPr>
        <w:spacing w:line="24" w:lineRule="atLeast"/>
        <w:jc w:val="center"/>
        <w:rPr>
          <w:rFonts w:ascii="Sylfaen" w:hAnsi="Sylfaen"/>
          <w:b/>
          <w:lang w:val="ka-GE"/>
        </w:rPr>
      </w:pPr>
      <w:r w:rsidRPr="00F15629">
        <w:rPr>
          <w:rFonts w:ascii="Sylfaen" w:hAnsi="Sylfaen"/>
          <w:b/>
          <w:lang w:val="ka-GE"/>
        </w:rPr>
        <w:lastRenderedPageBreak/>
        <w:t>დასკვნა და რეკომენდაციები</w:t>
      </w:r>
    </w:p>
    <w:p w14:paraId="1D8B2D90" w14:textId="77777777" w:rsidR="00E621B6" w:rsidRPr="00F15629" w:rsidRDefault="00E621B6" w:rsidP="00E621B6">
      <w:pPr>
        <w:spacing w:line="24" w:lineRule="atLeast"/>
        <w:jc w:val="center"/>
        <w:rPr>
          <w:rFonts w:ascii="AcadNusx" w:hAnsi="AcadNusx"/>
          <w:b/>
        </w:rPr>
      </w:pPr>
    </w:p>
    <w:p w14:paraId="7F5FB0BF" w14:textId="448CF54E" w:rsidR="00E621B6" w:rsidRPr="00F15629" w:rsidRDefault="00E621B6" w:rsidP="00E621B6">
      <w:pPr>
        <w:spacing w:line="24" w:lineRule="atLeast"/>
        <w:ind w:firstLine="720"/>
        <w:jc w:val="both"/>
        <w:rPr>
          <w:rFonts w:ascii="Sylfaen" w:hAnsi="Sylfaen"/>
          <w:lang w:val="ka-GE"/>
        </w:rPr>
      </w:pPr>
      <w:r w:rsidRPr="00F15629">
        <w:rPr>
          <w:rFonts w:ascii="Sylfaen" w:hAnsi="Sylfaen"/>
          <w:lang w:val="ka-GE"/>
        </w:rPr>
        <w:t>2015-2020 წლების სამოქალაქო ინტეგრაციის ეროვნული კონცეფციისა და სამოქმედო გეგმის მონიტორინგმა გარკვეული მიმართულებების შეცვლის, გაძლიერების ან გადახედვის აუცილებლობა გამოკვეთა, აგრეთვე თვალნათლივ აჩვენა, რომ განა</w:t>
      </w:r>
      <w:r w:rsidR="000621F1">
        <w:rPr>
          <w:rFonts w:ascii="Sylfaen" w:hAnsi="Sylfaen"/>
          <w:lang w:val="ka-GE"/>
        </w:rPr>
        <w:t>თ</w:t>
      </w:r>
      <w:r w:rsidRPr="00F15629">
        <w:rPr>
          <w:rFonts w:ascii="Sylfaen" w:hAnsi="Sylfaen"/>
          <w:lang w:val="ka-GE"/>
        </w:rPr>
        <w:t>ლების</w:t>
      </w:r>
      <w:r w:rsidR="000621F1">
        <w:rPr>
          <w:rFonts w:ascii="Sylfaen" w:hAnsi="Sylfaen"/>
          <w:lang w:val="ka-GE"/>
        </w:rPr>
        <w:t>,</w:t>
      </w:r>
      <w:r w:rsidRPr="00F15629">
        <w:rPr>
          <w:rFonts w:ascii="Sylfaen" w:hAnsi="Sylfaen"/>
          <w:lang w:val="ka-GE"/>
        </w:rPr>
        <w:t xml:space="preserve"> მეცნიერების</w:t>
      </w:r>
      <w:r w:rsidR="000621F1">
        <w:rPr>
          <w:rFonts w:ascii="Sylfaen" w:hAnsi="Sylfaen"/>
          <w:lang w:val="ka-GE"/>
        </w:rPr>
        <w:t>, კულტურისა და სპორტის</w:t>
      </w:r>
      <w:r w:rsidRPr="00F15629">
        <w:rPr>
          <w:rFonts w:ascii="Sylfaen" w:hAnsi="Sylfaen"/>
          <w:lang w:val="ka-GE"/>
        </w:rPr>
        <w:t xml:space="preserve"> სამინისტროს არაფერი შეუცვლია ახალი სტრატეგიისა და სამოქმედო გეგმის მიღების კვალდაკვალ და განაგრძო იმ ჩვეულ რიტმში პროგრამების განხორციელება, რაც 2016 წლამდე ხორციელდებოდა, ხოლო </w:t>
      </w:r>
      <w:r w:rsidR="00360E28">
        <w:rPr>
          <w:rFonts w:ascii="Sylfaen" w:hAnsi="Sylfaen"/>
          <w:lang w:val="ka-GE"/>
        </w:rPr>
        <w:t>ძირეული</w:t>
      </w:r>
      <w:r w:rsidRPr="00F15629">
        <w:rPr>
          <w:rFonts w:ascii="Sylfaen" w:hAnsi="Sylfaen"/>
          <w:lang w:val="ka-GE"/>
        </w:rPr>
        <w:t xml:space="preserve"> განა</w:t>
      </w:r>
      <w:r w:rsidR="000621F1">
        <w:rPr>
          <w:rFonts w:ascii="Sylfaen" w:hAnsi="Sylfaen"/>
          <w:lang w:val="ka-GE"/>
        </w:rPr>
        <w:t>თ</w:t>
      </w:r>
      <w:r w:rsidRPr="00F15629">
        <w:rPr>
          <w:rFonts w:ascii="Sylfaen" w:hAnsi="Sylfaen"/>
          <w:lang w:val="ka-GE"/>
        </w:rPr>
        <w:t xml:space="preserve">ლების პოლიტიკისა და რეფორმის გადაწყვეტილება ამ პერიოდში მიღებული არ ყოფილა. </w:t>
      </w:r>
      <w:r w:rsidR="00360E28" w:rsidRPr="00F15629">
        <w:rPr>
          <w:rFonts w:ascii="Sylfaen" w:hAnsi="Sylfaen"/>
          <w:lang w:val="ka-GE"/>
        </w:rPr>
        <w:t>განა</w:t>
      </w:r>
      <w:r w:rsidR="00360E28">
        <w:rPr>
          <w:rFonts w:ascii="Sylfaen" w:hAnsi="Sylfaen"/>
          <w:lang w:val="ka-GE"/>
        </w:rPr>
        <w:t>თ</w:t>
      </w:r>
      <w:r w:rsidR="00360E28" w:rsidRPr="00F15629">
        <w:rPr>
          <w:rFonts w:ascii="Sylfaen" w:hAnsi="Sylfaen"/>
          <w:lang w:val="ka-GE"/>
        </w:rPr>
        <w:t>ლების</w:t>
      </w:r>
      <w:r w:rsidR="00360E28">
        <w:rPr>
          <w:rFonts w:ascii="Sylfaen" w:hAnsi="Sylfaen"/>
          <w:lang w:val="ka-GE"/>
        </w:rPr>
        <w:t>,</w:t>
      </w:r>
      <w:r w:rsidR="00360E28" w:rsidRPr="00F15629">
        <w:rPr>
          <w:rFonts w:ascii="Sylfaen" w:hAnsi="Sylfaen"/>
          <w:lang w:val="ka-GE"/>
        </w:rPr>
        <w:t xml:space="preserve"> მეცნიერების</w:t>
      </w:r>
      <w:r w:rsidR="00360E28">
        <w:rPr>
          <w:rFonts w:ascii="Sylfaen" w:hAnsi="Sylfaen"/>
          <w:lang w:val="ka-GE"/>
        </w:rPr>
        <w:t>, კულტურისა და სპორტის</w:t>
      </w:r>
      <w:r w:rsidR="00360E28" w:rsidRPr="00F15629">
        <w:rPr>
          <w:rFonts w:ascii="Sylfaen" w:hAnsi="Sylfaen"/>
          <w:lang w:val="ka-GE"/>
        </w:rPr>
        <w:t xml:space="preserve"> სამინისტროს</w:t>
      </w:r>
      <w:r w:rsidRPr="00F15629">
        <w:rPr>
          <w:rFonts w:ascii="Sylfaen" w:hAnsi="Sylfaen"/>
          <w:lang w:val="ka-GE"/>
        </w:rPr>
        <w:t xml:space="preserve"> მიდგომებში იკვეთება </w:t>
      </w:r>
      <w:r w:rsidR="00360E28">
        <w:rPr>
          <w:rFonts w:ascii="Sylfaen" w:hAnsi="Sylfaen"/>
          <w:lang w:val="ka-GE"/>
        </w:rPr>
        <w:t>უ</w:t>
      </w:r>
      <w:r w:rsidRPr="00F15629">
        <w:rPr>
          <w:rFonts w:ascii="Sylfaen" w:hAnsi="Sylfaen"/>
          <w:lang w:val="ka-GE"/>
        </w:rPr>
        <w:t>ფრო ფორმალიზმი და ანგარიშ</w:t>
      </w:r>
      <w:r w:rsidR="00360E28">
        <w:rPr>
          <w:rFonts w:ascii="Sylfaen" w:hAnsi="Sylfaen"/>
          <w:lang w:val="ka-GE"/>
        </w:rPr>
        <w:t>ვალდებულებისთ</w:t>
      </w:r>
      <w:r w:rsidRPr="00F15629">
        <w:rPr>
          <w:rFonts w:ascii="Sylfaen" w:hAnsi="Sylfaen"/>
          <w:lang w:val="ka-GE"/>
        </w:rPr>
        <w:t>ვის შესრულებულია სამუშაობი, ვიდრე რეალური რეფორმებისა და ცვლილებებისკენ გადადგმული ნაბიჯები. შესაბამისად, ის პრობლემები, რომელიც 2015 წლამდე არსებობდა, უცვლელი ან გაურესებული სახით არის წარმოდგენილი. რეალური ცვლილებების მისაღწევა კი შემდეგი ღონისძიებების გატარება იქნება მნიშვნელოვანი:</w:t>
      </w:r>
    </w:p>
    <w:p w14:paraId="150C7B83" w14:textId="77777777" w:rsidR="00E621B6" w:rsidRPr="00F15629" w:rsidRDefault="00E621B6" w:rsidP="00E621B6">
      <w:pPr>
        <w:spacing w:line="24" w:lineRule="atLeast"/>
        <w:ind w:firstLine="720"/>
        <w:jc w:val="both"/>
        <w:rPr>
          <w:rFonts w:ascii="Sylfaen" w:hAnsi="Sylfaen"/>
          <w:lang w:val="ka-GE"/>
        </w:rPr>
      </w:pPr>
    </w:p>
    <w:p w14:paraId="1AEB0844" w14:textId="77777777" w:rsidR="00E621B6" w:rsidRPr="00F15629" w:rsidRDefault="00E621B6" w:rsidP="00E621B6">
      <w:pPr>
        <w:pStyle w:val="Textbody"/>
        <w:shd w:val="clear" w:color="auto" w:fill="FFFFFF"/>
        <w:spacing w:after="0" w:line="240" w:lineRule="auto"/>
        <w:rPr>
          <w:sz w:val="22"/>
          <w:szCs w:val="22"/>
        </w:rPr>
      </w:pPr>
      <w:r w:rsidRPr="00F15629">
        <w:rPr>
          <w:rFonts w:ascii="Sylfaen" w:hAnsi="Sylfaen"/>
          <w:b/>
          <w:sz w:val="22"/>
          <w:szCs w:val="22"/>
          <w:lang w:val="ka-GE"/>
        </w:rPr>
        <w:t>სტრატეგიული მიმართულებები</w:t>
      </w:r>
    </w:p>
    <w:p w14:paraId="45A8CA9B" w14:textId="77777777" w:rsidR="00E621B6" w:rsidRPr="00F15629" w:rsidRDefault="00E621B6" w:rsidP="00E621B6">
      <w:pPr>
        <w:pStyle w:val="Textbody"/>
        <w:shd w:val="clear" w:color="auto" w:fill="FFFFFF"/>
        <w:spacing w:after="0" w:line="240" w:lineRule="auto"/>
        <w:jc w:val="center"/>
        <w:rPr>
          <w:rFonts w:ascii="Sylfaen" w:hAnsi="Sylfaen"/>
          <w:b/>
          <w:sz w:val="22"/>
          <w:szCs w:val="22"/>
          <w:lang w:val="ka-GE"/>
        </w:rPr>
      </w:pPr>
    </w:p>
    <w:p w14:paraId="77717518" w14:textId="77777777" w:rsidR="00E621B6" w:rsidRPr="00F15629" w:rsidRDefault="00E621B6" w:rsidP="00136F28">
      <w:pPr>
        <w:pStyle w:val="ListParagraph"/>
        <w:widowControl w:val="0"/>
        <w:numPr>
          <w:ilvl w:val="0"/>
          <w:numId w:val="14"/>
        </w:numPr>
        <w:shd w:val="clear" w:color="auto" w:fill="FFFFFF"/>
        <w:suppressAutoHyphens/>
        <w:overflowPunct w:val="0"/>
        <w:autoSpaceDE w:val="0"/>
        <w:autoSpaceDN w:val="0"/>
        <w:spacing w:line="240" w:lineRule="auto"/>
        <w:contextualSpacing w:val="0"/>
        <w:textAlignment w:val="baseline"/>
        <w:rPr>
          <w:rFonts w:ascii="Sylfaen" w:eastAsia="Sylfaen" w:hAnsi="Sylfaen" w:cs="Sylfaen"/>
          <w:b/>
        </w:rPr>
      </w:pPr>
      <w:r w:rsidRPr="00F15629">
        <w:rPr>
          <w:rFonts w:ascii="Sylfaen" w:eastAsia="Sylfaen" w:hAnsi="Sylfaen" w:cs="Sylfaen"/>
          <w:b/>
        </w:rPr>
        <w:t>სკოლამდელი განათლების ხელმისავდომობისა და ხარისხის გაუმჯობესება</w:t>
      </w:r>
    </w:p>
    <w:p w14:paraId="56A62349" w14:textId="77777777" w:rsidR="00E621B6" w:rsidRPr="00F15629" w:rsidRDefault="00E621B6" w:rsidP="00E621B6">
      <w:pPr>
        <w:widowControl w:val="0"/>
        <w:suppressAutoHyphens/>
        <w:autoSpaceDN w:val="0"/>
        <w:spacing w:after="160"/>
        <w:jc w:val="both"/>
        <w:textAlignment w:val="baseline"/>
      </w:pPr>
      <w:r w:rsidRPr="00F15629">
        <w:rPr>
          <w:rFonts w:ascii="Sylfaen" w:hAnsi="Sylfaen" w:cs="Sylfaen"/>
          <w:bCs/>
          <w:i/>
          <w:lang w:val="ka-GE"/>
        </w:rPr>
        <w:t xml:space="preserve">. </w:t>
      </w:r>
      <w:r w:rsidRPr="00F15629">
        <w:rPr>
          <w:rFonts w:ascii="Sylfaen" w:hAnsi="Sylfaen" w:cs="Sylfaen"/>
          <w:bCs/>
          <w:i/>
        </w:rPr>
        <w:t>სკოლამდელი</w:t>
      </w:r>
      <w:r w:rsidRPr="00F15629">
        <w:rPr>
          <w:rFonts w:ascii="Sylfaen" w:hAnsi="Sylfaen"/>
          <w:bCs/>
          <w:i/>
        </w:rPr>
        <w:t xml:space="preserve"> </w:t>
      </w:r>
      <w:r w:rsidRPr="00F15629">
        <w:rPr>
          <w:rFonts w:ascii="Sylfaen" w:hAnsi="Sylfaen" w:cs="Sylfaen"/>
          <w:bCs/>
          <w:i/>
        </w:rPr>
        <w:t>განათლება</w:t>
      </w:r>
      <w:r w:rsidRPr="00F15629">
        <w:rPr>
          <w:rFonts w:ascii="Sylfaen" w:hAnsi="Sylfaen"/>
          <w:bCs/>
          <w:i/>
        </w:rPr>
        <w:t xml:space="preserve"> </w:t>
      </w:r>
      <w:r w:rsidRPr="00F15629">
        <w:rPr>
          <w:rFonts w:ascii="Sylfaen" w:hAnsi="Sylfaen" w:cs="Sylfaen"/>
          <w:bCs/>
          <w:i/>
        </w:rPr>
        <w:t>და</w:t>
      </w:r>
      <w:r w:rsidRPr="00F15629">
        <w:rPr>
          <w:rFonts w:ascii="Sylfaen" w:hAnsi="Sylfaen"/>
          <w:bCs/>
          <w:i/>
        </w:rPr>
        <w:t xml:space="preserve"> </w:t>
      </w:r>
      <w:r w:rsidRPr="00F15629">
        <w:rPr>
          <w:rFonts w:ascii="Sylfaen" w:hAnsi="Sylfaen" w:cs="Sylfaen"/>
          <w:bCs/>
          <w:i/>
        </w:rPr>
        <w:t>სასკოლო</w:t>
      </w:r>
      <w:r w:rsidRPr="00F15629">
        <w:rPr>
          <w:rFonts w:ascii="Sylfaen" w:hAnsi="Sylfaen"/>
          <w:bCs/>
          <w:i/>
        </w:rPr>
        <w:t xml:space="preserve"> </w:t>
      </w:r>
      <w:r w:rsidRPr="00F15629">
        <w:rPr>
          <w:rFonts w:ascii="Sylfaen" w:hAnsi="Sylfaen" w:cs="Sylfaen"/>
          <w:bCs/>
          <w:i/>
        </w:rPr>
        <w:t>მზაობა</w:t>
      </w:r>
      <w:r w:rsidRPr="00F15629">
        <w:rPr>
          <w:rFonts w:ascii="Sylfaen" w:hAnsi="Sylfaen" w:cs="Sylfaen"/>
          <w:bCs/>
          <w:i/>
          <w:lang w:val="ka-GE"/>
        </w:rPr>
        <w:t>/ ალტერნატიული მიდგომები</w:t>
      </w:r>
    </w:p>
    <w:p w14:paraId="3EA4943E" w14:textId="77777777" w:rsidR="00E621B6" w:rsidRPr="00F15629" w:rsidRDefault="00E621B6" w:rsidP="00136F28">
      <w:pPr>
        <w:pStyle w:val="ListParagraph"/>
        <w:widowControl w:val="0"/>
        <w:numPr>
          <w:ilvl w:val="0"/>
          <w:numId w:val="13"/>
        </w:numPr>
        <w:suppressAutoHyphens/>
        <w:autoSpaceDN w:val="0"/>
        <w:spacing w:after="0" w:line="240" w:lineRule="auto"/>
        <w:ind w:left="450" w:firstLine="0"/>
        <w:contextualSpacing w:val="0"/>
        <w:jc w:val="both"/>
        <w:textAlignment w:val="baseline"/>
      </w:pPr>
      <w:r w:rsidRPr="00F15629">
        <w:rPr>
          <w:rFonts w:ascii="Sylfaen" w:hAnsi="Sylfaen"/>
        </w:rPr>
        <w:t>სასკოლო მზაობის პროგრამის ამუშავება ყველა  არაქართულენოვან სკოლაში შესაბამისი ენობრივი განათლების ალტერნატიული მოდელებით;</w:t>
      </w:r>
    </w:p>
    <w:p w14:paraId="4AD7D781" w14:textId="437BC0EA" w:rsidR="00E621B6" w:rsidRPr="00CD045F" w:rsidRDefault="00E621B6" w:rsidP="00136F28">
      <w:pPr>
        <w:pStyle w:val="ListParagraph"/>
        <w:widowControl w:val="0"/>
        <w:numPr>
          <w:ilvl w:val="0"/>
          <w:numId w:val="13"/>
        </w:numPr>
        <w:suppressAutoHyphens/>
        <w:autoSpaceDN w:val="0"/>
        <w:spacing w:after="0" w:line="240" w:lineRule="auto"/>
        <w:ind w:left="450" w:firstLine="0"/>
        <w:contextualSpacing w:val="0"/>
        <w:jc w:val="both"/>
        <w:textAlignment w:val="baseline"/>
      </w:pPr>
      <w:r w:rsidRPr="00F15629">
        <w:rPr>
          <w:rFonts w:ascii="Sylfaen" w:hAnsi="Sylfaen"/>
        </w:rPr>
        <w:t>სკოლასთან სკოლამდელი დაწესებულებების გახსნა და შესაბამისი ინფრაქრუქტურის მოწყობა;</w:t>
      </w:r>
    </w:p>
    <w:p w14:paraId="7DA49D6E" w14:textId="0BF3B37D" w:rsidR="00CD045F" w:rsidRPr="00F15629" w:rsidRDefault="00CD045F" w:rsidP="00136F28">
      <w:pPr>
        <w:pStyle w:val="ListParagraph"/>
        <w:widowControl w:val="0"/>
        <w:numPr>
          <w:ilvl w:val="0"/>
          <w:numId w:val="13"/>
        </w:numPr>
        <w:suppressAutoHyphens/>
        <w:autoSpaceDN w:val="0"/>
        <w:spacing w:after="0" w:line="240" w:lineRule="auto"/>
        <w:ind w:left="450" w:firstLine="0"/>
        <w:contextualSpacing w:val="0"/>
        <w:jc w:val="both"/>
        <w:textAlignment w:val="baseline"/>
      </w:pPr>
      <w:r>
        <w:rPr>
          <w:rFonts w:ascii="Sylfaen" w:hAnsi="Sylfaen"/>
        </w:rPr>
        <w:t>სკოლამდელი დაწესებულებების გახსნა უმცირესობების დასახლებებში და ხელმისაწვდომობის გაზ</w:t>
      </w:r>
      <w:r w:rsidR="00E034D2">
        <w:rPr>
          <w:rFonts w:ascii="Sylfaen" w:hAnsi="Sylfaen"/>
        </w:rPr>
        <w:t>რ</w:t>
      </w:r>
      <w:r>
        <w:rPr>
          <w:rFonts w:ascii="Sylfaen" w:hAnsi="Sylfaen"/>
        </w:rPr>
        <w:t>დის ხელშეწყობა (ბოლნისი, დმანისი, თეთრიწყარო);</w:t>
      </w:r>
    </w:p>
    <w:p w14:paraId="5573468E" w14:textId="77777777" w:rsidR="00E621B6" w:rsidRPr="00F15629" w:rsidRDefault="00E621B6" w:rsidP="00136F28">
      <w:pPr>
        <w:pStyle w:val="ListParagraph"/>
        <w:widowControl w:val="0"/>
        <w:numPr>
          <w:ilvl w:val="0"/>
          <w:numId w:val="13"/>
        </w:numPr>
        <w:suppressAutoHyphens/>
        <w:autoSpaceDN w:val="0"/>
        <w:spacing w:after="0" w:line="240" w:lineRule="auto"/>
        <w:ind w:left="450" w:firstLine="0"/>
        <w:contextualSpacing w:val="0"/>
        <w:jc w:val="both"/>
        <w:textAlignment w:val="baseline"/>
      </w:pPr>
      <w:r w:rsidRPr="00F15629">
        <w:rPr>
          <w:rFonts w:ascii="Sylfaen" w:hAnsi="Sylfaen" w:cs="Sylfaen"/>
        </w:rPr>
        <w:t>სკოლამდელი განათლების ალტერნატიული მოდელების შემუშავებისა და განხორციელების ხელშეწყობა შესაბამისი ენობრივი პროგრამებით;</w:t>
      </w:r>
    </w:p>
    <w:p w14:paraId="4266957F" w14:textId="7C888930" w:rsidR="00E621B6" w:rsidRPr="00CD045F" w:rsidRDefault="00E621B6" w:rsidP="00136F28">
      <w:pPr>
        <w:pStyle w:val="ListParagraph"/>
        <w:widowControl w:val="0"/>
        <w:numPr>
          <w:ilvl w:val="0"/>
          <w:numId w:val="13"/>
        </w:numPr>
        <w:suppressAutoHyphens/>
        <w:autoSpaceDN w:val="0"/>
        <w:spacing w:after="0" w:line="240" w:lineRule="auto"/>
        <w:ind w:left="450" w:firstLine="0"/>
        <w:contextualSpacing w:val="0"/>
        <w:jc w:val="both"/>
        <w:textAlignment w:val="baseline"/>
      </w:pPr>
      <w:r w:rsidRPr="00F15629">
        <w:rPr>
          <w:rFonts w:ascii="Sylfaen" w:hAnsi="Sylfaen" w:cs="Sylfaen"/>
        </w:rPr>
        <w:t>სკოლამდელი განათლების ექსპერიმეტული მულტილინგვური პროგრამების პილოტირება და დანერგვა;</w:t>
      </w:r>
    </w:p>
    <w:p w14:paraId="3870AD7C" w14:textId="77777777" w:rsidR="00CD045F" w:rsidRPr="00CD045F" w:rsidRDefault="00CD045F" w:rsidP="00136F28">
      <w:pPr>
        <w:pStyle w:val="ListParagraph"/>
        <w:widowControl w:val="0"/>
        <w:numPr>
          <w:ilvl w:val="0"/>
          <w:numId w:val="13"/>
        </w:numPr>
        <w:suppressAutoHyphens/>
        <w:autoSpaceDN w:val="0"/>
        <w:spacing w:after="0" w:line="240" w:lineRule="auto"/>
        <w:ind w:left="450" w:firstLine="0"/>
        <w:contextualSpacing w:val="0"/>
        <w:jc w:val="both"/>
        <w:textAlignment w:val="baseline"/>
      </w:pPr>
      <w:r>
        <w:rPr>
          <w:rFonts w:ascii="Sylfaen" w:hAnsi="Sylfaen" w:cs="Sylfaen"/>
        </w:rPr>
        <w:t>სამცხე-ჯავახეთის რეგიონში სახელმწიფო ენის სწავლების გაძლიერება სკოლამდელი განათლების დაწესებულებებში ბილინგვური მოდელების ამუშავების გზით;</w:t>
      </w:r>
    </w:p>
    <w:p w14:paraId="55BC4F27" w14:textId="1F397B5C" w:rsidR="00CD045F" w:rsidRPr="00F15629" w:rsidRDefault="00CD045F" w:rsidP="00136F28">
      <w:pPr>
        <w:pStyle w:val="ListParagraph"/>
        <w:widowControl w:val="0"/>
        <w:numPr>
          <w:ilvl w:val="0"/>
          <w:numId w:val="13"/>
        </w:numPr>
        <w:suppressAutoHyphens/>
        <w:autoSpaceDN w:val="0"/>
        <w:spacing w:after="0" w:line="240" w:lineRule="auto"/>
        <w:ind w:left="450" w:firstLine="0"/>
        <w:contextualSpacing w:val="0"/>
        <w:jc w:val="both"/>
        <w:textAlignment w:val="baseline"/>
      </w:pPr>
      <w:r>
        <w:rPr>
          <w:rFonts w:ascii="Sylfaen" w:hAnsi="Sylfaen" w:cs="Sylfaen"/>
        </w:rPr>
        <w:t>ქვემო ქართლის რეგიონში სკოლამდელ დაწესებულებებში ბილინგვიზმის და მისი დადებითი ასპექტების კონცეფციიდან გამომდინარე შესაბამისი პოლიტიკის წარმოება და მშობლიური ენის იგნორირების პოლიტიკის გაუქმება</w:t>
      </w:r>
    </w:p>
    <w:p w14:paraId="1D03DE37" w14:textId="77777777" w:rsidR="00CD045F" w:rsidRPr="00CD045F" w:rsidRDefault="00CD045F" w:rsidP="00136F28">
      <w:pPr>
        <w:pStyle w:val="ListParagraph"/>
        <w:widowControl w:val="0"/>
        <w:numPr>
          <w:ilvl w:val="0"/>
          <w:numId w:val="13"/>
        </w:numPr>
        <w:suppressAutoHyphens/>
        <w:autoSpaceDN w:val="0"/>
        <w:spacing w:after="0" w:line="240" w:lineRule="auto"/>
        <w:ind w:left="450" w:firstLine="0"/>
        <w:contextualSpacing w:val="0"/>
        <w:jc w:val="both"/>
        <w:textAlignment w:val="baseline"/>
      </w:pPr>
    </w:p>
    <w:p w14:paraId="7481EFCB" w14:textId="77777777" w:rsidR="00E621B6" w:rsidRPr="00F15629" w:rsidRDefault="00E621B6" w:rsidP="00E621B6">
      <w:pPr>
        <w:pStyle w:val="ListParagraph"/>
        <w:ind w:left="450"/>
        <w:jc w:val="both"/>
        <w:rPr>
          <w:rFonts w:ascii="Sylfaen" w:hAnsi="Sylfaen" w:cs="Sylfaen"/>
        </w:rPr>
      </w:pPr>
    </w:p>
    <w:p w14:paraId="37D9239A" w14:textId="77777777" w:rsidR="00E621B6" w:rsidRPr="00F15629" w:rsidRDefault="00E621B6" w:rsidP="00E621B6">
      <w:pPr>
        <w:jc w:val="both"/>
        <w:rPr>
          <w:rFonts w:ascii="Sylfaen" w:hAnsi="Sylfaen"/>
          <w:i/>
          <w:lang w:val="ka-GE"/>
        </w:rPr>
      </w:pPr>
      <w:r w:rsidRPr="00F15629">
        <w:rPr>
          <w:rFonts w:ascii="Sylfaen" w:hAnsi="Sylfaen"/>
          <w:i/>
          <w:lang w:val="ka-GE"/>
        </w:rPr>
        <w:t>1.2. სკოლამდელი განათლების ხარისხის გაუმჯობესება</w:t>
      </w:r>
    </w:p>
    <w:p w14:paraId="2037914E" w14:textId="77777777" w:rsidR="00E621B6" w:rsidRPr="00F15629" w:rsidRDefault="00E621B6" w:rsidP="00E621B6">
      <w:pPr>
        <w:pStyle w:val="ListParagraph"/>
        <w:ind w:left="630" w:hanging="180"/>
        <w:jc w:val="both"/>
      </w:pPr>
      <w:r w:rsidRPr="00F15629">
        <w:rPr>
          <w:rFonts w:ascii="Sylfaen" w:hAnsi="Sylfaen" w:cs="Sylfaen"/>
        </w:rPr>
        <w:lastRenderedPageBreak/>
        <w:t xml:space="preserve">-  სკოლამდელი განათლების დაწესებულების და სასკოლო მზაობის პროგრამის მასწავლებელთა და ადმინისტრაციის პროფესიული განვითარება, სასწავლო რესურსების განვითარება და ხელმისაწვდომობის ზრდა; </w:t>
      </w:r>
    </w:p>
    <w:p w14:paraId="0ECE2652" w14:textId="77777777" w:rsidR="00E621B6" w:rsidRPr="00F15629" w:rsidRDefault="00E621B6" w:rsidP="00136F28">
      <w:pPr>
        <w:pStyle w:val="ListParagraph"/>
        <w:widowControl w:val="0"/>
        <w:numPr>
          <w:ilvl w:val="0"/>
          <w:numId w:val="13"/>
        </w:numPr>
        <w:suppressAutoHyphens/>
        <w:autoSpaceDN w:val="0"/>
        <w:spacing w:after="0" w:line="240" w:lineRule="auto"/>
        <w:ind w:left="630" w:hanging="180"/>
        <w:contextualSpacing w:val="0"/>
        <w:jc w:val="both"/>
        <w:textAlignment w:val="baseline"/>
      </w:pPr>
      <w:r w:rsidRPr="00F15629">
        <w:rPr>
          <w:rFonts w:ascii="Sylfaen" w:hAnsi="Sylfaen" w:cs="Sylfaen"/>
        </w:rPr>
        <w:t>ადგილობრივ თვითმმართველობის ჩართულობის და თანამშრომლობის მექანიზმების შემუშავება;</w:t>
      </w:r>
    </w:p>
    <w:p w14:paraId="15A0C81F" w14:textId="7B3E2DB1" w:rsidR="00E621B6" w:rsidRPr="00F15629" w:rsidRDefault="00E621B6" w:rsidP="00136F28">
      <w:pPr>
        <w:pStyle w:val="ListParagraph"/>
        <w:widowControl w:val="0"/>
        <w:numPr>
          <w:ilvl w:val="0"/>
          <w:numId w:val="13"/>
        </w:numPr>
        <w:suppressAutoHyphens/>
        <w:autoSpaceDN w:val="0"/>
        <w:spacing w:after="0" w:line="240" w:lineRule="auto"/>
        <w:ind w:left="630" w:hanging="180"/>
        <w:contextualSpacing w:val="0"/>
        <w:jc w:val="both"/>
        <w:textAlignment w:val="baseline"/>
      </w:pPr>
      <w:r w:rsidRPr="00F15629">
        <w:rPr>
          <w:rFonts w:ascii="Sylfaen" w:hAnsi="Sylfaen" w:cs="Sylfaen"/>
        </w:rPr>
        <w:t>სკოლამდელი დაწესებულებების პედაგოგთა და აღმზრდელთა მომზადების წახალისება უმაღლეს საგანმანათლებლო დაწესებულებებსა და პროფესიულ სასწავლებლებში;</w:t>
      </w:r>
    </w:p>
    <w:p w14:paraId="542A06CE" w14:textId="166F0BB4" w:rsidR="00E621B6" w:rsidRPr="00F15629" w:rsidRDefault="00E621B6" w:rsidP="00136F28">
      <w:pPr>
        <w:pStyle w:val="ListParagraph"/>
        <w:widowControl w:val="0"/>
        <w:numPr>
          <w:ilvl w:val="0"/>
          <w:numId w:val="13"/>
        </w:numPr>
        <w:suppressAutoHyphens/>
        <w:autoSpaceDN w:val="0"/>
        <w:spacing w:after="0" w:line="240" w:lineRule="auto"/>
        <w:ind w:left="450" w:firstLine="0"/>
        <w:contextualSpacing w:val="0"/>
        <w:jc w:val="both"/>
        <w:textAlignment w:val="baseline"/>
      </w:pPr>
      <w:r w:rsidRPr="00F15629">
        <w:rPr>
          <w:rFonts w:ascii="Sylfaen" w:hAnsi="Sylfaen" w:cs="Sylfaen"/>
        </w:rPr>
        <w:t>ბიუროკრატიული მექანიზმების მოხსნა ალტერნატიული პროგრამების განხორციელების</w:t>
      </w:r>
      <w:r w:rsidR="00E034D2">
        <w:rPr>
          <w:rFonts w:ascii="Sylfaen" w:hAnsi="Sylfaen" w:cs="Sylfaen"/>
        </w:rPr>
        <w:t>თვ</w:t>
      </w:r>
      <w:r w:rsidRPr="00F15629">
        <w:rPr>
          <w:rFonts w:ascii="Sylfaen" w:hAnsi="Sylfaen" w:cs="Sylfaen"/>
        </w:rPr>
        <w:t>ის და მულტილინგვური პროგრამების განმახორციელებელი სკოლამდელი დაწესებულებების მხარდაჭერა და წახალისება;</w:t>
      </w:r>
    </w:p>
    <w:p w14:paraId="6B53F9DB" w14:textId="2AAA6719" w:rsidR="00E621B6" w:rsidRPr="00F15629" w:rsidRDefault="00E621B6" w:rsidP="00136F28">
      <w:pPr>
        <w:pStyle w:val="ListParagraph"/>
        <w:widowControl w:val="0"/>
        <w:numPr>
          <w:ilvl w:val="0"/>
          <w:numId w:val="13"/>
        </w:numPr>
        <w:suppressAutoHyphens/>
        <w:autoSpaceDN w:val="0"/>
        <w:spacing w:after="0" w:line="240" w:lineRule="auto"/>
        <w:ind w:left="450" w:firstLine="0"/>
        <w:contextualSpacing w:val="0"/>
        <w:jc w:val="both"/>
        <w:textAlignment w:val="baseline"/>
      </w:pPr>
      <w:r w:rsidRPr="00F15629">
        <w:rPr>
          <w:rFonts w:ascii="Sylfaen" w:hAnsi="Sylfaen" w:cs="Sylfaen"/>
        </w:rPr>
        <w:t>სკოლამდელი დაწესებულებების მუნი</w:t>
      </w:r>
      <w:r w:rsidR="00E034D2">
        <w:rPr>
          <w:rFonts w:ascii="Sylfaen" w:hAnsi="Sylfaen" w:cs="Sylfaen"/>
        </w:rPr>
        <w:t>ცი</w:t>
      </w:r>
      <w:r w:rsidRPr="00F15629">
        <w:rPr>
          <w:rFonts w:ascii="Sylfaen" w:hAnsi="Sylfaen" w:cs="Sylfaen"/>
        </w:rPr>
        <w:t>პალური სააგენტოების თანამშრომელთა პროფესიული განვითარება სკოლამდელ საფეხურზე მულტილინგვური განათლების პროგრამების განხორციელების შესახებ;</w:t>
      </w:r>
    </w:p>
    <w:p w14:paraId="0FA52B6A" w14:textId="6641E426" w:rsidR="00E621B6" w:rsidRPr="00F15629" w:rsidRDefault="00E621B6" w:rsidP="00136F28">
      <w:pPr>
        <w:pStyle w:val="ListParagraph"/>
        <w:widowControl w:val="0"/>
        <w:numPr>
          <w:ilvl w:val="0"/>
          <w:numId w:val="13"/>
        </w:numPr>
        <w:suppressAutoHyphens/>
        <w:autoSpaceDN w:val="0"/>
        <w:spacing w:after="0" w:line="240" w:lineRule="auto"/>
        <w:ind w:left="450" w:firstLine="0"/>
        <w:contextualSpacing w:val="0"/>
        <w:jc w:val="both"/>
        <w:textAlignment w:val="baseline"/>
      </w:pPr>
      <w:r w:rsidRPr="00F15629">
        <w:rPr>
          <w:rFonts w:ascii="Sylfaen" w:hAnsi="Sylfaen" w:cs="Sylfaen"/>
        </w:rPr>
        <w:t>სასწავლო რესურსების შექმნა სკოლამდელ საფეხურზე არსებული სტანდარტის მისაღწევა და ენობრივი კ</w:t>
      </w:r>
      <w:r w:rsidR="00E034D2">
        <w:rPr>
          <w:rFonts w:ascii="Sylfaen" w:hAnsi="Sylfaen" w:cs="Sylfaen"/>
        </w:rPr>
        <w:t>ო</w:t>
      </w:r>
      <w:r w:rsidRPr="00F15629">
        <w:rPr>
          <w:rFonts w:ascii="Sylfaen" w:hAnsi="Sylfaen" w:cs="Sylfaen"/>
        </w:rPr>
        <w:t>მპეტენციების განსავითარებლად;</w:t>
      </w:r>
    </w:p>
    <w:p w14:paraId="4E7F47DD" w14:textId="01C6B481" w:rsidR="00E621B6" w:rsidRPr="00CD045F" w:rsidRDefault="00E621B6" w:rsidP="00136F28">
      <w:pPr>
        <w:pStyle w:val="ListParagraph"/>
        <w:widowControl w:val="0"/>
        <w:numPr>
          <w:ilvl w:val="0"/>
          <w:numId w:val="13"/>
        </w:numPr>
        <w:suppressAutoHyphens/>
        <w:autoSpaceDN w:val="0"/>
        <w:spacing w:after="0" w:line="240" w:lineRule="auto"/>
        <w:ind w:left="450" w:firstLine="0"/>
        <w:contextualSpacing w:val="0"/>
        <w:jc w:val="both"/>
        <w:textAlignment w:val="baseline"/>
      </w:pPr>
      <w:r w:rsidRPr="00F15629">
        <w:rPr>
          <w:rFonts w:ascii="Sylfaen" w:hAnsi="Sylfaen" w:cs="Sylfaen"/>
        </w:rPr>
        <w:t xml:space="preserve">ენისა და საგნის ინტეგრირებული სწავლების მასწავლებლის </w:t>
      </w:r>
      <w:r w:rsidR="00CD045F">
        <w:rPr>
          <w:rFonts w:ascii="Sylfaen" w:hAnsi="Sylfaen" w:cs="Sylfaen"/>
        </w:rPr>
        <w:t>ს</w:t>
      </w:r>
      <w:r w:rsidRPr="00F15629">
        <w:rPr>
          <w:rFonts w:ascii="Sylfaen" w:hAnsi="Sylfaen" w:cs="Sylfaen"/>
        </w:rPr>
        <w:t>ტანდარტის შექმნა სკოლამდელი საფეხურზე და სტანდარტის შესაბამისად მასწავლებელთა მომზადება და გადამზადება</w:t>
      </w:r>
    </w:p>
    <w:p w14:paraId="3F075EB4" w14:textId="314CB34F" w:rsidR="00CD045F" w:rsidRPr="00F15629" w:rsidRDefault="00CD045F" w:rsidP="00136F28">
      <w:pPr>
        <w:pStyle w:val="ListParagraph"/>
        <w:widowControl w:val="0"/>
        <w:numPr>
          <w:ilvl w:val="0"/>
          <w:numId w:val="13"/>
        </w:numPr>
        <w:suppressAutoHyphens/>
        <w:autoSpaceDN w:val="0"/>
        <w:spacing w:after="0" w:line="240" w:lineRule="auto"/>
        <w:ind w:left="450" w:firstLine="0"/>
        <w:contextualSpacing w:val="0"/>
        <w:jc w:val="both"/>
        <w:textAlignment w:val="baseline"/>
      </w:pPr>
      <w:r>
        <w:rPr>
          <w:rFonts w:ascii="Sylfaen" w:hAnsi="Sylfaen" w:cs="Sylfaen"/>
        </w:rPr>
        <w:t xml:space="preserve">სკოლამდელი და </w:t>
      </w:r>
      <w:r w:rsidR="00E034D2">
        <w:rPr>
          <w:rFonts w:ascii="Sylfaen" w:hAnsi="Sylfaen" w:cs="Sylfaen"/>
        </w:rPr>
        <w:t>დაწყებით</w:t>
      </w:r>
      <w:r>
        <w:rPr>
          <w:rFonts w:ascii="Sylfaen" w:hAnsi="Sylfaen" w:cs="Sylfaen"/>
        </w:rPr>
        <w:t xml:space="preserve"> განათლების ინტეგრირება და შესაბამისი ენობრივი განა</w:t>
      </w:r>
      <w:r w:rsidR="00E034D2">
        <w:rPr>
          <w:rFonts w:ascii="Sylfaen" w:hAnsi="Sylfaen" w:cs="Sylfaen"/>
        </w:rPr>
        <w:t>თ</w:t>
      </w:r>
      <w:r>
        <w:rPr>
          <w:rFonts w:ascii="Sylfaen" w:hAnsi="Sylfaen" w:cs="Sylfaen"/>
        </w:rPr>
        <w:t>ლების პოლიტიკის შემუშავება და განხორციელება</w:t>
      </w:r>
      <w:r w:rsidR="00E034D2">
        <w:rPr>
          <w:rFonts w:ascii="Sylfaen" w:hAnsi="Sylfaen" w:cs="Sylfaen"/>
        </w:rPr>
        <w:t xml:space="preserve"> არაქართულენოვანი სკოლამდელი და დაწყებითი სკოლებისთვის</w:t>
      </w:r>
    </w:p>
    <w:p w14:paraId="03F4D8A2" w14:textId="77777777" w:rsidR="00E621B6" w:rsidRPr="00F15629" w:rsidRDefault="00E621B6" w:rsidP="00E621B6">
      <w:pPr>
        <w:pStyle w:val="ListParagraph"/>
        <w:widowControl w:val="0"/>
        <w:suppressAutoHyphens/>
        <w:autoSpaceDN w:val="0"/>
        <w:spacing w:line="240" w:lineRule="auto"/>
        <w:ind w:left="630"/>
        <w:contextualSpacing w:val="0"/>
        <w:jc w:val="both"/>
        <w:textAlignment w:val="baseline"/>
      </w:pPr>
    </w:p>
    <w:p w14:paraId="63276F2E" w14:textId="77777777" w:rsidR="00E621B6" w:rsidRPr="00F15629" w:rsidRDefault="00E621B6" w:rsidP="00E621B6">
      <w:pPr>
        <w:pStyle w:val="ListParagraph"/>
        <w:jc w:val="both"/>
      </w:pPr>
    </w:p>
    <w:p w14:paraId="7AE1179E" w14:textId="77777777" w:rsidR="00E621B6" w:rsidRPr="00F15629" w:rsidRDefault="00E621B6" w:rsidP="00E621B6">
      <w:pPr>
        <w:pStyle w:val="Standard"/>
        <w:jc w:val="center"/>
        <w:rPr>
          <w:rFonts w:ascii="Sylfaen" w:hAnsi="Sylfaen"/>
          <w:b/>
          <w:i/>
          <w:sz w:val="22"/>
          <w:szCs w:val="22"/>
          <w:lang w:val="ka-GE"/>
        </w:rPr>
      </w:pPr>
      <w:r w:rsidRPr="00F15629">
        <w:rPr>
          <w:rFonts w:ascii="Sylfaen" w:hAnsi="Sylfaen"/>
          <w:b/>
          <w:i/>
          <w:sz w:val="22"/>
          <w:szCs w:val="22"/>
          <w:lang w:val="ka-GE"/>
        </w:rPr>
        <w:t>ზოგადი განათლების ხელმისავწდომობა და ხარისხის გაუმჯობესება</w:t>
      </w:r>
    </w:p>
    <w:p w14:paraId="2853F56C" w14:textId="77777777" w:rsidR="00E621B6" w:rsidRPr="00F15629" w:rsidRDefault="00E621B6" w:rsidP="00E621B6">
      <w:pPr>
        <w:pStyle w:val="Standard"/>
        <w:ind w:left="1080"/>
        <w:jc w:val="both"/>
        <w:rPr>
          <w:rFonts w:ascii="Sylfaen" w:hAnsi="Sylfaen"/>
          <w:b/>
          <w:i/>
          <w:sz w:val="22"/>
          <w:szCs w:val="22"/>
          <w:lang w:val="ka-GE"/>
        </w:rPr>
      </w:pPr>
    </w:p>
    <w:p w14:paraId="37FAEECD" w14:textId="77777777" w:rsidR="00E621B6" w:rsidRPr="00F15629" w:rsidRDefault="00E621B6" w:rsidP="00E621B6">
      <w:pPr>
        <w:pStyle w:val="Standard"/>
        <w:jc w:val="both"/>
        <w:rPr>
          <w:rFonts w:ascii="Sylfaen" w:hAnsi="Sylfaen"/>
          <w:b/>
          <w:i/>
          <w:sz w:val="22"/>
          <w:szCs w:val="22"/>
          <w:lang w:val="ka-GE"/>
        </w:rPr>
      </w:pPr>
      <w:r w:rsidRPr="00F15629">
        <w:rPr>
          <w:rFonts w:ascii="Sylfaen" w:hAnsi="Sylfaen"/>
          <w:b/>
          <w:i/>
          <w:sz w:val="22"/>
          <w:szCs w:val="22"/>
          <w:lang w:val="ka-GE"/>
        </w:rPr>
        <w:t>2. ზოგადი განათლების  ხელმისაწვდომობის უზრუნველყოფა</w:t>
      </w:r>
    </w:p>
    <w:p w14:paraId="30A7FBA6" w14:textId="77777777" w:rsidR="00E621B6" w:rsidRPr="00F15629" w:rsidRDefault="00E621B6" w:rsidP="00E621B6">
      <w:pPr>
        <w:pStyle w:val="Standard"/>
        <w:jc w:val="both"/>
        <w:rPr>
          <w:rFonts w:ascii="Sylfaen" w:hAnsi="Sylfaen"/>
          <w:b/>
          <w:i/>
          <w:sz w:val="22"/>
          <w:szCs w:val="22"/>
          <w:lang w:val="ka-GE"/>
        </w:rPr>
      </w:pPr>
    </w:p>
    <w:p w14:paraId="376DEC97" w14:textId="77777777" w:rsidR="00E621B6" w:rsidRPr="00F15629" w:rsidRDefault="00E621B6" w:rsidP="00E621B6">
      <w:pPr>
        <w:pStyle w:val="Standard"/>
        <w:jc w:val="both"/>
        <w:rPr>
          <w:rFonts w:ascii="Sylfaen" w:hAnsi="Sylfaen"/>
          <w:b/>
          <w:i/>
          <w:sz w:val="22"/>
          <w:szCs w:val="22"/>
        </w:rPr>
      </w:pPr>
      <w:r w:rsidRPr="00F15629">
        <w:rPr>
          <w:rFonts w:ascii="Sylfaen" w:hAnsi="Sylfaen"/>
          <w:b/>
          <w:i/>
          <w:sz w:val="22"/>
          <w:szCs w:val="22"/>
        </w:rPr>
        <w:t>სასწავლო გეგმები და სახელმძღვანელოები</w:t>
      </w:r>
    </w:p>
    <w:p w14:paraId="0F1A3C2B" w14:textId="77777777" w:rsidR="00E621B6" w:rsidRPr="00F15629" w:rsidRDefault="00E621B6" w:rsidP="00E621B6">
      <w:pPr>
        <w:pStyle w:val="Standard"/>
        <w:jc w:val="both"/>
        <w:rPr>
          <w:rFonts w:ascii="Sylfaen" w:hAnsi="Sylfaen"/>
          <w:i/>
          <w:sz w:val="22"/>
          <w:szCs w:val="22"/>
        </w:rPr>
      </w:pPr>
    </w:p>
    <w:p w14:paraId="7C82F2E4" w14:textId="77777777" w:rsidR="00E621B6" w:rsidRPr="00F15629" w:rsidRDefault="00E621B6" w:rsidP="00136F28">
      <w:pPr>
        <w:pStyle w:val="Standard"/>
        <w:numPr>
          <w:ilvl w:val="0"/>
          <w:numId w:val="9"/>
        </w:numPr>
        <w:jc w:val="both"/>
        <w:rPr>
          <w:rFonts w:ascii="Sylfaen" w:hAnsi="Sylfaen"/>
          <w:i/>
          <w:sz w:val="22"/>
          <w:szCs w:val="22"/>
          <w:lang w:val="ka-GE"/>
        </w:rPr>
      </w:pPr>
      <w:r w:rsidRPr="00F15629">
        <w:rPr>
          <w:rFonts w:ascii="Sylfaen" w:hAnsi="Sylfaen"/>
          <w:b/>
          <w:i/>
          <w:sz w:val="22"/>
          <w:szCs w:val="22"/>
          <w:lang w:val="ka-GE"/>
        </w:rPr>
        <w:t>მშობლიური ენის სასწავლო გეგმისა და პროგრამების შემუშავება</w:t>
      </w:r>
      <w:r w:rsidRPr="00F15629">
        <w:rPr>
          <w:rFonts w:ascii="Sylfaen" w:hAnsi="Sylfaen"/>
          <w:i/>
          <w:sz w:val="22"/>
          <w:szCs w:val="22"/>
          <w:lang w:val="ka-GE"/>
        </w:rPr>
        <w:t>- კომპაქტური განსახლების რეგიონებში მცხოვრები ეთნიკური ჯგუფების მშობლიური ენის სასწავლო გეგმის ეროვნულ სასწავლო გეგმაში ასახვა საბაზო და საშუალო საფეხურზე და შესაბამისი პროგრამების შემუშავება;</w:t>
      </w:r>
    </w:p>
    <w:p w14:paraId="46AD1AA6" w14:textId="77777777" w:rsidR="00E621B6" w:rsidRPr="00F15629" w:rsidRDefault="00E621B6" w:rsidP="00E621B6">
      <w:pPr>
        <w:pStyle w:val="Standard"/>
        <w:ind w:left="720"/>
        <w:jc w:val="both"/>
        <w:rPr>
          <w:rFonts w:ascii="Sylfaen" w:hAnsi="Sylfaen"/>
          <w:i/>
          <w:sz w:val="22"/>
          <w:szCs w:val="22"/>
        </w:rPr>
      </w:pPr>
    </w:p>
    <w:p w14:paraId="79E43C06" w14:textId="77777777" w:rsidR="00E621B6" w:rsidRPr="00F15629" w:rsidRDefault="00E621B6" w:rsidP="00136F28">
      <w:pPr>
        <w:pStyle w:val="Standard"/>
        <w:numPr>
          <w:ilvl w:val="0"/>
          <w:numId w:val="9"/>
        </w:numPr>
        <w:jc w:val="both"/>
        <w:rPr>
          <w:rFonts w:ascii="Sylfaen" w:hAnsi="Sylfaen"/>
          <w:i/>
          <w:sz w:val="22"/>
          <w:szCs w:val="22"/>
          <w:lang w:val="ka-GE"/>
        </w:rPr>
      </w:pPr>
      <w:r w:rsidRPr="00F15629">
        <w:rPr>
          <w:rFonts w:ascii="Sylfaen" w:hAnsi="Sylfaen"/>
          <w:i/>
          <w:sz w:val="22"/>
          <w:szCs w:val="22"/>
          <w:lang w:val="ka-GE"/>
        </w:rPr>
        <w:t>მცირე ლინგვისტური ჯგუფების მშობლიური ენის საბაზისო და საშუალო საფეხურის ეროვნული სასწავლო გეგმის და პროგრამების შემუშავება;</w:t>
      </w:r>
    </w:p>
    <w:p w14:paraId="43DFBDB2" w14:textId="77777777" w:rsidR="00E621B6" w:rsidRPr="00F15629" w:rsidRDefault="00E621B6" w:rsidP="00E621B6">
      <w:pPr>
        <w:pStyle w:val="Standard"/>
        <w:ind w:left="720"/>
        <w:jc w:val="both"/>
        <w:rPr>
          <w:rFonts w:ascii="Sylfaen" w:hAnsi="Sylfaen"/>
          <w:i/>
          <w:sz w:val="22"/>
          <w:szCs w:val="22"/>
          <w:lang w:val="ka-GE"/>
        </w:rPr>
      </w:pPr>
    </w:p>
    <w:p w14:paraId="797D37E4" w14:textId="1CBFA7DD" w:rsidR="00E621B6" w:rsidRPr="00F15629" w:rsidRDefault="00E621B6" w:rsidP="00136F28">
      <w:pPr>
        <w:pStyle w:val="Standard"/>
        <w:numPr>
          <w:ilvl w:val="0"/>
          <w:numId w:val="9"/>
        </w:numPr>
        <w:jc w:val="both"/>
        <w:rPr>
          <w:rFonts w:ascii="Sylfaen" w:hAnsi="Sylfaen"/>
          <w:i/>
          <w:sz w:val="22"/>
          <w:szCs w:val="22"/>
          <w:lang w:val="ka-GE"/>
        </w:rPr>
      </w:pPr>
      <w:r w:rsidRPr="00F15629">
        <w:rPr>
          <w:rFonts w:ascii="Sylfaen" w:hAnsi="Sylfaen"/>
          <w:b/>
          <w:i/>
          <w:sz w:val="22"/>
          <w:szCs w:val="22"/>
          <w:lang w:val="ka-GE"/>
        </w:rPr>
        <w:t>ექსპერიმენტული სასწავლო გეგმების შემუშავების შესაძლებლობის სამართლებრივი უზრუნველყოფა;</w:t>
      </w:r>
      <w:r w:rsidRPr="00F15629">
        <w:rPr>
          <w:rFonts w:ascii="Sylfaen" w:hAnsi="Sylfaen"/>
          <w:i/>
          <w:sz w:val="22"/>
          <w:szCs w:val="22"/>
          <w:lang w:val="ka-GE"/>
        </w:rPr>
        <w:t xml:space="preserve"> (ა) საპილოტე მულტილინგვური განათლების პროგრამების ექსპერიმენტული პროგრამების ფორმატში განხორციელება და შესაბამისი მექანიზმების ამუშავება; (ბ) ექსპერიმენტული პროგრამების შემუშავება სკოლებისთვის სხვადასხვა მოდელზე და კონტექსტზე დაყრდნობით და არჩევანის </w:t>
      </w:r>
      <w:r w:rsidRPr="00F15629">
        <w:rPr>
          <w:rFonts w:ascii="Sylfaen" w:hAnsi="Sylfaen"/>
          <w:i/>
          <w:sz w:val="22"/>
          <w:szCs w:val="22"/>
          <w:lang w:val="ka-GE"/>
        </w:rPr>
        <w:lastRenderedPageBreak/>
        <w:t>გაკეთების სკოლებისთვის შეთავაზება; (გ) გამიჯნული მულტილინგვური განათლების მოდელის განსაზღვრა და მის განსახორციელებლად შესაბამისი ინსტრუმენტების ამუშავება;</w:t>
      </w:r>
      <w:r w:rsidR="00E034D2">
        <w:rPr>
          <w:rFonts w:ascii="Sylfaen" w:hAnsi="Sylfaen"/>
          <w:i/>
          <w:sz w:val="22"/>
          <w:szCs w:val="22"/>
          <w:lang w:val="ka-GE"/>
        </w:rPr>
        <w:t xml:space="preserve"> დ) ზოგადი განათლების შესახებ კანონის, ეროვნული სასწავლო გეგმისა და სახელმძღვანელოების თარგმნის პოლიტიკის ჰარმონიზაცია შესაბამისი მულტილინგვური განათლების კონტექსტში</w:t>
      </w:r>
    </w:p>
    <w:p w14:paraId="53D62B0D" w14:textId="77777777" w:rsidR="00E621B6" w:rsidRPr="00F15629" w:rsidRDefault="00E621B6" w:rsidP="00E621B6">
      <w:pPr>
        <w:pStyle w:val="Standard"/>
        <w:ind w:left="720"/>
        <w:jc w:val="both"/>
        <w:rPr>
          <w:rFonts w:ascii="Sylfaen" w:hAnsi="Sylfaen"/>
          <w:i/>
          <w:sz w:val="22"/>
          <w:szCs w:val="22"/>
          <w:lang w:val="ka-GE"/>
        </w:rPr>
      </w:pPr>
    </w:p>
    <w:p w14:paraId="5A3E6A10" w14:textId="22E00757" w:rsidR="00E621B6" w:rsidRPr="00F15629" w:rsidRDefault="00E621B6" w:rsidP="00136F28">
      <w:pPr>
        <w:pStyle w:val="Standard"/>
        <w:numPr>
          <w:ilvl w:val="0"/>
          <w:numId w:val="9"/>
        </w:numPr>
        <w:jc w:val="both"/>
        <w:rPr>
          <w:rFonts w:ascii="Sylfaen" w:hAnsi="Sylfaen"/>
          <w:i/>
          <w:sz w:val="22"/>
          <w:szCs w:val="22"/>
          <w:lang w:val="ka-GE"/>
        </w:rPr>
      </w:pPr>
      <w:r w:rsidRPr="00F15629">
        <w:rPr>
          <w:rFonts w:ascii="Sylfaen" w:hAnsi="Sylfaen"/>
          <w:b/>
          <w:i/>
          <w:sz w:val="22"/>
          <w:szCs w:val="22"/>
          <w:lang w:val="ka-GE"/>
        </w:rPr>
        <w:t>მშობლიური ენის სახელმძღვანელოების შემუშავება კომპაქტური განსახლების რეგიონების არაქართულენოვანი სკოლებისთვის-</w:t>
      </w:r>
      <w:r w:rsidRPr="00F15629">
        <w:rPr>
          <w:rFonts w:ascii="Sylfaen" w:hAnsi="Sylfaen"/>
          <w:i/>
          <w:sz w:val="22"/>
          <w:szCs w:val="22"/>
          <w:lang w:val="ka-GE"/>
        </w:rPr>
        <w:t xml:space="preserve"> (ა)</w:t>
      </w:r>
      <w:r w:rsidR="00E034D2">
        <w:rPr>
          <w:rFonts w:ascii="Sylfaen" w:hAnsi="Sylfaen"/>
          <w:i/>
          <w:sz w:val="22"/>
          <w:szCs w:val="22"/>
          <w:lang w:val="ka-GE"/>
        </w:rPr>
        <w:t xml:space="preserve"> </w:t>
      </w:r>
      <w:r w:rsidRPr="00F15629">
        <w:rPr>
          <w:rFonts w:ascii="Sylfaen" w:hAnsi="Sylfaen"/>
          <w:i/>
          <w:sz w:val="22"/>
          <w:szCs w:val="22"/>
          <w:lang w:val="ka-GE"/>
        </w:rPr>
        <w:t xml:space="preserve">მიზნობრივი პროგრამით უმაღლესი </w:t>
      </w:r>
      <w:r w:rsidR="00E034D2">
        <w:rPr>
          <w:rFonts w:ascii="Sylfaen" w:hAnsi="Sylfaen"/>
          <w:i/>
          <w:sz w:val="22"/>
          <w:szCs w:val="22"/>
          <w:lang w:val="ka-GE"/>
        </w:rPr>
        <w:t>საგანამანათლებლო დაწესებულებების</w:t>
      </w:r>
      <w:r w:rsidRPr="00F15629">
        <w:rPr>
          <w:rFonts w:ascii="Sylfaen" w:hAnsi="Sylfaen"/>
          <w:i/>
          <w:sz w:val="22"/>
          <w:szCs w:val="22"/>
          <w:lang w:val="ka-GE"/>
        </w:rPr>
        <w:t xml:space="preserve"> სპეციალისტებისა და მოქმედი მასწავლებლების თანამშრომლობით; (</w:t>
      </w:r>
      <w:r w:rsidR="00E034D2">
        <w:rPr>
          <w:rFonts w:ascii="Sylfaen" w:hAnsi="Sylfaen"/>
          <w:i/>
          <w:sz w:val="22"/>
          <w:szCs w:val="22"/>
          <w:lang w:val="ka-GE"/>
        </w:rPr>
        <w:t>ბ</w:t>
      </w:r>
      <w:r w:rsidRPr="00F15629">
        <w:rPr>
          <w:rFonts w:ascii="Sylfaen" w:hAnsi="Sylfaen"/>
          <w:i/>
          <w:sz w:val="22"/>
          <w:szCs w:val="22"/>
          <w:lang w:val="ka-GE"/>
        </w:rPr>
        <w:t>) სომხეთისა და აზერბაიჯანის განათლების სამინისტროსთან და მათ ავტორებთან თანამშრომლობით მიზნობრივი პროგრამის ფარგლებში</w:t>
      </w:r>
      <w:r w:rsidR="00E034D2">
        <w:rPr>
          <w:rFonts w:ascii="Sylfaen" w:hAnsi="Sylfaen"/>
          <w:i/>
          <w:sz w:val="22"/>
          <w:szCs w:val="22"/>
          <w:lang w:val="ka-GE"/>
        </w:rPr>
        <w:t xml:space="preserve"> ან ამ ორი ფორმატი კომბინირებით</w:t>
      </w:r>
      <w:r w:rsidRPr="00F15629">
        <w:rPr>
          <w:rFonts w:ascii="Sylfaen" w:hAnsi="Sylfaen"/>
          <w:i/>
          <w:sz w:val="22"/>
          <w:szCs w:val="22"/>
          <w:lang w:val="ka-GE"/>
        </w:rPr>
        <w:t>;</w:t>
      </w:r>
    </w:p>
    <w:p w14:paraId="2777C793" w14:textId="77777777" w:rsidR="00E621B6" w:rsidRPr="00F15629" w:rsidRDefault="00E621B6" w:rsidP="00E621B6">
      <w:pPr>
        <w:pStyle w:val="ListParagraph"/>
        <w:rPr>
          <w:rFonts w:ascii="Sylfaen" w:hAnsi="Sylfaen"/>
          <w:i/>
        </w:rPr>
      </w:pPr>
    </w:p>
    <w:p w14:paraId="39300B20" w14:textId="77777777" w:rsidR="00E621B6" w:rsidRPr="00F15629" w:rsidRDefault="00E621B6" w:rsidP="00136F28">
      <w:pPr>
        <w:pStyle w:val="Standard"/>
        <w:numPr>
          <w:ilvl w:val="0"/>
          <w:numId w:val="9"/>
        </w:numPr>
        <w:jc w:val="both"/>
        <w:rPr>
          <w:rFonts w:ascii="Sylfaen" w:hAnsi="Sylfaen"/>
          <w:i/>
          <w:sz w:val="22"/>
          <w:szCs w:val="22"/>
          <w:lang w:val="ka-GE"/>
        </w:rPr>
      </w:pPr>
      <w:r w:rsidRPr="00F15629">
        <w:rPr>
          <w:rFonts w:ascii="Sylfaen" w:hAnsi="Sylfaen"/>
          <w:b/>
          <w:i/>
          <w:sz w:val="22"/>
          <w:szCs w:val="22"/>
          <w:lang w:val="ka-GE"/>
        </w:rPr>
        <w:t>მშობლიური ენის სახელმძღვანელოები მცირე ეთნიკური ჯგუფებისთვის</w:t>
      </w:r>
      <w:r w:rsidRPr="00F15629">
        <w:rPr>
          <w:rFonts w:ascii="Sylfaen" w:hAnsi="Sylfaen"/>
          <w:i/>
          <w:sz w:val="22"/>
          <w:szCs w:val="22"/>
          <w:lang w:val="ka-GE"/>
        </w:rPr>
        <w:t xml:space="preserve">- (ა) არსებული სასწავლო რესურსების იდენტიფიცირება და სარეკომენდაციო სასწავლო რესურსების ნუსხის შემუშავება; (ბ) ეროვნულ სასწავლო გეგმაზე დაფუძნებით მიზნობრივი სახელმძღვანელოების შემუშავება; (გ) დონორი და პარტნიორი ორგანიზაციების დახმარებით მიზნობრივი პროექტების განხორციელება; </w:t>
      </w:r>
    </w:p>
    <w:p w14:paraId="0327915D" w14:textId="77777777" w:rsidR="00E621B6" w:rsidRPr="00F15629" w:rsidRDefault="00E621B6" w:rsidP="00E621B6">
      <w:pPr>
        <w:pStyle w:val="ListParagraph"/>
        <w:rPr>
          <w:rFonts w:ascii="Sylfaen" w:hAnsi="Sylfaen"/>
          <w:i/>
        </w:rPr>
      </w:pPr>
    </w:p>
    <w:p w14:paraId="20003BE2" w14:textId="3F766830" w:rsidR="00E621B6" w:rsidRPr="00F15629" w:rsidRDefault="00E621B6" w:rsidP="00136F28">
      <w:pPr>
        <w:pStyle w:val="Standard"/>
        <w:numPr>
          <w:ilvl w:val="0"/>
          <w:numId w:val="9"/>
        </w:numPr>
        <w:jc w:val="both"/>
        <w:rPr>
          <w:rFonts w:ascii="Sylfaen" w:hAnsi="Sylfaen"/>
          <w:i/>
          <w:sz w:val="22"/>
          <w:szCs w:val="22"/>
          <w:lang w:val="ka-GE"/>
        </w:rPr>
      </w:pPr>
      <w:r w:rsidRPr="00F15629">
        <w:rPr>
          <w:rFonts w:ascii="Sylfaen" w:hAnsi="Sylfaen"/>
          <w:b/>
          <w:i/>
          <w:sz w:val="22"/>
          <w:szCs w:val="22"/>
          <w:lang w:val="ka-GE"/>
        </w:rPr>
        <w:t>სასკოლო სახელმძღვანელოების ალტერნატიული მოდელების შემუშავება და განხორციელება მესამე თაობის სასწავლო გეგმაზე დაფუძნებული სახელმძღვანელოების შექმნისას კომპაქტური განსახლების რეგიონების არაქართულენოვანი სკოლებისთვის-</w:t>
      </w:r>
      <w:r w:rsidRPr="00F15629">
        <w:rPr>
          <w:rFonts w:ascii="Sylfaen" w:hAnsi="Sylfaen"/>
          <w:i/>
          <w:sz w:val="22"/>
          <w:szCs w:val="22"/>
          <w:lang w:val="ka-GE"/>
        </w:rPr>
        <w:t xml:space="preserve"> (ა) ქართულ და მშობლიურ ენაზე სახელმძღვანელოების ერთობლივი გამოყენება; (ბ) სახელმძღვანელოების თარგმნა და თემატური გაკვეთილების ქართულ ენაზეც მიწოდება; </w:t>
      </w:r>
      <w:r w:rsidR="00603C3A">
        <w:rPr>
          <w:rFonts w:ascii="Sylfaen" w:hAnsi="Sylfaen"/>
          <w:i/>
          <w:sz w:val="22"/>
          <w:szCs w:val="22"/>
          <w:lang w:val="ka-GE"/>
        </w:rPr>
        <w:t>(გ) გამიჯნული პროგრამებისთვის ორი ქართულენოვანი სახელმძღვანელოების გამოყენება და მშობელთათვის და მასწავლებელთათვის შესაბამისი გზამკვლევების შექმნა და მშობლიურ ენაზე თარგმნა</w:t>
      </w:r>
    </w:p>
    <w:p w14:paraId="0279660F" w14:textId="77777777" w:rsidR="00E621B6" w:rsidRPr="00F15629" w:rsidRDefault="00E621B6" w:rsidP="00E621B6">
      <w:pPr>
        <w:pStyle w:val="ListParagraph"/>
        <w:rPr>
          <w:rFonts w:ascii="Sylfaen" w:hAnsi="Sylfaen"/>
          <w:i/>
        </w:rPr>
      </w:pPr>
    </w:p>
    <w:p w14:paraId="064CF278" w14:textId="77777777" w:rsidR="00E621B6" w:rsidRPr="00F15629" w:rsidRDefault="00E621B6" w:rsidP="00136F28">
      <w:pPr>
        <w:pStyle w:val="Standard"/>
        <w:numPr>
          <w:ilvl w:val="0"/>
          <w:numId w:val="9"/>
        </w:numPr>
        <w:jc w:val="both"/>
        <w:rPr>
          <w:rFonts w:ascii="Sylfaen" w:hAnsi="Sylfaen"/>
          <w:i/>
          <w:sz w:val="22"/>
          <w:szCs w:val="22"/>
          <w:lang w:val="ka-GE"/>
        </w:rPr>
      </w:pPr>
      <w:r w:rsidRPr="00F15629">
        <w:rPr>
          <w:rFonts w:ascii="Sylfaen" w:hAnsi="Sylfaen"/>
          <w:i/>
          <w:sz w:val="22"/>
          <w:szCs w:val="22"/>
          <w:lang w:val="ka-GE"/>
        </w:rPr>
        <w:t>არაქართულენოვანი სკოლების დამატებითი სასწავლო რესურსებით უზრუნველყოფა სპეციალური პროგრამის ფარგლებში (დამატებითი ლიტერატურა კითხვის უნარების განსავითარებლად; ვიზუალური მასალა და ა.შ.</w:t>
      </w:r>
    </w:p>
    <w:p w14:paraId="50FE8EBB" w14:textId="77777777" w:rsidR="00E621B6" w:rsidRPr="00F15629" w:rsidRDefault="00E621B6" w:rsidP="00E621B6">
      <w:pPr>
        <w:pStyle w:val="Standard"/>
        <w:ind w:left="720"/>
        <w:jc w:val="both"/>
        <w:rPr>
          <w:rFonts w:ascii="Sylfaen" w:hAnsi="Sylfaen"/>
          <w:i/>
          <w:sz w:val="22"/>
          <w:szCs w:val="22"/>
          <w:lang w:val="ka-GE"/>
        </w:rPr>
      </w:pPr>
    </w:p>
    <w:p w14:paraId="50B6820D" w14:textId="77777777" w:rsidR="00E621B6" w:rsidRPr="00603C3A" w:rsidRDefault="00E621B6" w:rsidP="00136F28">
      <w:pPr>
        <w:pStyle w:val="Standard"/>
        <w:numPr>
          <w:ilvl w:val="0"/>
          <w:numId w:val="9"/>
        </w:numPr>
        <w:jc w:val="both"/>
        <w:rPr>
          <w:rFonts w:ascii="Sylfaen" w:hAnsi="Sylfaen"/>
          <w:bCs/>
          <w:i/>
          <w:sz w:val="22"/>
          <w:szCs w:val="22"/>
          <w:lang w:val="ka-GE"/>
        </w:rPr>
      </w:pPr>
      <w:r w:rsidRPr="00603C3A">
        <w:rPr>
          <w:rFonts w:ascii="Sylfaen" w:hAnsi="Sylfaen"/>
          <w:bCs/>
          <w:i/>
          <w:sz w:val="22"/>
          <w:szCs w:val="22"/>
          <w:lang w:val="ka-GE"/>
        </w:rPr>
        <w:t xml:space="preserve">სახელმძღვანელოების თარგმნის  მექანიზმების შექმნა და თარგმნის ხარისხის გაუმჯობესების მექანიზმების ამუშავება- </w:t>
      </w:r>
    </w:p>
    <w:p w14:paraId="04A80D62" w14:textId="77777777" w:rsidR="00E621B6" w:rsidRPr="00F15629" w:rsidRDefault="00E621B6" w:rsidP="00E621B6">
      <w:pPr>
        <w:pStyle w:val="ListParagraph"/>
        <w:rPr>
          <w:rFonts w:ascii="Sylfaen" w:hAnsi="Sylfaen"/>
          <w:i/>
        </w:rPr>
      </w:pPr>
    </w:p>
    <w:p w14:paraId="3E162837" w14:textId="77777777" w:rsidR="00E621B6" w:rsidRPr="00F15629" w:rsidRDefault="00E621B6" w:rsidP="00E621B6">
      <w:pPr>
        <w:pStyle w:val="Standard"/>
        <w:jc w:val="both"/>
        <w:rPr>
          <w:sz w:val="22"/>
          <w:szCs w:val="22"/>
        </w:rPr>
      </w:pPr>
    </w:p>
    <w:p w14:paraId="07665EDE" w14:textId="77777777" w:rsidR="00E621B6" w:rsidRPr="00F15629" w:rsidRDefault="00E621B6" w:rsidP="00E621B6">
      <w:pPr>
        <w:overflowPunct w:val="0"/>
        <w:autoSpaceDE w:val="0"/>
        <w:jc w:val="both"/>
        <w:rPr>
          <w:rFonts w:ascii="Sylfaen" w:eastAsia="Sylfaen" w:hAnsi="Sylfaen" w:cs="Sylfaen"/>
          <w:b/>
          <w:i/>
          <w:lang w:val="ka-GE"/>
        </w:rPr>
      </w:pPr>
      <w:r w:rsidRPr="00F15629">
        <w:rPr>
          <w:rFonts w:ascii="Sylfaen" w:eastAsia="Sylfaen" w:hAnsi="Sylfaen" w:cs="Sylfaen"/>
          <w:b/>
          <w:i/>
        </w:rPr>
        <w:t xml:space="preserve">          </w:t>
      </w:r>
      <w:r w:rsidRPr="00F15629">
        <w:rPr>
          <w:rFonts w:ascii="Sylfaen" w:eastAsia="Sylfaen" w:hAnsi="Sylfaen" w:cs="Sylfaen"/>
          <w:b/>
          <w:i/>
          <w:lang w:val="ka-GE"/>
        </w:rPr>
        <w:t>მასწავლებელთა პროფესიული განვითარება და კარიერული ზრდა</w:t>
      </w:r>
    </w:p>
    <w:p w14:paraId="7D5228E9" w14:textId="77777777" w:rsidR="00E621B6" w:rsidRPr="00F15629" w:rsidRDefault="00E621B6" w:rsidP="00E621B6">
      <w:pPr>
        <w:overflowPunct w:val="0"/>
        <w:autoSpaceDE w:val="0"/>
        <w:jc w:val="both"/>
        <w:rPr>
          <w:rFonts w:ascii="Sylfaen" w:eastAsia="Sylfaen" w:hAnsi="Sylfaen" w:cs="Sylfaen"/>
          <w:i/>
          <w:lang w:val="ka-GE"/>
        </w:rPr>
      </w:pPr>
    </w:p>
    <w:p w14:paraId="53F870AC" w14:textId="78BA5576" w:rsidR="00E621B6" w:rsidRDefault="00E621B6" w:rsidP="00136F28">
      <w:pPr>
        <w:pStyle w:val="ListParagraph"/>
        <w:widowControl w:val="0"/>
        <w:numPr>
          <w:ilvl w:val="0"/>
          <w:numId w:val="9"/>
        </w:numPr>
        <w:suppressAutoHyphens/>
        <w:overflowPunct w:val="0"/>
        <w:autoSpaceDE w:val="0"/>
        <w:autoSpaceDN w:val="0"/>
        <w:spacing w:line="240" w:lineRule="auto"/>
        <w:contextualSpacing w:val="0"/>
        <w:jc w:val="both"/>
        <w:textAlignment w:val="baseline"/>
        <w:rPr>
          <w:rFonts w:ascii="Sylfaen" w:eastAsia="Sylfaen" w:hAnsi="Sylfaen" w:cs="Sylfaen"/>
          <w:i/>
        </w:rPr>
      </w:pPr>
      <w:r w:rsidRPr="00F15629">
        <w:rPr>
          <w:rFonts w:ascii="Sylfaen" w:eastAsia="Sylfaen" w:hAnsi="Sylfaen" w:cs="Sylfaen"/>
          <w:b/>
          <w:i/>
        </w:rPr>
        <w:t>მასწავლებელთათვის სახელმწიფო ენის სწავლების უზრუნველყოფა-</w:t>
      </w:r>
      <w:r w:rsidRPr="00F15629">
        <w:rPr>
          <w:rFonts w:ascii="Sylfaen" w:eastAsia="Sylfaen" w:hAnsi="Sylfaen" w:cs="Sylfaen"/>
          <w:i/>
        </w:rPr>
        <w:t xml:space="preserve"> მასწავლებელთა </w:t>
      </w:r>
      <w:r w:rsidRPr="00F15629">
        <w:rPr>
          <w:rFonts w:ascii="Sylfaen" w:eastAsia="Sylfaen" w:hAnsi="Sylfaen" w:cs="Sylfaen"/>
          <w:i/>
        </w:rPr>
        <w:lastRenderedPageBreak/>
        <w:t xml:space="preserve">სახელმწიფო ენის სწავლებისა და შეფასების მექანიზმების ამუშავება </w:t>
      </w:r>
      <w:r w:rsidR="00603C3A">
        <w:rPr>
          <w:rFonts w:ascii="Sylfaen" w:eastAsia="Sylfaen" w:hAnsi="Sylfaen" w:cs="Sylfaen"/>
          <w:i/>
        </w:rPr>
        <w:t>კონკრეტული დროში გაწერილი ინდიკატორებით;</w:t>
      </w:r>
    </w:p>
    <w:p w14:paraId="1F6D879B" w14:textId="763E81E1" w:rsidR="00603C3A" w:rsidRPr="00603C3A" w:rsidRDefault="00603C3A" w:rsidP="00136F28">
      <w:pPr>
        <w:pStyle w:val="ListParagraph"/>
        <w:widowControl w:val="0"/>
        <w:numPr>
          <w:ilvl w:val="0"/>
          <w:numId w:val="9"/>
        </w:numPr>
        <w:suppressAutoHyphens/>
        <w:overflowPunct w:val="0"/>
        <w:autoSpaceDE w:val="0"/>
        <w:autoSpaceDN w:val="0"/>
        <w:spacing w:line="240" w:lineRule="auto"/>
        <w:contextualSpacing w:val="0"/>
        <w:jc w:val="both"/>
        <w:textAlignment w:val="baseline"/>
        <w:rPr>
          <w:rFonts w:ascii="Sylfaen" w:eastAsia="Sylfaen" w:hAnsi="Sylfaen" w:cs="Sylfaen"/>
          <w:bCs/>
          <w:i/>
        </w:rPr>
      </w:pPr>
      <w:r w:rsidRPr="00603C3A">
        <w:rPr>
          <w:rFonts w:ascii="Sylfaen" w:eastAsia="Sylfaen" w:hAnsi="Sylfaen" w:cs="Sylfaen"/>
          <w:bCs/>
          <w:i/>
        </w:rPr>
        <w:t>ენობრივი შეფასების ინსტრუმენტის შექმნა და ამ ინსტრუმენტის შესაბამისად მასწავლებელთა კომპეტენციის დადგენა;</w:t>
      </w:r>
    </w:p>
    <w:p w14:paraId="57099072" w14:textId="0A46CEC7" w:rsidR="00603C3A" w:rsidRPr="00F15629" w:rsidRDefault="00603C3A" w:rsidP="00136F28">
      <w:pPr>
        <w:pStyle w:val="ListParagraph"/>
        <w:widowControl w:val="0"/>
        <w:numPr>
          <w:ilvl w:val="0"/>
          <w:numId w:val="9"/>
        </w:numPr>
        <w:suppressAutoHyphens/>
        <w:overflowPunct w:val="0"/>
        <w:autoSpaceDE w:val="0"/>
        <w:autoSpaceDN w:val="0"/>
        <w:spacing w:line="240" w:lineRule="auto"/>
        <w:contextualSpacing w:val="0"/>
        <w:jc w:val="both"/>
        <w:textAlignment w:val="baseline"/>
        <w:rPr>
          <w:rFonts w:ascii="Sylfaen" w:eastAsia="Sylfaen" w:hAnsi="Sylfaen" w:cs="Sylfaen"/>
          <w:i/>
        </w:rPr>
      </w:pPr>
      <w:r>
        <w:rPr>
          <w:rFonts w:ascii="Sylfaen" w:eastAsia="Sylfaen" w:hAnsi="Sylfaen" w:cs="Sylfaen"/>
          <w:i/>
        </w:rPr>
        <w:t>ქართული ენის ცოდნის განვითარება პროფესიული განვითარების და კარიერული ზრდის ინსტრუმენტად ქცევა;</w:t>
      </w:r>
    </w:p>
    <w:p w14:paraId="7D076467" w14:textId="7FA4D2ED" w:rsidR="00E621B6" w:rsidRPr="00F15629" w:rsidRDefault="00E621B6" w:rsidP="00136F28">
      <w:pPr>
        <w:pStyle w:val="ListParagraph"/>
        <w:widowControl w:val="0"/>
        <w:numPr>
          <w:ilvl w:val="0"/>
          <w:numId w:val="9"/>
        </w:numPr>
        <w:suppressAutoHyphens/>
        <w:overflowPunct w:val="0"/>
        <w:autoSpaceDE w:val="0"/>
        <w:autoSpaceDN w:val="0"/>
        <w:spacing w:line="240" w:lineRule="auto"/>
        <w:contextualSpacing w:val="0"/>
        <w:jc w:val="both"/>
        <w:textAlignment w:val="baseline"/>
        <w:rPr>
          <w:rFonts w:ascii="Sylfaen" w:eastAsia="Sylfaen" w:hAnsi="Sylfaen" w:cs="Sylfaen"/>
          <w:i/>
        </w:rPr>
      </w:pPr>
      <w:r w:rsidRPr="00F15629">
        <w:rPr>
          <w:rFonts w:ascii="Sylfaen" w:eastAsia="Sylfaen" w:hAnsi="Sylfaen" w:cs="Sylfaen"/>
          <w:b/>
          <w:i/>
        </w:rPr>
        <w:t>მშობლიური ენის მასწავლებელთა ჩართულობის უზრუნველყოფა პროფესიული განვითარებაში-</w:t>
      </w:r>
      <w:r w:rsidRPr="00F15629">
        <w:rPr>
          <w:rFonts w:ascii="Sylfaen" w:eastAsia="Sylfaen" w:hAnsi="Sylfaen" w:cs="Sylfaen"/>
          <w:i/>
        </w:rPr>
        <w:t xml:space="preserve"> მშობლიური ენის მასწავლებელთათვის შეფასებისა და პროფესიული განვითარების ალტერნატიული მოდელის შეთავაზება (პრაქტიკოსიდან უფროსი მასწავლებლის კატეგორიაზე გადასვლის საფეხურისთვის გამოცდის ალტერნატივების შეთავაზება, მათ შორის მცირე ეთნიკური ჯგუფების მასწავლებელთათვის</w:t>
      </w:r>
      <w:r w:rsidR="007A1BC0">
        <w:rPr>
          <w:rFonts w:ascii="Sylfaen" w:eastAsia="Sylfaen" w:hAnsi="Sylfaen" w:cs="Sylfaen"/>
          <w:i/>
        </w:rPr>
        <w:t>, მათ შორის შეიძლება იყოს გაცვლით და საპილოტე პროექტებში მონაწილეობა, ქართული ენის ფლობა, ახალი სკოლის მოდელში ჩართულობა, დაწყებითი განათლების პროგრამაში ჩართულობა, ბილინგვური განათლების საპილოტე პროგრამაში ჩართულობა და ა.შ</w:t>
      </w:r>
      <w:r w:rsidRPr="00F15629">
        <w:rPr>
          <w:rFonts w:ascii="Sylfaen" w:eastAsia="Sylfaen" w:hAnsi="Sylfaen" w:cs="Sylfaen"/>
          <w:i/>
        </w:rPr>
        <w:t>;</w:t>
      </w:r>
    </w:p>
    <w:p w14:paraId="1FA3AF2B" w14:textId="77777777" w:rsidR="00E621B6" w:rsidRPr="00F15629" w:rsidRDefault="00E621B6" w:rsidP="00E621B6">
      <w:pPr>
        <w:pStyle w:val="ListParagraph"/>
        <w:rPr>
          <w:rFonts w:ascii="Sylfaen" w:eastAsia="Sylfaen" w:hAnsi="Sylfaen" w:cs="Sylfaen"/>
          <w:i/>
        </w:rPr>
      </w:pPr>
    </w:p>
    <w:p w14:paraId="6583BFE3" w14:textId="7B0F6F60" w:rsidR="00E621B6" w:rsidRPr="00F15629" w:rsidRDefault="00E621B6" w:rsidP="00136F28">
      <w:pPr>
        <w:pStyle w:val="ListParagraph"/>
        <w:widowControl w:val="0"/>
        <w:numPr>
          <w:ilvl w:val="0"/>
          <w:numId w:val="9"/>
        </w:numPr>
        <w:suppressAutoHyphens/>
        <w:overflowPunct w:val="0"/>
        <w:autoSpaceDE w:val="0"/>
        <w:autoSpaceDN w:val="0"/>
        <w:spacing w:line="240" w:lineRule="auto"/>
        <w:contextualSpacing w:val="0"/>
        <w:jc w:val="both"/>
        <w:textAlignment w:val="baseline"/>
        <w:rPr>
          <w:rFonts w:ascii="Sylfaen" w:eastAsia="Sylfaen" w:hAnsi="Sylfaen" w:cs="Sylfaen"/>
          <w:i/>
        </w:rPr>
      </w:pPr>
      <w:r w:rsidRPr="00F15629">
        <w:rPr>
          <w:rFonts w:ascii="Sylfaen" w:eastAsia="Sylfaen" w:hAnsi="Sylfaen" w:cs="Sylfaen"/>
          <w:b/>
          <w:i/>
        </w:rPr>
        <w:t>დაწყებითი კლასების მასწავლებელთა ჩართულობის უზრუნველყოფა პროფესიული განვითარებაში-</w:t>
      </w:r>
      <w:r w:rsidRPr="00F15629">
        <w:rPr>
          <w:rFonts w:ascii="Sylfaen" w:eastAsia="Sylfaen" w:hAnsi="Sylfaen" w:cs="Sylfaen"/>
          <w:i/>
        </w:rPr>
        <w:t xml:space="preserve"> დაწყებითი კლასის მასწავებელთათვის შეფასებისა და პროფესიული განვითარების ალტერნატიული მოდელის შემუშავება(მშობლიური ენის საგნობრივი გამოცდის ალტერნატიული მოდელები</w:t>
      </w:r>
      <w:r w:rsidR="007A1BC0">
        <w:rPr>
          <w:rFonts w:ascii="Sylfaen" w:eastAsia="Sylfaen" w:hAnsi="Sylfaen" w:cs="Sylfaen"/>
          <w:i/>
        </w:rPr>
        <w:t xml:space="preserve"> მშობლიური ენის მასწავლებელთა ალტერნატიული მოდელის კვალდაკვალ;</w:t>
      </w:r>
      <w:r w:rsidRPr="00F15629">
        <w:rPr>
          <w:rFonts w:ascii="Sylfaen" w:eastAsia="Sylfaen" w:hAnsi="Sylfaen" w:cs="Sylfaen"/>
          <w:i/>
        </w:rPr>
        <w:t>;</w:t>
      </w:r>
    </w:p>
    <w:p w14:paraId="5A94E5B3" w14:textId="77777777" w:rsidR="007A1BC0" w:rsidRDefault="00E621B6" w:rsidP="00136F28">
      <w:pPr>
        <w:pStyle w:val="ListParagraph"/>
        <w:widowControl w:val="0"/>
        <w:numPr>
          <w:ilvl w:val="0"/>
          <w:numId w:val="9"/>
        </w:numPr>
        <w:suppressAutoHyphens/>
        <w:overflowPunct w:val="0"/>
        <w:autoSpaceDE w:val="0"/>
        <w:autoSpaceDN w:val="0"/>
        <w:spacing w:line="240" w:lineRule="auto"/>
        <w:contextualSpacing w:val="0"/>
        <w:jc w:val="both"/>
        <w:textAlignment w:val="baseline"/>
        <w:rPr>
          <w:rFonts w:ascii="Sylfaen" w:eastAsia="Sylfaen" w:hAnsi="Sylfaen" w:cs="Sylfaen"/>
          <w:i/>
        </w:rPr>
      </w:pPr>
      <w:r w:rsidRPr="00F15629">
        <w:rPr>
          <w:rFonts w:ascii="Sylfaen" w:eastAsia="Sylfaen" w:hAnsi="Sylfaen" w:cs="Sylfaen"/>
          <w:b/>
          <w:i/>
        </w:rPr>
        <w:t>მშობლიურ ენაზე პროფესიული განვითარების შესაძლებლობების გაძლიერება-</w:t>
      </w:r>
      <w:r w:rsidRPr="00F15629">
        <w:rPr>
          <w:rFonts w:ascii="Sylfaen" w:eastAsia="Sylfaen" w:hAnsi="Sylfaen" w:cs="Sylfaen"/>
          <w:i/>
        </w:rPr>
        <w:t xml:space="preserve"> არსებული პროგრამების გაძლიერება მოქმედი მასწავლებლების პროფესიული განვითარების მექანიზმების ამუშავება მშობლიურ ენაზე (ახალი მიზნობრივი პროგრამების მასწავლებელთა სახლის მიერ, კერძო პროვაიდერების ოუთსორსინგი;</w:t>
      </w:r>
    </w:p>
    <w:p w14:paraId="0A655B4F" w14:textId="65DCFC56" w:rsidR="00E621B6" w:rsidRPr="00F15629" w:rsidRDefault="007A1BC0" w:rsidP="00136F28">
      <w:pPr>
        <w:pStyle w:val="ListParagraph"/>
        <w:widowControl w:val="0"/>
        <w:numPr>
          <w:ilvl w:val="0"/>
          <w:numId w:val="9"/>
        </w:numPr>
        <w:suppressAutoHyphens/>
        <w:overflowPunct w:val="0"/>
        <w:autoSpaceDE w:val="0"/>
        <w:autoSpaceDN w:val="0"/>
        <w:spacing w:line="240" w:lineRule="auto"/>
        <w:contextualSpacing w:val="0"/>
        <w:jc w:val="both"/>
        <w:textAlignment w:val="baseline"/>
        <w:rPr>
          <w:rFonts w:ascii="Sylfaen" w:eastAsia="Sylfaen" w:hAnsi="Sylfaen" w:cs="Sylfaen"/>
          <w:i/>
        </w:rPr>
      </w:pPr>
      <w:r>
        <w:rPr>
          <w:rFonts w:ascii="Sylfaen" w:eastAsia="Sylfaen" w:hAnsi="Sylfaen" w:cs="Sylfaen"/>
          <w:b/>
          <w:i/>
        </w:rPr>
        <w:t>პროფესიულ უნარებში გამოცდების მშობლიურ ენაზე ცაბარების შესაძლებლობის შექმნა და პრაქტიკოსიდან უფროსს მასწავლებლის კატეგორიაში გადასვლის მექანიზმების ამუშავება.</w:t>
      </w:r>
      <w:r w:rsidR="00E621B6" w:rsidRPr="00F15629">
        <w:rPr>
          <w:rFonts w:ascii="Sylfaen" w:eastAsia="Sylfaen" w:hAnsi="Sylfaen" w:cs="Sylfaen"/>
          <w:i/>
        </w:rPr>
        <w:t xml:space="preserve"> </w:t>
      </w:r>
    </w:p>
    <w:p w14:paraId="6D6C9221" w14:textId="7B002EDD" w:rsidR="00E621B6" w:rsidRPr="00F15629" w:rsidRDefault="00E621B6" w:rsidP="00136F28">
      <w:pPr>
        <w:pStyle w:val="ListParagraph"/>
        <w:widowControl w:val="0"/>
        <w:numPr>
          <w:ilvl w:val="0"/>
          <w:numId w:val="9"/>
        </w:numPr>
        <w:suppressAutoHyphens/>
        <w:overflowPunct w:val="0"/>
        <w:autoSpaceDE w:val="0"/>
        <w:autoSpaceDN w:val="0"/>
        <w:spacing w:line="240" w:lineRule="auto"/>
        <w:contextualSpacing w:val="0"/>
        <w:jc w:val="both"/>
        <w:textAlignment w:val="baseline"/>
        <w:rPr>
          <w:rFonts w:ascii="Sylfaen" w:eastAsia="Sylfaen" w:hAnsi="Sylfaen" w:cs="Sylfaen"/>
          <w:i/>
        </w:rPr>
      </w:pPr>
      <w:r w:rsidRPr="00F15629">
        <w:rPr>
          <w:rFonts w:ascii="Sylfaen" w:eastAsia="Sylfaen" w:hAnsi="Sylfaen" w:cs="Sylfaen"/>
          <w:b/>
          <w:i/>
        </w:rPr>
        <w:t>ენისა და საგნის (მულტილინგვური სწავლების) პროგრამაში ჩართული მასწავლებლების სერტიფიცრების მექანიზმების შექმნა და ამუშავება-</w:t>
      </w:r>
      <w:r w:rsidRPr="00F15629">
        <w:rPr>
          <w:rFonts w:ascii="Sylfaen" w:eastAsia="Sylfaen" w:hAnsi="Sylfaen" w:cs="Sylfaen"/>
          <w:i/>
        </w:rPr>
        <w:t xml:space="preserve"> ენისა და საგნის ინტეგრირებული სწავლებისთვის მოქმედი მასწავლებლების სერტიფიცირების მექანიზმების ამუშავება, მათი პროფესიული განვითარების და ინსენტივების სისტემის შექმნა; ((ა) სატრენინგო პროგრამის გავლა და გაკვეთილის გეგმისა და პორტფოლიოს წარმოდგენა (ბ) ენობრივი კომპეტენციის დადასტურება; (გ) მასწავლებელთა ხელფასის ფორმირების წესში ენისა და საგნის ინტეგრირებული სწავლებისთვის შესაბამისი კოეფიციენტის განსაზღვრა; (დ) სკოლებისთვის პრემირებისა და დანამატების სისტემის ამუშავების შესაძლებლობა გაზრდილი ვაუჩერიდან</w:t>
      </w:r>
      <w:r w:rsidR="007A1BC0">
        <w:rPr>
          <w:rFonts w:ascii="Sylfaen" w:eastAsia="Sylfaen" w:hAnsi="Sylfaen" w:cs="Sylfaen"/>
          <w:i/>
        </w:rPr>
        <w:t>. ეს მოდელი შესაზლოა გამოვიყენებულ იქნეს მშობლიური ენისა და დაწყებითი კლასების მასწავლებელთა საგნობრივი გამოცდის ალტერნატიულ მოდელად</w:t>
      </w:r>
      <w:r w:rsidRPr="00F15629">
        <w:rPr>
          <w:rFonts w:ascii="Sylfaen" w:eastAsia="Sylfaen" w:hAnsi="Sylfaen" w:cs="Sylfaen"/>
          <w:i/>
        </w:rPr>
        <w:t>;</w:t>
      </w:r>
    </w:p>
    <w:p w14:paraId="792EF12C" w14:textId="77777777" w:rsidR="00E621B6" w:rsidRPr="00F15629" w:rsidRDefault="00E621B6" w:rsidP="00136F28">
      <w:pPr>
        <w:pStyle w:val="ListParagraph"/>
        <w:widowControl w:val="0"/>
        <w:numPr>
          <w:ilvl w:val="0"/>
          <w:numId w:val="9"/>
        </w:numPr>
        <w:suppressAutoHyphens/>
        <w:overflowPunct w:val="0"/>
        <w:autoSpaceDE w:val="0"/>
        <w:autoSpaceDN w:val="0"/>
        <w:spacing w:line="240" w:lineRule="auto"/>
        <w:contextualSpacing w:val="0"/>
        <w:jc w:val="both"/>
        <w:textAlignment w:val="baseline"/>
        <w:rPr>
          <w:rFonts w:ascii="Sylfaen" w:eastAsia="Sylfaen" w:hAnsi="Sylfaen" w:cs="Sylfaen"/>
          <w:i/>
        </w:rPr>
      </w:pPr>
      <w:r w:rsidRPr="00F15629">
        <w:rPr>
          <w:rFonts w:ascii="Sylfaen" w:eastAsia="Sylfaen" w:hAnsi="Sylfaen" w:cs="Sylfaen"/>
          <w:b/>
          <w:i/>
        </w:rPr>
        <w:lastRenderedPageBreak/>
        <w:t>არსებული პროგრამების მოდიფიცირება და ბილინგვური განათლების რეფორმაზე მორგება-</w:t>
      </w:r>
      <w:r w:rsidRPr="00F15629">
        <w:rPr>
          <w:rFonts w:ascii="Sylfaen" w:eastAsia="Sylfaen" w:hAnsi="Sylfaen" w:cs="Sylfaen"/>
          <w:i/>
        </w:rPr>
        <w:t xml:space="preserve"> მასწავლებელთა პროფესიული განვითარების ეროვნული ცენტრის პროგრამის „ქართული ენის მომავალი წარმატებისთვის“ მოდიფიცირება განათლებისა და მეცნიერების სამინისტროს მიერ შემუშავებული ექსპერიმენტული ბილინგვური განათლების ახალი მოდელის შესაბამისად;</w:t>
      </w:r>
    </w:p>
    <w:p w14:paraId="18E7287C" w14:textId="77777777" w:rsidR="00E621B6" w:rsidRPr="00F15629" w:rsidRDefault="00E621B6" w:rsidP="00136F28">
      <w:pPr>
        <w:pStyle w:val="ListParagraph"/>
        <w:widowControl w:val="0"/>
        <w:numPr>
          <w:ilvl w:val="0"/>
          <w:numId w:val="9"/>
        </w:numPr>
        <w:suppressAutoHyphens/>
        <w:overflowPunct w:val="0"/>
        <w:autoSpaceDE w:val="0"/>
        <w:autoSpaceDN w:val="0"/>
        <w:spacing w:line="240" w:lineRule="auto"/>
        <w:contextualSpacing w:val="0"/>
        <w:jc w:val="both"/>
        <w:textAlignment w:val="baseline"/>
        <w:rPr>
          <w:rFonts w:ascii="Sylfaen" w:eastAsia="Sylfaen" w:hAnsi="Sylfaen" w:cs="Sylfaen"/>
          <w:i/>
        </w:rPr>
      </w:pPr>
      <w:r w:rsidRPr="00F15629">
        <w:rPr>
          <w:rFonts w:ascii="Sylfaen" w:eastAsia="Sylfaen" w:hAnsi="Sylfaen" w:cs="Sylfaen"/>
          <w:b/>
          <w:i/>
        </w:rPr>
        <w:t>მულტილინგვური განათლების პროგრამებში ჩართული მასწავლებლები საქმიანობის ასახვა სქემების აქტივობებში-</w:t>
      </w:r>
      <w:r w:rsidRPr="00F15629">
        <w:rPr>
          <w:rFonts w:ascii="Sylfaen" w:eastAsia="Sylfaen" w:hAnsi="Sylfaen" w:cs="Sylfaen"/>
          <w:i/>
        </w:rPr>
        <w:t xml:space="preserve"> ექსპერიმენტული ბილინგვური განათლების ახალი მოდელში ჩართული მასწავლებლების საქმიანობის ასახვა მასწავლებელთა პროფესიული განვითარებისა და კარიერული ზრდის სქემაში </w:t>
      </w:r>
    </w:p>
    <w:p w14:paraId="7708EE7E" w14:textId="77777777" w:rsidR="00E621B6" w:rsidRPr="00F15629" w:rsidRDefault="00E621B6" w:rsidP="00136F28">
      <w:pPr>
        <w:pStyle w:val="ListParagraph"/>
        <w:widowControl w:val="0"/>
        <w:numPr>
          <w:ilvl w:val="0"/>
          <w:numId w:val="9"/>
        </w:numPr>
        <w:suppressAutoHyphens/>
        <w:overflowPunct w:val="0"/>
        <w:autoSpaceDE w:val="0"/>
        <w:autoSpaceDN w:val="0"/>
        <w:spacing w:line="240" w:lineRule="auto"/>
        <w:contextualSpacing w:val="0"/>
        <w:jc w:val="both"/>
        <w:textAlignment w:val="baseline"/>
        <w:rPr>
          <w:rFonts w:ascii="Sylfaen" w:eastAsia="Sylfaen" w:hAnsi="Sylfaen" w:cs="Sylfaen"/>
          <w:i/>
        </w:rPr>
      </w:pPr>
      <w:r w:rsidRPr="00F15629">
        <w:rPr>
          <w:rFonts w:ascii="Sylfaen" w:eastAsia="Sylfaen" w:hAnsi="Sylfaen" w:cs="Sylfaen"/>
          <w:b/>
          <w:i/>
        </w:rPr>
        <w:t>მასწავლებელთა პროფესიული განვითარების აკრედიტაციის დებულებაში მულტიკულტურული განათლების სტრატეგიების გამოყენების მოთხოვნების ასახვა</w:t>
      </w:r>
      <w:r w:rsidRPr="00F15629">
        <w:rPr>
          <w:rFonts w:ascii="Sylfaen" w:eastAsia="Sylfaen" w:hAnsi="Sylfaen" w:cs="Sylfaen"/>
          <w:i/>
        </w:rPr>
        <w:t>- მასწავლებელთა პროფესიული განვითარების პროგრამების აკრედიტაციის დებულებაში მულტიკულტურული სტრატეგიების ასახვის ვალდებულების შესაბამისი მექანიზმების შექმნა;</w:t>
      </w:r>
    </w:p>
    <w:p w14:paraId="2CB2429F" w14:textId="77777777" w:rsidR="00E621B6" w:rsidRPr="00F15629" w:rsidRDefault="00E621B6" w:rsidP="00136F28">
      <w:pPr>
        <w:pStyle w:val="ListParagraph"/>
        <w:widowControl w:val="0"/>
        <w:numPr>
          <w:ilvl w:val="0"/>
          <w:numId w:val="9"/>
        </w:numPr>
        <w:suppressAutoHyphens/>
        <w:overflowPunct w:val="0"/>
        <w:autoSpaceDE w:val="0"/>
        <w:autoSpaceDN w:val="0"/>
        <w:spacing w:line="240" w:lineRule="auto"/>
        <w:contextualSpacing w:val="0"/>
        <w:jc w:val="both"/>
        <w:textAlignment w:val="baseline"/>
        <w:rPr>
          <w:rFonts w:ascii="Sylfaen" w:eastAsia="Sylfaen" w:hAnsi="Sylfaen" w:cs="Sylfaen"/>
          <w:i/>
        </w:rPr>
      </w:pPr>
      <w:r w:rsidRPr="00F15629">
        <w:rPr>
          <w:rFonts w:ascii="Sylfaen" w:eastAsia="Sylfaen" w:hAnsi="Sylfaen" w:cs="Sylfaen"/>
          <w:b/>
          <w:i/>
        </w:rPr>
        <w:t>მასწავლებელთა ინტერკლუტურული მგრძნობელობის გაზრდის და საკლასო აქტივობებში მულტიკულტურული განათლების სტრატეგიების გამოყენების ხელშეწყობა-</w:t>
      </w:r>
      <w:r w:rsidRPr="00F15629">
        <w:rPr>
          <w:rFonts w:ascii="Sylfaen" w:eastAsia="Sylfaen" w:hAnsi="Sylfaen" w:cs="Sylfaen"/>
          <w:i/>
        </w:rPr>
        <w:t xml:space="preserve"> მასწავლებელთათვის მულტიკულტურული მგრძნობელობის განვითარება და კლასში შესაბამისი სტრატეგიების გამოყენების შესაძლებლობების შექმნა პროფესიული განვითარების შესაძლებლობების გზით  (მასწავლებელთა პროფესიული განვითარების ცენტრი ან აოუთსორსინგი)</w:t>
      </w:r>
    </w:p>
    <w:p w14:paraId="4DB2A880" w14:textId="77777777" w:rsidR="00E621B6" w:rsidRPr="00F15629" w:rsidRDefault="00E621B6" w:rsidP="00E621B6">
      <w:pPr>
        <w:pStyle w:val="ListParagraph"/>
        <w:rPr>
          <w:rFonts w:ascii="Sylfaen" w:eastAsia="Sylfaen" w:hAnsi="Sylfaen" w:cs="Sylfaen"/>
          <w:i/>
        </w:rPr>
      </w:pPr>
    </w:p>
    <w:p w14:paraId="59F70F10" w14:textId="77777777" w:rsidR="00E621B6" w:rsidRPr="00F15629" w:rsidRDefault="00E621B6" w:rsidP="00E621B6">
      <w:pPr>
        <w:pStyle w:val="ListParagraph"/>
        <w:overflowPunct w:val="0"/>
        <w:autoSpaceDE w:val="0"/>
        <w:jc w:val="both"/>
        <w:rPr>
          <w:rFonts w:ascii="Sylfaen" w:eastAsia="Sylfaen" w:hAnsi="Sylfaen" w:cs="Sylfaen"/>
          <w:b/>
          <w:i/>
        </w:rPr>
      </w:pPr>
      <w:r w:rsidRPr="00F15629">
        <w:rPr>
          <w:rFonts w:ascii="Sylfaen" w:eastAsia="Sylfaen" w:hAnsi="Sylfaen" w:cs="Sylfaen"/>
          <w:b/>
          <w:i/>
        </w:rPr>
        <w:t>მომავალ მასწავლებელთა მომზადება</w:t>
      </w:r>
    </w:p>
    <w:p w14:paraId="7609CD79" w14:textId="77777777" w:rsidR="00E621B6" w:rsidRPr="00F15629" w:rsidRDefault="00E621B6" w:rsidP="00E621B6">
      <w:pPr>
        <w:pStyle w:val="ListParagraph"/>
        <w:overflowPunct w:val="0"/>
        <w:autoSpaceDE w:val="0"/>
        <w:jc w:val="both"/>
        <w:rPr>
          <w:rFonts w:ascii="Sylfaen" w:hAnsi="Sylfaen" w:cs="Sylfaen"/>
        </w:rPr>
      </w:pPr>
      <w:r w:rsidRPr="00F15629">
        <w:rPr>
          <w:rFonts w:ascii="Sylfaen" w:hAnsi="Sylfaen" w:cs="Sylfaen"/>
        </w:rPr>
        <w:t>- პროფესიაში შესვლის გამჭვირვალე, მერიტოკრატული და დეცენტრალიზებული სისტემის შექმნა;</w:t>
      </w:r>
    </w:p>
    <w:p w14:paraId="706831DA" w14:textId="77777777" w:rsidR="00E621B6" w:rsidRPr="00F15629" w:rsidRDefault="00E621B6" w:rsidP="00E621B6">
      <w:pPr>
        <w:pStyle w:val="ListParagraph"/>
        <w:overflowPunct w:val="0"/>
        <w:autoSpaceDE w:val="0"/>
        <w:jc w:val="both"/>
      </w:pPr>
      <w:r w:rsidRPr="00F15629">
        <w:rPr>
          <w:rFonts w:ascii="Sylfaen" w:hAnsi="Sylfaen" w:cs="Sylfaen"/>
        </w:rPr>
        <w:t>-ენისა</w:t>
      </w:r>
      <w:r w:rsidRPr="00F15629">
        <w:t xml:space="preserve"> </w:t>
      </w:r>
      <w:r w:rsidRPr="00F15629">
        <w:rPr>
          <w:rFonts w:ascii="Sylfaen" w:hAnsi="Sylfaen" w:cs="Sylfaen"/>
        </w:rPr>
        <w:t>და</w:t>
      </w:r>
      <w:r w:rsidRPr="00F15629">
        <w:t xml:space="preserve"> </w:t>
      </w:r>
      <w:r w:rsidRPr="00F15629">
        <w:rPr>
          <w:rFonts w:ascii="Sylfaen" w:hAnsi="Sylfaen" w:cs="Sylfaen"/>
        </w:rPr>
        <w:t>საგნის</w:t>
      </w:r>
      <w:r w:rsidRPr="00F15629">
        <w:t xml:space="preserve"> </w:t>
      </w:r>
      <w:r w:rsidRPr="00F15629">
        <w:rPr>
          <w:rFonts w:ascii="Sylfaen" w:hAnsi="Sylfaen" w:cs="Sylfaen"/>
        </w:rPr>
        <w:t>ინტეგრირებული</w:t>
      </w:r>
      <w:r w:rsidRPr="00F15629">
        <w:t xml:space="preserve"> </w:t>
      </w:r>
      <w:r w:rsidRPr="00F15629">
        <w:rPr>
          <w:rFonts w:ascii="Sylfaen" w:hAnsi="Sylfaen" w:cs="Sylfaen"/>
        </w:rPr>
        <w:t>სწავლების</w:t>
      </w:r>
      <w:r w:rsidRPr="00F15629">
        <w:t xml:space="preserve"> </w:t>
      </w:r>
      <w:r w:rsidRPr="00F15629">
        <w:rPr>
          <w:rFonts w:ascii="Sylfaen" w:hAnsi="Sylfaen" w:cs="Sylfaen"/>
        </w:rPr>
        <w:t>მასწავლებლისათვის</w:t>
      </w:r>
      <w:r w:rsidRPr="00F15629">
        <w:t xml:space="preserve"> </w:t>
      </w:r>
      <w:r w:rsidRPr="00F15629">
        <w:rPr>
          <w:rFonts w:ascii="Sylfaen" w:hAnsi="Sylfaen" w:cs="Sylfaen"/>
        </w:rPr>
        <w:t>შესაბამისი</w:t>
      </w:r>
      <w:r w:rsidRPr="00F15629">
        <w:t xml:space="preserve"> </w:t>
      </w:r>
      <w:r w:rsidRPr="00F15629">
        <w:rPr>
          <w:rFonts w:ascii="Sylfaen" w:hAnsi="Sylfaen" w:cs="Sylfaen"/>
        </w:rPr>
        <w:t>სახელფასო</w:t>
      </w:r>
      <w:r w:rsidRPr="00F15629">
        <w:t xml:space="preserve"> </w:t>
      </w:r>
      <w:r w:rsidRPr="00F15629">
        <w:rPr>
          <w:rFonts w:ascii="Sylfaen" w:hAnsi="Sylfaen" w:cs="Sylfaen"/>
        </w:rPr>
        <w:t>კოეფიციენტის</w:t>
      </w:r>
      <w:r w:rsidRPr="00F15629">
        <w:t xml:space="preserve"> </w:t>
      </w:r>
      <w:r w:rsidRPr="00F15629">
        <w:rPr>
          <w:rFonts w:ascii="Sylfaen" w:hAnsi="Sylfaen" w:cs="Sylfaen"/>
        </w:rPr>
        <w:t>განსაზღვრა</w:t>
      </w:r>
      <w:r w:rsidRPr="00F15629">
        <w:t xml:space="preserve"> </w:t>
      </w:r>
      <w:r w:rsidRPr="00F15629">
        <w:rPr>
          <w:rFonts w:ascii="Sylfaen" w:hAnsi="Sylfaen" w:cs="Sylfaen"/>
        </w:rPr>
        <w:t>და</w:t>
      </w:r>
      <w:r w:rsidRPr="00F15629">
        <w:t xml:space="preserve"> </w:t>
      </w:r>
      <w:r w:rsidRPr="00F15629">
        <w:rPr>
          <w:rFonts w:ascii="Sylfaen" w:hAnsi="Sylfaen" w:cs="Sylfaen"/>
        </w:rPr>
        <w:t>მისი</w:t>
      </w:r>
      <w:r w:rsidRPr="00F15629">
        <w:t xml:space="preserve"> </w:t>
      </w:r>
      <w:r w:rsidRPr="00F15629">
        <w:rPr>
          <w:rFonts w:ascii="Sylfaen" w:hAnsi="Sylfaen" w:cs="Sylfaen"/>
        </w:rPr>
        <w:t>ასახვა</w:t>
      </w:r>
      <w:r w:rsidRPr="00F15629">
        <w:t xml:space="preserve"> </w:t>
      </w:r>
      <w:r w:rsidRPr="00F15629">
        <w:rPr>
          <w:rFonts w:ascii="Sylfaen" w:hAnsi="Sylfaen" w:cs="Sylfaen"/>
        </w:rPr>
        <w:t>მასწავლებლის</w:t>
      </w:r>
      <w:r w:rsidRPr="00F15629">
        <w:t xml:space="preserve"> </w:t>
      </w:r>
      <w:r w:rsidRPr="00F15629">
        <w:rPr>
          <w:rFonts w:ascii="Sylfaen" w:hAnsi="Sylfaen" w:cs="Sylfaen"/>
        </w:rPr>
        <w:t>ხელფასის</w:t>
      </w:r>
      <w:r w:rsidRPr="00F15629">
        <w:t xml:space="preserve"> </w:t>
      </w:r>
      <w:r w:rsidRPr="00F15629">
        <w:rPr>
          <w:rFonts w:ascii="Sylfaen" w:hAnsi="Sylfaen" w:cs="Sylfaen"/>
        </w:rPr>
        <w:t>ფორმირების</w:t>
      </w:r>
      <w:r w:rsidRPr="00F15629">
        <w:t xml:space="preserve"> </w:t>
      </w:r>
      <w:r w:rsidRPr="00F15629">
        <w:rPr>
          <w:rFonts w:ascii="Sylfaen" w:hAnsi="Sylfaen" w:cs="Sylfaen"/>
        </w:rPr>
        <w:t>წესში</w:t>
      </w:r>
      <w:r w:rsidRPr="00F15629">
        <w:t xml:space="preserve">; </w:t>
      </w:r>
    </w:p>
    <w:p w14:paraId="684D5986" w14:textId="77777777" w:rsidR="00E621B6" w:rsidRPr="00F15629" w:rsidRDefault="00E621B6" w:rsidP="00E621B6">
      <w:pPr>
        <w:pStyle w:val="ListParagraph"/>
        <w:overflowPunct w:val="0"/>
        <w:autoSpaceDE w:val="0"/>
        <w:jc w:val="both"/>
      </w:pPr>
      <w:r w:rsidRPr="00F15629">
        <w:t xml:space="preserve">- </w:t>
      </w:r>
      <w:r w:rsidRPr="00F15629">
        <w:rPr>
          <w:rFonts w:ascii="Sylfaen" w:hAnsi="Sylfaen"/>
        </w:rPr>
        <w:t>მასწავლებელთა განათლების, როგორც სახელმწიფოს მიერ პრიორიტეტულად აღიარებული უმაღლესი საგანმანათლებლო პროგრამის,</w:t>
      </w:r>
      <w:r w:rsidRPr="00F15629">
        <w:t xml:space="preserve"> </w:t>
      </w:r>
      <w:r w:rsidRPr="00F15629">
        <w:rPr>
          <w:rFonts w:ascii="Sylfaen" w:hAnsi="Sylfaen" w:cs="Sylfaen"/>
        </w:rPr>
        <w:t>სახელმწიფოს</w:t>
      </w:r>
      <w:r w:rsidRPr="00F15629">
        <w:t xml:space="preserve"> </w:t>
      </w:r>
      <w:r w:rsidRPr="00F15629">
        <w:rPr>
          <w:rFonts w:ascii="Sylfaen" w:hAnsi="Sylfaen" w:cs="Sylfaen"/>
        </w:rPr>
        <w:t>მიერ</w:t>
      </w:r>
      <w:r w:rsidRPr="00F15629">
        <w:t xml:space="preserve">, </w:t>
      </w:r>
      <w:r w:rsidRPr="00F15629">
        <w:rPr>
          <w:rFonts w:ascii="Sylfaen" w:hAnsi="Sylfaen" w:cs="Sylfaen"/>
        </w:rPr>
        <w:t>დაფინანსების</w:t>
      </w:r>
      <w:r w:rsidRPr="00F15629">
        <w:t xml:space="preserve"> </w:t>
      </w:r>
      <w:r w:rsidRPr="00F15629">
        <w:rPr>
          <w:rFonts w:ascii="Sylfaen" w:hAnsi="Sylfaen" w:cs="Sylfaen"/>
        </w:rPr>
        <w:t>გავრცელება</w:t>
      </w:r>
      <w:r w:rsidRPr="00F15629">
        <w:t xml:space="preserve"> </w:t>
      </w:r>
      <w:r w:rsidRPr="00F15629">
        <w:rPr>
          <w:rFonts w:ascii="Sylfaen" w:hAnsi="Sylfaen" w:cs="Sylfaen"/>
        </w:rPr>
        <w:t>საშეღავათო</w:t>
      </w:r>
      <w:r w:rsidRPr="00F15629">
        <w:t xml:space="preserve"> </w:t>
      </w:r>
      <w:r w:rsidRPr="00F15629">
        <w:rPr>
          <w:rFonts w:ascii="Sylfaen" w:hAnsi="Sylfaen" w:cs="Sylfaen"/>
        </w:rPr>
        <w:t>სისტემით</w:t>
      </w:r>
      <w:r w:rsidRPr="00F15629">
        <w:t xml:space="preserve"> </w:t>
      </w:r>
      <w:r w:rsidRPr="00F15629">
        <w:rPr>
          <w:rFonts w:ascii="Sylfaen" w:hAnsi="Sylfaen" w:cs="Sylfaen"/>
        </w:rPr>
        <w:t>ჩარიცხულ</w:t>
      </w:r>
      <w:r w:rsidRPr="00F15629">
        <w:t xml:space="preserve"> </w:t>
      </w:r>
      <w:r w:rsidRPr="00F15629">
        <w:rPr>
          <w:rFonts w:ascii="Sylfaen" w:hAnsi="Sylfaen" w:cs="Sylfaen"/>
        </w:rPr>
        <w:t>სტუდენტებზე.</w:t>
      </w:r>
      <w:r w:rsidRPr="00F15629">
        <w:t xml:space="preserve">; </w:t>
      </w:r>
    </w:p>
    <w:p w14:paraId="7A706815" w14:textId="67D096BB" w:rsidR="00E621B6" w:rsidRPr="00F15629" w:rsidRDefault="00E621B6" w:rsidP="00E621B6">
      <w:pPr>
        <w:pStyle w:val="ListParagraph"/>
        <w:overflowPunct w:val="0"/>
        <w:autoSpaceDE w:val="0"/>
        <w:jc w:val="both"/>
      </w:pPr>
      <w:r w:rsidRPr="00F15629">
        <w:t xml:space="preserve">-. </w:t>
      </w:r>
      <w:r w:rsidRPr="00F15629">
        <w:rPr>
          <w:rFonts w:ascii="Sylfaen" w:hAnsi="Sylfaen" w:cs="Sylfaen"/>
        </w:rPr>
        <w:t>საქართველოს</w:t>
      </w:r>
      <w:r w:rsidRPr="00F15629">
        <w:t xml:space="preserve"> </w:t>
      </w:r>
      <w:r w:rsidRPr="00F15629">
        <w:rPr>
          <w:rFonts w:ascii="Sylfaen" w:hAnsi="Sylfaen" w:cs="Sylfaen"/>
        </w:rPr>
        <w:t>უმაღლეს</w:t>
      </w:r>
      <w:r w:rsidRPr="00F15629">
        <w:t xml:space="preserve"> </w:t>
      </w:r>
      <w:r w:rsidR="007A1BC0">
        <w:rPr>
          <w:rFonts w:ascii="Sylfaen" w:hAnsi="Sylfaen" w:cs="Sylfaen"/>
        </w:rPr>
        <w:t>საგანმანათლებლო დაწესებულებებში</w:t>
      </w:r>
      <w:r w:rsidRPr="00F15629">
        <w:t xml:space="preserve"> </w:t>
      </w:r>
      <w:r w:rsidRPr="00F15629">
        <w:rPr>
          <w:rFonts w:ascii="Sylfaen" w:hAnsi="Sylfaen" w:cs="Sylfaen"/>
        </w:rPr>
        <w:t>სომხურის</w:t>
      </w:r>
      <w:r w:rsidRPr="00F15629">
        <w:t xml:space="preserve"> </w:t>
      </w:r>
      <w:r w:rsidRPr="00F15629">
        <w:rPr>
          <w:rFonts w:ascii="Sylfaen" w:hAnsi="Sylfaen" w:cs="Sylfaen"/>
        </w:rPr>
        <w:t>და</w:t>
      </w:r>
      <w:r w:rsidRPr="00F15629">
        <w:t xml:space="preserve"> </w:t>
      </w:r>
      <w:r w:rsidRPr="00F15629">
        <w:rPr>
          <w:rFonts w:ascii="Sylfaen" w:hAnsi="Sylfaen" w:cs="Sylfaen"/>
        </w:rPr>
        <w:t>აზერბაიჯანულის</w:t>
      </w:r>
      <w:r w:rsidRPr="00F15629">
        <w:t xml:space="preserve">, </w:t>
      </w:r>
      <w:r w:rsidRPr="00F15629">
        <w:rPr>
          <w:rFonts w:ascii="Sylfaen" w:hAnsi="Sylfaen" w:cs="Sylfaen"/>
        </w:rPr>
        <w:t>როგორც</w:t>
      </w:r>
      <w:r w:rsidRPr="00F15629">
        <w:t xml:space="preserve"> </w:t>
      </w:r>
      <w:r w:rsidRPr="00F15629">
        <w:rPr>
          <w:rFonts w:ascii="Sylfaen" w:hAnsi="Sylfaen" w:cs="Sylfaen"/>
        </w:rPr>
        <w:t>მშობლიური</w:t>
      </w:r>
      <w:r w:rsidRPr="00F15629">
        <w:t xml:space="preserve"> </w:t>
      </w:r>
      <w:r w:rsidRPr="00F15629">
        <w:rPr>
          <w:rFonts w:ascii="Sylfaen" w:hAnsi="Sylfaen" w:cs="Sylfaen"/>
        </w:rPr>
        <w:t>ენის</w:t>
      </w:r>
      <w:r w:rsidRPr="00F15629">
        <w:t xml:space="preserve"> </w:t>
      </w:r>
      <w:r w:rsidRPr="00F15629">
        <w:rPr>
          <w:rFonts w:ascii="Sylfaen" w:hAnsi="Sylfaen" w:cs="Sylfaen"/>
        </w:rPr>
        <w:t>მომავალ</w:t>
      </w:r>
      <w:r w:rsidRPr="00F15629">
        <w:t xml:space="preserve"> </w:t>
      </w:r>
      <w:r w:rsidRPr="00F15629">
        <w:rPr>
          <w:rFonts w:ascii="Sylfaen" w:hAnsi="Sylfaen" w:cs="Sylfaen"/>
        </w:rPr>
        <w:t>მასწავლებელთა</w:t>
      </w:r>
      <w:r w:rsidRPr="00F15629">
        <w:t xml:space="preserve"> </w:t>
      </w:r>
      <w:r w:rsidRPr="00F15629">
        <w:rPr>
          <w:rFonts w:ascii="Sylfaen" w:hAnsi="Sylfaen" w:cs="Sylfaen"/>
        </w:rPr>
        <w:t>მომზადების</w:t>
      </w:r>
      <w:r w:rsidRPr="00F15629">
        <w:t xml:space="preserve"> </w:t>
      </w:r>
      <w:r w:rsidRPr="00F15629">
        <w:rPr>
          <w:rFonts w:ascii="Sylfaen" w:hAnsi="Sylfaen" w:cs="Sylfaen"/>
        </w:rPr>
        <w:t>პროგრამების</w:t>
      </w:r>
      <w:r w:rsidRPr="00F15629">
        <w:t xml:space="preserve"> </w:t>
      </w:r>
      <w:r w:rsidRPr="00F15629">
        <w:rPr>
          <w:rFonts w:ascii="Sylfaen" w:hAnsi="Sylfaen" w:cs="Sylfaen"/>
        </w:rPr>
        <w:t>ამუშავების</w:t>
      </w:r>
      <w:r w:rsidRPr="00F15629">
        <w:t xml:space="preserve"> </w:t>
      </w:r>
      <w:r w:rsidRPr="00F15629">
        <w:rPr>
          <w:rFonts w:ascii="Sylfaen" w:hAnsi="Sylfaen" w:cs="Sylfaen"/>
        </w:rPr>
        <w:t>ხელშეწყობა</w:t>
      </w:r>
      <w:r w:rsidRPr="00F15629">
        <w:t xml:space="preserve"> </w:t>
      </w:r>
      <w:r w:rsidRPr="00F15629">
        <w:rPr>
          <w:rFonts w:ascii="Sylfaen" w:hAnsi="Sylfaen" w:cs="Sylfaen"/>
        </w:rPr>
        <w:t>და</w:t>
      </w:r>
      <w:r w:rsidRPr="00F15629">
        <w:t xml:space="preserve"> </w:t>
      </w:r>
      <w:r w:rsidRPr="00F15629">
        <w:rPr>
          <w:rFonts w:ascii="Sylfaen" w:hAnsi="Sylfaen" w:cs="Sylfaen"/>
        </w:rPr>
        <w:t>წახალისება</w:t>
      </w:r>
      <w:r w:rsidRPr="00F15629">
        <w:t xml:space="preserve">; </w:t>
      </w:r>
    </w:p>
    <w:p w14:paraId="4555D7E1" w14:textId="0439378A" w:rsidR="00E621B6" w:rsidRPr="00F15629" w:rsidRDefault="00E621B6" w:rsidP="00E621B6">
      <w:pPr>
        <w:pStyle w:val="ListParagraph"/>
        <w:overflowPunct w:val="0"/>
        <w:autoSpaceDE w:val="0"/>
        <w:jc w:val="both"/>
      </w:pPr>
      <w:r w:rsidRPr="00F15629">
        <w:t xml:space="preserve">-  </w:t>
      </w:r>
      <w:r w:rsidRPr="00F15629">
        <w:rPr>
          <w:rFonts w:ascii="Sylfaen" w:hAnsi="Sylfaen" w:cs="Sylfaen"/>
        </w:rPr>
        <w:t>უმაღლეს</w:t>
      </w:r>
      <w:r w:rsidRPr="00F15629">
        <w:t xml:space="preserve"> </w:t>
      </w:r>
      <w:r w:rsidR="007A1BC0">
        <w:rPr>
          <w:rFonts w:ascii="Sylfaen" w:hAnsi="Sylfaen" w:cs="Sylfaen"/>
        </w:rPr>
        <w:t>საგანმანათლებლო დაწესებულებებში</w:t>
      </w:r>
      <w:r w:rsidR="007A1BC0" w:rsidRPr="00F15629">
        <w:t xml:space="preserve"> </w:t>
      </w:r>
      <w:r w:rsidR="007A1BC0">
        <w:t xml:space="preserve"> ქართულის, როგორც</w:t>
      </w:r>
      <w:r w:rsidRPr="00F15629">
        <w:t xml:space="preserve"> </w:t>
      </w:r>
      <w:r w:rsidRPr="00F15629">
        <w:rPr>
          <w:rFonts w:ascii="Sylfaen" w:hAnsi="Sylfaen" w:cs="Sylfaen"/>
        </w:rPr>
        <w:t>მეორე</w:t>
      </w:r>
      <w:r w:rsidRPr="00F15629">
        <w:t xml:space="preserve"> </w:t>
      </w:r>
      <w:r w:rsidRPr="00F15629">
        <w:rPr>
          <w:rFonts w:ascii="Sylfaen" w:hAnsi="Sylfaen" w:cs="Sylfaen"/>
        </w:rPr>
        <w:t>ენის</w:t>
      </w:r>
      <w:r w:rsidRPr="00F15629">
        <w:t xml:space="preserve">, </w:t>
      </w:r>
      <w:r w:rsidRPr="00F15629">
        <w:rPr>
          <w:rFonts w:ascii="Sylfaen" w:hAnsi="Sylfaen" w:cs="Sylfaen"/>
        </w:rPr>
        <w:t>მშობლიური</w:t>
      </w:r>
      <w:r w:rsidRPr="00F15629">
        <w:t xml:space="preserve"> </w:t>
      </w:r>
      <w:r w:rsidRPr="00F15629">
        <w:rPr>
          <w:rFonts w:ascii="Sylfaen" w:hAnsi="Sylfaen" w:cs="Sylfaen"/>
        </w:rPr>
        <w:t>ენის</w:t>
      </w:r>
      <w:r w:rsidRPr="00F15629">
        <w:t xml:space="preserve">, </w:t>
      </w:r>
      <w:r w:rsidRPr="00F15629">
        <w:rPr>
          <w:rFonts w:ascii="Sylfaen" w:hAnsi="Sylfaen" w:cs="Sylfaen"/>
        </w:rPr>
        <w:t>საგნობრივი</w:t>
      </w:r>
      <w:r w:rsidRPr="00F15629">
        <w:t xml:space="preserve"> </w:t>
      </w:r>
      <w:r w:rsidRPr="00F15629">
        <w:rPr>
          <w:rFonts w:ascii="Sylfaen" w:hAnsi="Sylfaen" w:cs="Sylfaen"/>
        </w:rPr>
        <w:t>ბილინგვური</w:t>
      </w:r>
      <w:r w:rsidRPr="00F15629">
        <w:t xml:space="preserve"> </w:t>
      </w:r>
      <w:r w:rsidRPr="00F15629">
        <w:rPr>
          <w:rFonts w:ascii="Sylfaen" w:hAnsi="Sylfaen" w:cs="Sylfaen"/>
        </w:rPr>
        <w:t>მასწავლებლების</w:t>
      </w:r>
      <w:r w:rsidRPr="00F15629">
        <w:t xml:space="preserve"> </w:t>
      </w:r>
      <w:r w:rsidRPr="00F15629">
        <w:rPr>
          <w:rFonts w:ascii="Sylfaen" w:hAnsi="Sylfaen" w:cs="Sylfaen"/>
        </w:rPr>
        <w:t>მომზადების</w:t>
      </w:r>
      <w:r w:rsidRPr="00F15629">
        <w:t xml:space="preserve"> </w:t>
      </w:r>
      <w:r w:rsidRPr="00F15629">
        <w:rPr>
          <w:rFonts w:ascii="Sylfaen" w:hAnsi="Sylfaen" w:cs="Sylfaen"/>
        </w:rPr>
        <w:t>ხელშეწყობა</w:t>
      </w:r>
      <w:r w:rsidRPr="00F15629">
        <w:t xml:space="preserve"> </w:t>
      </w:r>
      <w:r w:rsidRPr="00F15629">
        <w:rPr>
          <w:rFonts w:ascii="Sylfaen" w:hAnsi="Sylfaen" w:cs="Sylfaen"/>
        </w:rPr>
        <w:t>და</w:t>
      </w:r>
      <w:r w:rsidRPr="00F15629">
        <w:t xml:space="preserve"> </w:t>
      </w:r>
      <w:r w:rsidRPr="00F15629">
        <w:rPr>
          <w:rFonts w:ascii="Sylfaen" w:hAnsi="Sylfaen" w:cs="Sylfaen"/>
        </w:rPr>
        <w:t>წახალისება</w:t>
      </w:r>
      <w:r w:rsidRPr="00F15629">
        <w:t xml:space="preserve">; </w:t>
      </w:r>
    </w:p>
    <w:p w14:paraId="09479C19" w14:textId="77777777" w:rsidR="00E621B6" w:rsidRPr="00F15629" w:rsidRDefault="00E621B6" w:rsidP="00E621B6">
      <w:pPr>
        <w:pStyle w:val="ListParagraph"/>
        <w:overflowPunct w:val="0"/>
        <w:autoSpaceDE w:val="0"/>
        <w:jc w:val="both"/>
        <w:rPr>
          <w:rFonts w:ascii="Sylfaen" w:hAnsi="Sylfaen"/>
        </w:rPr>
      </w:pPr>
    </w:p>
    <w:p w14:paraId="1B3C17E4" w14:textId="77777777" w:rsidR="00E621B6" w:rsidRPr="00F15629" w:rsidRDefault="00E621B6" w:rsidP="00E621B6">
      <w:pPr>
        <w:pStyle w:val="ListParagraph"/>
        <w:overflowPunct w:val="0"/>
        <w:autoSpaceDE w:val="0"/>
        <w:jc w:val="both"/>
        <w:rPr>
          <w:rFonts w:ascii="Sylfaen" w:hAnsi="Sylfaen"/>
          <w:b/>
          <w:i/>
        </w:rPr>
      </w:pPr>
      <w:r w:rsidRPr="00F15629">
        <w:rPr>
          <w:rFonts w:ascii="Sylfaen" w:hAnsi="Sylfaen"/>
          <w:b/>
          <w:i/>
        </w:rPr>
        <w:t>სკოლის ხელმძღვანელთა გაძლიერება</w:t>
      </w:r>
    </w:p>
    <w:p w14:paraId="6B6D5121" w14:textId="107E875F" w:rsidR="00E621B6" w:rsidRPr="00F15629" w:rsidRDefault="00E621B6" w:rsidP="00E621B6">
      <w:pPr>
        <w:pStyle w:val="ListParagraph"/>
        <w:overflowPunct w:val="0"/>
        <w:autoSpaceDE w:val="0"/>
        <w:jc w:val="both"/>
        <w:rPr>
          <w:rFonts w:ascii="Sylfaen" w:hAnsi="Sylfaen"/>
        </w:rPr>
      </w:pPr>
      <w:r w:rsidRPr="00F15629">
        <w:rPr>
          <w:rFonts w:ascii="Sylfaen" w:hAnsi="Sylfaen" w:cs="Sylfaen"/>
        </w:rPr>
        <w:lastRenderedPageBreak/>
        <w:t>- სკოლის დირექტორთა კვალიფიკაციის ამაღლება რელიგიური და კულტურული თვალსაზრისით ნეიტრალური სასკოლო გარემოს შექმნის თაობაზე</w:t>
      </w:r>
      <w:r w:rsidR="007A1BC0">
        <w:rPr>
          <w:rFonts w:ascii="Sylfaen" w:hAnsi="Sylfaen" w:cs="Sylfaen"/>
        </w:rPr>
        <w:t xml:space="preserve"> როგორც ქართულენოვან აგრეთვე არაქართულენოვან საჯარო სკოლებში</w:t>
      </w:r>
      <w:r w:rsidRPr="00F15629">
        <w:rPr>
          <w:rFonts w:ascii="Sylfaen" w:hAnsi="Sylfaen" w:cs="Sylfaen"/>
        </w:rPr>
        <w:t>;</w:t>
      </w:r>
    </w:p>
    <w:p w14:paraId="5BCE4DE1" w14:textId="77777777" w:rsidR="00E621B6" w:rsidRPr="00F15629" w:rsidRDefault="00E621B6" w:rsidP="00E621B6">
      <w:pPr>
        <w:pStyle w:val="ListParagraph"/>
        <w:overflowPunct w:val="0"/>
        <w:autoSpaceDE w:val="0"/>
        <w:jc w:val="both"/>
        <w:rPr>
          <w:rFonts w:ascii="Sylfaen" w:hAnsi="Sylfaen"/>
        </w:rPr>
      </w:pPr>
      <w:r w:rsidRPr="00F15629">
        <w:rPr>
          <w:rFonts w:ascii="Sylfaen" w:hAnsi="Sylfaen"/>
        </w:rPr>
        <w:t xml:space="preserve">- </w:t>
      </w:r>
      <w:r w:rsidRPr="00F15629">
        <w:t xml:space="preserve"> </w:t>
      </w:r>
      <w:r w:rsidRPr="00F15629">
        <w:rPr>
          <w:rFonts w:ascii="Sylfaen" w:hAnsi="Sylfaen" w:cs="Sylfaen"/>
        </w:rPr>
        <w:t>სკოლის</w:t>
      </w:r>
      <w:r w:rsidRPr="00F15629">
        <w:t xml:space="preserve"> </w:t>
      </w:r>
      <w:r w:rsidRPr="00F15629">
        <w:rPr>
          <w:rFonts w:ascii="Sylfaen" w:hAnsi="Sylfaen" w:cs="Sylfaen"/>
        </w:rPr>
        <w:t>დირექტორის</w:t>
      </w:r>
      <w:r w:rsidRPr="00F15629">
        <w:t xml:space="preserve"> </w:t>
      </w:r>
      <w:r w:rsidRPr="00F15629">
        <w:rPr>
          <w:rFonts w:ascii="Sylfaen" w:hAnsi="Sylfaen" w:cs="Sylfaen"/>
        </w:rPr>
        <w:t>სტანდარტში</w:t>
      </w:r>
      <w:r w:rsidRPr="00F15629">
        <w:t xml:space="preserve"> </w:t>
      </w:r>
      <w:r w:rsidRPr="00F15629">
        <w:rPr>
          <w:rFonts w:ascii="Sylfaen" w:hAnsi="Sylfaen" w:cs="Sylfaen"/>
        </w:rPr>
        <w:t>სკოლის</w:t>
      </w:r>
      <w:r w:rsidRPr="00F15629">
        <w:t xml:space="preserve"> </w:t>
      </w:r>
      <w:r w:rsidRPr="00F15629">
        <w:rPr>
          <w:rFonts w:ascii="Sylfaen" w:hAnsi="Sylfaen" w:cs="Sylfaen"/>
        </w:rPr>
        <w:t>დირექტორის</w:t>
      </w:r>
      <w:r w:rsidRPr="00F15629">
        <w:t xml:space="preserve"> </w:t>
      </w:r>
      <w:r w:rsidRPr="00F15629">
        <w:rPr>
          <w:rFonts w:ascii="Sylfaen" w:hAnsi="Sylfaen" w:cs="Sylfaen"/>
        </w:rPr>
        <w:t>მიერ</w:t>
      </w:r>
      <w:r w:rsidRPr="00F15629">
        <w:t xml:space="preserve"> </w:t>
      </w:r>
      <w:r w:rsidRPr="00F15629">
        <w:rPr>
          <w:rFonts w:ascii="Sylfaen" w:hAnsi="Sylfaen" w:cs="Sylfaen"/>
        </w:rPr>
        <w:t>მრავალფეროვნების</w:t>
      </w:r>
      <w:r w:rsidRPr="00F15629">
        <w:t xml:space="preserve"> </w:t>
      </w:r>
      <w:r w:rsidRPr="00F15629">
        <w:rPr>
          <w:rFonts w:ascii="Sylfaen" w:hAnsi="Sylfaen" w:cs="Sylfaen"/>
        </w:rPr>
        <w:t>მართვისა</w:t>
      </w:r>
      <w:r w:rsidRPr="00F15629">
        <w:rPr>
          <w:rFonts w:ascii="Sylfaen" w:hAnsi="Sylfaen"/>
        </w:rPr>
        <w:t>,</w:t>
      </w:r>
      <w:r w:rsidRPr="00F15629">
        <w:t xml:space="preserve"> </w:t>
      </w:r>
      <w:r w:rsidRPr="00F15629">
        <w:rPr>
          <w:rFonts w:ascii="Sylfaen" w:hAnsi="Sylfaen" w:cs="Sylfaen"/>
        </w:rPr>
        <w:t>ინტერკულტურული და ინტერ-რელიგიური</w:t>
      </w:r>
      <w:r w:rsidRPr="00F15629">
        <w:t xml:space="preserve"> </w:t>
      </w:r>
      <w:r w:rsidRPr="00F15629">
        <w:rPr>
          <w:rFonts w:ascii="Sylfaen" w:hAnsi="Sylfaen" w:cs="Sylfaen"/>
        </w:rPr>
        <w:t>განათლების</w:t>
      </w:r>
      <w:r w:rsidRPr="00F15629">
        <w:t xml:space="preserve"> </w:t>
      </w:r>
      <w:r w:rsidRPr="00F15629">
        <w:rPr>
          <w:rFonts w:ascii="Sylfaen" w:hAnsi="Sylfaen" w:cs="Sylfaen"/>
        </w:rPr>
        <w:t>ცოდნის</w:t>
      </w:r>
      <w:r w:rsidRPr="00F15629">
        <w:t xml:space="preserve"> </w:t>
      </w:r>
      <w:r w:rsidRPr="00F15629">
        <w:rPr>
          <w:rFonts w:ascii="Sylfaen" w:hAnsi="Sylfaen" w:cs="Sylfaen"/>
        </w:rPr>
        <w:t>ფლობის</w:t>
      </w:r>
      <w:r w:rsidRPr="00F15629">
        <w:t xml:space="preserve"> </w:t>
      </w:r>
      <w:r w:rsidRPr="00F15629">
        <w:rPr>
          <w:rFonts w:ascii="Sylfaen" w:hAnsi="Sylfaen" w:cs="Sylfaen"/>
        </w:rPr>
        <w:t>შესახებ მოთხოვნის ასახვა</w:t>
      </w:r>
      <w:r w:rsidRPr="00F15629">
        <w:t xml:space="preserve">; </w:t>
      </w:r>
    </w:p>
    <w:p w14:paraId="148EAA5A" w14:textId="77777777" w:rsidR="00E621B6" w:rsidRPr="00F15629" w:rsidRDefault="00E621B6" w:rsidP="00E621B6">
      <w:pPr>
        <w:pStyle w:val="ListParagraph"/>
        <w:overflowPunct w:val="0"/>
        <w:autoSpaceDE w:val="0"/>
        <w:jc w:val="both"/>
        <w:rPr>
          <w:rFonts w:ascii="Sylfaen" w:hAnsi="Sylfaen" w:cs="Sylfaen"/>
        </w:rPr>
      </w:pPr>
      <w:r w:rsidRPr="00F15629">
        <w:rPr>
          <w:rFonts w:ascii="Sylfaen" w:hAnsi="Sylfaen"/>
        </w:rPr>
        <w:t xml:space="preserve">- </w:t>
      </w:r>
      <w:r w:rsidRPr="00F15629">
        <w:t xml:space="preserve"> </w:t>
      </w:r>
      <w:r w:rsidRPr="00F15629">
        <w:rPr>
          <w:rFonts w:ascii="Sylfaen" w:hAnsi="Sylfaen" w:cs="Sylfaen"/>
        </w:rPr>
        <w:t>სკოლის</w:t>
      </w:r>
      <w:r w:rsidRPr="00F15629">
        <w:t xml:space="preserve"> </w:t>
      </w:r>
      <w:r w:rsidRPr="00F15629">
        <w:rPr>
          <w:rFonts w:ascii="Sylfaen" w:hAnsi="Sylfaen" w:cs="Sylfaen"/>
        </w:rPr>
        <w:t>დირექტორების მრავალფეროვნების მართვის უნარების განვითარების უზრუნველყოფა;</w:t>
      </w:r>
    </w:p>
    <w:p w14:paraId="4029EA9B" w14:textId="77777777" w:rsidR="00E621B6" w:rsidRPr="00F15629" w:rsidRDefault="00E621B6" w:rsidP="00E621B6">
      <w:pPr>
        <w:pStyle w:val="ListParagraph"/>
        <w:overflowPunct w:val="0"/>
        <w:autoSpaceDE w:val="0"/>
        <w:jc w:val="both"/>
        <w:rPr>
          <w:rFonts w:ascii="Sylfaen" w:hAnsi="Sylfaen"/>
        </w:rPr>
      </w:pPr>
      <w:r w:rsidRPr="00F15629">
        <w:rPr>
          <w:rFonts w:ascii="Sylfaen" w:hAnsi="Sylfaen" w:cs="Sylfaen"/>
        </w:rPr>
        <w:t>- არაქართულენოვანი სკოლის დირექტორების სახელმწიფო ენის სწავლებით უზრუნველყოფა</w:t>
      </w:r>
    </w:p>
    <w:p w14:paraId="231A00B8" w14:textId="77777777" w:rsidR="00E621B6" w:rsidRPr="00F15629" w:rsidRDefault="00E621B6" w:rsidP="00E621B6">
      <w:pPr>
        <w:pStyle w:val="ListParagraph"/>
        <w:overflowPunct w:val="0"/>
        <w:autoSpaceDE w:val="0"/>
        <w:jc w:val="both"/>
        <w:rPr>
          <w:rFonts w:ascii="Sylfaen" w:hAnsi="Sylfaen"/>
        </w:rPr>
      </w:pPr>
      <w:r w:rsidRPr="00F15629">
        <w:rPr>
          <w:rFonts w:ascii="Sylfaen" w:hAnsi="Sylfaen"/>
        </w:rPr>
        <w:t xml:space="preserve">- </w:t>
      </w:r>
      <w:r w:rsidRPr="00F15629">
        <w:t>.</w:t>
      </w:r>
      <w:r w:rsidRPr="00F15629">
        <w:rPr>
          <w:rFonts w:ascii="Sylfaen" w:hAnsi="Sylfaen"/>
        </w:rPr>
        <w:t xml:space="preserve">არაქართულენოვანი </w:t>
      </w:r>
      <w:r w:rsidRPr="00F15629">
        <w:rPr>
          <w:rFonts w:ascii="Sylfaen" w:hAnsi="Sylfaen" w:cs="Sylfaen"/>
        </w:rPr>
        <w:t>სკოლის</w:t>
      </w:r>
      <w:r w:rsidRPr="00F15629">
        <w:t xml:space="preserve"> </w:t>
      </w:r>
      <w:r w:rsidRPr="00F15629">
        <w:rPr>
          <w:rFonts w:ascii="Sylfaen" w:hAnsi="Sylfaen" w:cs="Sylfaen"/>
        </w:rPr>
        <w:t xml:space="preserve">დირექტორების პროფესიული განვითარების უზრუნველყოფა </w:t>
      </w:r>
    </w:p>
    <w:p w14:paraId="379A6677" w14:textId="77777777" w:rsidR="00E621B6" w:rsidRPr="00F15629" w:rsidRDefault="00E621B6" w:rsidP="00E621B6">
      <w:pPr>
        <w:pStyle w:val="ListParagraph"/>
        <w:overflowPunct w:val="0"/>
        <w:autoSpaceDE w:val="0"/>
        <w:jc w:val="both"/>
        <w:rPr>
          <w:rFonts w:ascii="Sylfaen" w:hAnsi="Sylfaen"/>
        </w:rPr>
      </w:pPr>
    </w:p>
    <w:p w14:paraId="3959B1FB" w14:textId="77777777" w:rsidR="00E621B6" w:rsidRPr="00F15629" w:rsidRDefault="00E621B6" w:rsidP="00E621B6">
      <w:pPr>
        <w:pStyle w:val="ListParagraph"/>
        <w:overflowPunct w:val="0"/>
        <w:autoSpaceDE w:val="0"/>
        <w:jc w:val="both"/>
        <w:rPr>
          <w:rFonts w:ascii="Sylfaen" w:hAnsi="Sylfaen"/>
          <w:b/>
          <w:i/>
        </w:rPr>
      </w:pPr>
      <w:r w:rsidRPr="00F15629">
        <w:rPr>
          <w:rFonts w:ascii="Sylfaen" w:hAnsi="Sylfaen"/>
          <w:b/>
          <w:i/>
        </w:rPr>
        <w:t>სასკოლო გარემოს გაუმჯობესების ხელშეწყობა</w:t>
      </w:r>
    </w:p>
    <w:p w14:paraId="410DC05A" w14:textId="77777777" w:rsidR="00E621B6" w:rsidRPr="00F15629" w:rsidRDefault="00E621B6" w:rsidP="00E621B6">
      <w:pPr>
        <w:ind w:left="810"/>
        <w:jc w:val="both"/>
        <w:rPr>
          <w:rFonts w:ascii="Sylfaen" w:hAnsi="Sylfaen" w:cs="Sylfaen"/>
          <w:color w:val="000000"/>
          <w:lang w:val="ka-GE"/>
        </w:rPr>
      </w:pPr>
      <w:r w:rsidRPr="00F15629">
        <w:rPr>
          <w:rFonts w:ascii="Sylfaen" w:hAnsi="Sylfaen" w:cs="Sylfaen"/>
          <w:lang w:val="ka-GE"/>
        </w:rPr>
        <w:t xml:space="preserve">- პოლიტიკის შემუშავება </w:t>
      </w:r>
      <w:r w:rsidRPr="00F15629">
        <w:rPr>
          <w:rFonts w:ascii="Sylfaen" w:hAnsi="Sylfaen" w:cs="Sylfaen"/>
        </w:rPr>
        <w:t>სასკოლო გარემო</w:t>
      </w:r>
      <w:r w:rsidRPr="00F15629">
        <w:rPr>
          <w:rFonts w:ascii="Sylfaen" w:hAnsi="Sylfaen" w:cs="Sylfaen"/>
          <w:lang w:val="ka-GE"/>
        </w:rPr>
        <w:t xml:space="preserve">ს გასათავისუფლებლად </w:t>
      </w:r>
      <w:r w:rsidRPr="00F15629">
        <w:rPr>
          <w:rFonts w:ascii="Sylfaen" w:hAnsi="Sylfaen" w:cs="Sylfaen"/>
        </w:rPr>
        <w:t xml:space="preserve"> ინდოქტრინაციისა და</w:t>
      </w:r>
      <w:r w:rsidRPr="00F15629">
        <w:rPr>
          <w:rFonts w:ascii="Sylfaen" w:hAnsi="Sylfaen" w:cs="Sylfaen"/>
          <w:lang w:val="ka-GE"/>
        </w:rPr>
        <w:t xml:space="preserve">  </w:t>
      </w:r>
      <w:r w:rsidRPr="00F15629">
        <w:rPr>
          <w:rFonts w:ascii="Sylfaen" w:hAnsi="Sylfaen" w:cs="Sylfaen"/>
        </w:rPr>
        <w:t>პროზელიტიზმისაგან</w:t>
      </w:r>
      <w:r w:rsidRPr="00F15629">
        <w:rPr>
          <w:rFonts w:ascii="Sylfaen" w:hAnsi="Sylfaen" w:cs="Sylfaen"/>
          <w:lang w:val="ka-GE"/>
        </w:rPr>
        <w:t>.</w:t>
      </w:r>
    </w:p>
    <w:p w14:paraId="47991230" w14:textId="77777777" w:rsidR="00E621B6" w:rsidRPr="00F15629" w:rsidRDefault="00E621B6" w:rsidP="00E621B6">
      <w:pPr>
        <w:tabs>
          <w:tab w:val="left" w:pos="360"/>
        </w:tabs>
        <w:autoSpaceDE w:val="0"/>
        <w:adjustRightInd w:val="0"/>
        <w:ind w:left="810"/>
        <w:jc w:val="both"/>
        <w:rPr>
          <w:rFonts w:ascii="Sylfaen" w:hAnsi="Sylfaen"/>
        </w:rPr>
      </w:pPr>
      <w:r w:rsidRPr="00F15629">
        <w:rPr>
          <w:rFonts w:ascii="Sylfaen" w:hAnsi="Sylfaen" w:cs="Sylfaen"/>
          <w:b/>
          <w:lang w:val="ka-GE"/>
        </w:rPr>
        <w:t xml:space="preserve"> -   </w:t>
      </w:r>
      <w:r w:rsidRPr="00F15629">
        <w:rPr>
          <w:rFonts w:ascii="Sylfaen" w:hAnsi="Sylfaen" w:cs="Sylfaen"/>
        </w:rPr>
        <w:t>პროგრამ</w:t>
      </w:r>
      <w:r w:rsidRPr="00F15629">
        <w:rPr>
          <w:rFonts w:ascii="Sylfaen" w:hAnsi="Sylfaen" w:cs="Sylfaen"/>
          <w:lang w:val="ka-GE"/>
        </w:rPr>
        <w:t xml:space="preserve">ის </w:t>
      </w:r>
      <w:r w:rsidRPr="00F15629">
        <w:rPr>
          <w:rFonts w:ascii="Sylfaen" w:hAnsi="Sylfaen" w:cs="Merriweather"/>
        </w:rPr>
        <w:t xml:space="preserve"> „</w:t>
      </w:r>
      <w:r w:rsidRPr="00F15629">
        <w:rPr>
          <w:rFonts w:ascii="Sylfaen" w:hAnsi="Sylfaen" w:cs="Sylfaen"/>
        </w:rPr>
        <w:t>ქართული</w:t>
      </w:r>
      <w:r w:rsidRPr="00F15629">
        <w:rPr>
          <w:rFonts w:ascii="Sylfaen" w:hAnsi="Sylfaen" w:cs="Merriweather"/>
        </w:rPr>
        <w:t xml:space="preserve"> </w:t>
      </w:r>
      <w:r w:rsidRPr="00F15629">
        <w:rPr>
          <w:rFonts w:ascii="Sylfaen" w:hAnsi="Sylfaen" w:cs="Sylfaen"/>
        </w:rPr>
        <w:t>ენა</w:t>
      </w:r>
      <w:r w:rsidRPr="00F15629">
        <w:rPr>
          <w:rFonts w:ascii="Sylfaen" w:hAnsi="Sylfaen" w:cs="Merriweather"/>
        </w:rPr>
        <w:t xml:space="preserve"> </w:t>
      </w:r>
      <w:r w:rsidRPr="00F15629">
        <w:rPr>
          <w:rFonts w:ascii="Sylfaen" w:hAnsi="Sylfaen" w:cs="Sylfaen"/>
        </w:rPr>
        <w:t>მომავალი</w:t>
      </w:r>
      <w:r w:rsidRPr="00F15629">
        <w:rPr>
          <w:rFonts w:ascii="Sylfaen" w:hAnsi="Sylfaen" w:cs="Merriweather"/>
        </w:rPr>
        <w:t xml:space="preserve"> </w:t>
      </w:r>
      <w:r w:rsidRPr="00F15629">
        <w:rPr>
          <w:rFonts w:ascii="Sylfaen" w:hAnsi="Sylfaen" w:cs="Sylfaen"/>
        </w:rPr>
        <w:t>წარმატებისთვის</w:t>
      </w:r>
      <w:r w:rsidRPr="00F15629">
        <w:rPr>
          <w:rFonts w:ascii="Sylfaen" w:hAnsi="Sylfaen"/>
        </w:rPr>
        <w:t>“</w:t>
      </w:r>
      <w:r w:rsidRPr="00F15629">
        <w:rPr>
          <w:rFonts w:ascii="Sylfaen" w:hAnsi="Sylfaen"/>
          <w:lang w:val="ka-GE"/>
        </w:rPr>
        <w:t xml:space="preserve"> სამოქალაქო ცნობიერების ამაღლებასა და ინტერკულუტურული დიალოგის წარმართვაზე ორიენტირებული კომპონენტებში ქართულენოვანი სასკოლო საზოგადოების მეტად ჩართვა და ამ კომპონენტის  გაძლიერება;</w:t>
      </w:r>
    </w:p>
    <w:p w14:paraId="565B9EF1" w14:textId="0760C3F8" w:rsidR="00E621B6" w:rsidRPr="00F15629" w:rsidRDefault="00E621B6" w:rsidP="00E621B6">
      <w:pPr>
        <w:autoSpaceDE w:val="0"/>
        <w:adjustRightInd w:val="0"/>
        <w:ind w:left="810"/>
        <w:jc w:val="both"/>
      </w:pPr>
      <w:r w:rsidRPr="00F15629">
        <w:rPr>
          <w:rFonts w:ascii="Sylfaen" w:hAnsi="Sylfaen"/>
        </w:rPr>
        <w:t xml:space="preserve">- </w:t>
      </w:r>
      <w:r w:rsidRPr="00F15629">
        <w:rPr>
          <w:rFonts w:ascii="Sylfaen" w:hAnsi="Sylfaen" w:cs="Sylfaen"/>
        </w:rPr>
        <w:t>შესაბამისი</w:t>
      </w:r>
      <w:r w:rsidRPr="00F15629">
        <w:t xml:space="preserve"> </w:t>
      </w:r>
      <w:r w:rsidRPr="00F15629">
        <w:rPr>
          <w:rFonts w:ascii="Sylfaen" w:hAnsi="Sylfaen" w:cs="Sylfaen"/>
        </w:rPr>
        <w:t>ნორმატიული</w:t>
      </w:r>
      <w:r w:rsidRPr="00F15629">
        <w:t xml:space="preserve"> </w:t>
      </w:r>
      <w:r w:rsidRPr="00F15629">
        <w:rPr>
          <w:rFonts w:ascii="Sylfaen" w:hAnsi="Sylfaen" w:cs="Sylfaen"/>
        </w:rPr>
        <w:t>ბაზ</w:t>
      </w:r>
      <w:r w:rsidRPr="00F15629">
        <w:rPr>
          <w:rFonts w:ascii="Sylfaen" w:hAnsi="Sylfaen" w:cs="Sylfaen"/>
          <w:lang w:val="ka-GE"/>
        </w:rPr>
        <w:t>ის შემუშავება</w:t>
      </w:r>
      <w:r w:rsidRPr="00F15629">
        <w:t xml:space="preserve">, </w:t>
      </w:r>
      <w:r w:rsidRPr="00F15629">
        <w:rPr>
          <w:rFonts w:ascii="Sylfaen" w:hAnsi="Sylfaen" w:cs="Sylfaen"/>
        </w:rPr>
        <w:t>რათა</w:t>
      </w:r>
      <w:r w:rsidRPr="00F15629">
        <w:t xml:space="preserve"> </w:t>
      </w:r>
      <w:r w:rsidRPr="00F15629">
        <w:rPr>
          <w:rFonts w:ascii="Sylfaen" w:hAnsi="Sylfaen" w:cs="Sylfaen"/>
        </w:rPr>
        <w:t>სკოლებმა</w:t>
      </w:r>
      <w:r w:rsidRPr="00F15629">
        <w:t xml:space="preserve"> </w:t>
      </w:r>
      <w:r w:rsidRPr="00F15629">
        <w:rPr>
          <w:rFonts w:ascii="Sylfaen" w:hAnsi="Sylfaen" w:cs="Sylfaen"/>
        </w:rPr>
        <w:t>დამოუკიდებლად</w:t>
      </w:r>
      <w:r w:rsidRPr="00F15629">
        <w:t xml:space="preserve"> </w:t>
      </w:r>
      <w:r w:rsidRPr="00F15629">
        <w:rPr>
          <w:rFonts w:ascii="Sylfaen" w:hAnsi="Sylfaen" w:cs="Sylfaen"/>
        </w:rPr>
        <w:t>მიიღონ</w:t>
      </w:r>
      <w:r w:rsidRPr="00F15629">
        <w:t xml:space="preserve"> </w:t>
      </w:r>
      <w:r w:rsidRPr="00F15629">
        <w:rPr>
          <w:rFonts w:ascii="Sylfaen" w:hAnsi="Sylfaen" w:cs="Sylfaen"/>
        </w:rPr>
        <w:t>სასკოლო</w:t>
      </w:r>
      <w:r w:rsidRPr="00F15629">
        <w:t xml:space="preserve"> </w:t>
      </w:r>
      <w:r w:rsidRPr="00F15629">
        <w:rPr>
          <w:rFonts w:ascii="Sylfaen" w:hAnsi="Sylfaen" w:cs="Sylfaen"/>
        </w:rPr>
        <w:t>კალენდრის</w:t>
      </w:r>
      <w:r w:rsidRPr="00F15629">
        <w:t xml:space="preserve"> </w:t>
      </w:r>
      <w:r w:rsidRPr="00F15629">
        <w:rPr>
          <w:rFonts w:ascii="Sylfaen" w:hAnsi="Sylfaen" w:cs="Sylfaen"/>
        </w:rPr>
        <w:t>დაგეგმვის</w:t>
      </w:r>
      <w:r w:rsidRPr="00F15629">
        <w:t xml:space="preserve"> </w:t>
      </w:r>
      <w:r w:rsidRPr="00F15629">
        <w:rPr>
          <w:rFonts w:ascii="Sylfaen" w:hAnsi="Sylfaen" w:cs="Sylfaen"/>
        </w:rPr>
        <w:t>გადაწყვეტილება</w:t>
      </w:r>
      <w:r w:rsidRPr="00F15629">
        <w:t xml:space="preserve"> </w:t>
      </w:r>
      <w:r w:rsidRPr="00F15629">
        <w:rPr>
          <w:rFonts w:ascii="Sylfaen" w:hAnsi="Sylfaen" w:cs="Sylfaen"/>
        </w:rPr>
        <w:t>მოსწავლეთა</w:t>
      </w:r>
      <w:r w:rsidRPr="00F15629">
        <w:t xml:space="preserve"> </w:t>
      </w:r>
      <w:r w:rsidRPr="00F15629">
        <w:rPr>
          <w:rFonts w:ascii="Sylfaen" w:hAnsi="Sylfaen" w:cs="Sylfaen"/>
        </w:rPr>
        <w:t>კონტინგენტის</w:t>
      </w:r>
      <w:r w:rsidRPr="00F15629">
        <w:t xml:space="preserve"> </w:t>
      </w:r>
      <w:r w:rsidRPr="00F15629">
        <w:rPr>
          <w:rFonts w:ascii="Sylfaen" w:hAnsi="Sylfaen" w:cs="Sylfaen"/>
        </w:rPr>
        <w:t>რელიგიური</w:t>
      </w:r>
      <w:r w:rsidRPr="00F15629">
        <w:t xml:space="preserve"> </w:t>
      </w:r>
      <w:r w:rsidRPr="00F15629">
        <w:rPr>
          <w:rFonts w:ascii="Sylfaen" w:hAnsi="Sylfaen" w:cs="Sylfaen"/>
        </w:rPr>
        <w:t>და</w:t>
      </w:r>
      <w:r w:rsidRPr="00F15629">
        <w:t xml:space="preserve"> </w:t>
      </w:r>
      <w:r w:rsidRPr="00F15629">
        <w:rPr>
          <w:rFonts w:ascii="Sylfaen" w:hAnsi="Sylfaen" w:cs="Sylfaen"/>
        </w:rPr>
        <w:t>კულტურული</w:t>
      </w:r>
      <w:r w:rsidRPr="00F15629">
        <w:t xml:space="preserve"> </w:t>
      </w:r>
      <w:r w:rsidRPr="00F15629">
        <w:rPr>
          <w:rFonts w:ascii="Sylfaen" w:hAnsi="Sylfaen" w:cs="Sylfaen"/>
        </w:rPr>
        <w:t>ფაქტორების</w:t>
      </w:r>
      <w:r w:rsidRPr="00F15629">
        <w:t xml:space="preserve"> </w:t>
      </w:r>
      <w:r w:rsidRPr="00F15629">
        <w:rPr>
          <w:rFonts w:ascii="Sylfaen" w:hAnsi="Sylfaen" w:cs="Sylfaen"/>
        </w:rPr>
        <w:t>გათვალისწინებით</w:t>
      </w:r>
      <w:r w:rsidR="007A1BC0">
        <w:rPr>
          <w:rFonts w:ascii="Sylfaen" w:hAnsi="Sylfaen" w:cs="Sylfaen"/>
          <w:lang w:val="ka-GE"/>
        </w:rPr>
        <w:t xml:space="preserve"> და ამის ასახვა ეროვნულ სასწავლო გეგმაში</w:t>
      </w:r>
      <w:r w:rsidRPr="00F15629">
        <w:t xml:space="preserve">; </w:t>
      </w:r>
    </w:p>
    <w:p w14:paraId="13ED65C9" w14:textId="77777777" w:rsidR="00E621B6" w:rsidRPr="00F15629" w:rsidRDefault="00E621B6" w:rsidP="00E621B6">
      <w:pPr>
        <w:autoSpaceDE w:val="0"/>
        <w:adjustRightInd w:val="0"/>
        <w:ind w:left="810"/>
        <w:jc w:val="both"/>
        <w:rPr>
          <w:rFonts w:ascii="Sylfaen" w:hAnsi="Sylfaen" w:cs="Sylfaen"/>
          <w:lang w:val="ka-GE"/>
        </w:rPr>
      </w:pPr>
      <w:r w:rsidRPr="00F15629">
        <w:t xml:space="preserve">-  </w:t>
      </w:r>
      <w:r w:rsidRPr="00F15629">
        <w:rPr>
          <w:rFonts w:ascii="Sylfaen" w:hAnsi="Sylfaen"/>
          <w:lang w:val="ka-GE"/>
        </w:rPr>
        <w:t>არადისკრიმინაციული სასკოლო გარემოს მოთხოვნების შემუშავება სკოლების შეფასებისა და ავტორიზაციის პროცესისთვის</w:t>
      </w:r>
    </w:p>
    <w:p w14:paraId="15668885" w14:textId="77777777" w:rsidR="00E621B6" w:rsidRPr="00F15629" w:rsidRDefault="00E621B6" w:rsidP="00E621B6">
      <w:pPr>
        <w:pStyle w:val="ListParagraph"/>
        <w:overflowPunct w:val="0"/>
        <w:autoSpaceDE w:val="0"/>
        <w:jc w:val="both"/>
        <w:rPr>
          <w:rFonts w:ascii="Sylfaen" w:eastAsia="Sylfaen" w:hAnsi="Sylfaen" w:cs="Sylfaen"/>
          <w:i/>
        </w:rPr>
      </w:pPr>
    </w:p>
    <w:p w14:paraId="19900825" w14:textId="77777777" w:rsidR="00E621B6" w:rsidRPr="00F15629" w:rsidRDefault="00E621B6" w:rsidP="00E621B6">
      <w:pPr>
        <w:pStyle w:val="ListParagraph"/>
        <w:widowControl w:val="0"/>
        <w:suppressAutoHyphens/>
        <w:overflowPunct w:val="0"/>
        <w:autoSpaceDE w:val="0"/>
        <w:autoSpaceDN w:val="0"/>
        <w:spacing w:line="240" w:lineRule="auto"/>
        <w:ind w:left="375"/>
        <w:contextualSpacing w:val="0"/>
        <w:textAlignment w:val="baseline"/>
        <w:rPr>
          <w:rFonts w:ascii="Sylfaen" w:eastAsia="Sylfaen" w:hAnsi="Sylfaen" w:cs="Sylfaen"/>
          <w:b/>
        </w:rPr>
      </w:pPr>
      <w:r w:rsidRPr="00F15629">
        <w:rPr>
          <w:rFonts w:ascii="Sylfaen" w:eastAsia="Sylfaen" w:hAnsi="Sylfaen" w:cs="Sylfaen"/>
          <w:b/>
        </w:rPr>
        <w:t>3. უმაღლესი განათლების ხელმისაწვდომობის და ხარისხის ზრდა</w:t>
      </w:r>
    </w:p>
    <w:p w14:paraId="45954543" w14:textId="77777777" w:rsidR="00E621B6" w:rsidRPr="00F15629" w:rsidRDefault="00E621B6" w:rsidP="00136F28">
      <w:pPr>
        <w:pStyle w:val="ListParagraph"/>
        <w:widowControl w:val="0"/>
        <w:numPr>
          <w:ilvl w:val="0"/>
          <w:numId w:val="9"/>
        </w:numPr>
        <w:tabs>
          <w:tab w:val="left" w:pos="720"/>
        </w:tabs>
        <w:suppressAutoHyphens/>
        <w:overflowPunct w:val="0"/>
        <w:autoSpaceDE w:val="0"/>
        <w:autoSpaceDN w:val="0"/>
        <w:spacing w:after="0" w:line="240" w:lineRule="auto"/>
        <w:ind w:firstLine="0"/>
        <w:contextualSpacing w:val="0"/>
        <w:jc w:val="both"/>
        <w:textAlignment w:val="baseline"/>
      </w:pPr>
      <w:r w:rsidRPr="00F15629">
        <w:rPr>
          <w:rFonts w:ascii="Sylfaen" w:hAnsi="Sylfaen" w:cs="Sylfaen"/>
        </w:rPr>
        <w:t>სახელმწიფოს მიერ განსაზღვრული უმაღლესი</w:t>
      </w:r>
      <w:r w:rsidRPr="00F15629">
        <w:t xml:space="preserve"> </w:t>
      </w:r>
      <w:r w:rsidRPr="00F15629">
        <w:rPr>
          <w:rFonts w:ascii="Sylfaen" w:hAnsi="Sylfaen" w:cs="Sylfaen"/>
        </w:rPr>
        <w:t>განათლების</w:t>
      </w:r>
      <w:r w:rsidRPr="00F15629">
        <w:t xml:space="preserve"> </w:t>
      </w:r>
      <w:r w:rsidRPr="00F15629">
        <w:rPr>
          <w:rFonts w:ascii="Sylfaen" w:hAnsi="Sylfaen" w:cs="Sylfaen"/>
        </w:rPr>
        <w:t xml:space="preserve">ყველა </w:t>
      </w:r>
      <w:r w:rsidRPr="00F15629">
        <w:t xml:space="preserve"> </w:t>
      </w:r>
      <w:r w:rsidRPr="00F15629">
        <w:rPr>
          <w:rFonts w:ascii="Sylfaen" w:hAnsi="Sylfaen" w:cs="Sylfaen"/>
        </w:rPr>
        <w:t>პრიორიტეტულ</w:t>
      </w:r>
      <w:r w:rsidRPr="00F15629">
        <w:t xml:space="preserve"> </w:t>
      </w:r>
      <w:r w:rsidRPr="00F15629">
        <w:rPr>
          <w:rFonts w:ascii="Sylfaen" w:hAnsi="Sylfaen" w:cs="Sylfaen"/>
        </w:rPr>
        <w:t>მიმართულებაზე</w:t>
      </w:r>
      <w:r w:rsidRPr="00F15629">
        <w:t xml:space="preserve">, </w:t>
      </w:r>
      <w:r w:rsidRPr="00F15629">
        <w:rPr>
          <w:rFonts w:ascii="Sylfaen" w:hAnsi="Sylfaen" w:cs="Sylfaen"/>
        </w:rPr>
        <w:t>რომლებიც</w:t>
      </w:r>
      <w:r w:rsidRPr="00F15629">
        <w:t xml:space="preserve"> </w:t>
      </w:r>
      <w:r w:rsidRPr="00F15629">
        <w:rPr>
          <w:rFonts w:ascii="Sylfaen" w:hAnsi="Sylfaen" w:cs="Sylfaen"/>
        </w:rPr>
        <w:t>ფინანსდება</w:t>
      </w:r>
      <w:r w:rsidRPr="00F15629">
        <w:t xml:space="preserve"> </w:t>
      </w:r>
      <w:r w:rsidRPr="00F15629">
        <w:rPr>
          <w:rFonts w:ascii="Sylfaen" w:hAnsi="Sylfaen" w:cs="Sylfaen"/>
        </w:rPr>
        <w:t>სახელმწიფოს</w:t>
      </w:r>
      <w:r w:rsidRPr="00F15629">
        <w:t xml:space="preserve"> </w:t>
      </w:r>
      <w:r w:rsidRPr="00F15629">
        <w:rPr>
          <w:rFonts w:ascii="Sylfaen" w:hAnsi="Sylfaen" w:cs="Sylfaen"/>
        </w:rPr>
        <w:t>მიერ</w:t>
      </w:r>
      <w:r w:rsidRPr="00F15629">
        <w:t xml:space="preserve">, </w:t>
      </w:r>
      <w:r w:rsidRPr="00F15629">
        <w:rPr>
          <w:rFonts w:ascii="Sylfaen" w:hAnsi="Sylfaen" w:cs="Sylfaen"/>
        </w:rPr>
        <w:t>დაფინანსების</w:t>
      </w:r>
      <w:r w:rsidRPr="00F15629">
        <w:t xml:space="preserve"> </w:t>
      </w:r>
      <w:r w:rsidRPr="00F15629">
        <w:rPr>
          <w:rFonts w:ascii="Sylfaen" w:hAnsi="Sylfaen" w:cs="Sylfaen"/>
        </w:rPr>
        <w:t>გავრცელება</w:t>
      </w:r>
      <w:r w:rsidRPr="00F15629">
        <w:t xml:space="preserve"> </w:t>
      </w:r>
      <w:r w:rsidRPr="00F15629">
        <w:rPr>
          <w:rFonts w:ascii="Sylfaen" w:hAnsi="Sylfaen" w:cs="Sylfaen"/>
        </w:rPr>
        <w:t>საშეღავათო</w:t>
      </w:r>
      <w:r w:rsidRPr="00F15629">
        <w:t xml:space="preserve"> </w:t>
      </w:r>
      <w:r w:rsidRPr="00F15629">
        <w:rPr>
          <w:rFonts w:ascii="Sylfaen" w:hAnsi="Sylfaen" w:cs="Sylfaen"/>
        </w:rPr>
        <w:t>სისტემით</w:t>
      </w:r>
      <w:r w:rsidRPr="00F15629">
        <w:t xml:space="preserve"> </w:t>
      </w:r>
      <w:r w:rsidRPr="00F15629">
        <w:rPr>
          <w:rFonts w:ascii="Sylfaen" w:hAnsi="Sylfaen" w:cs="Sylfaen"/>
        </w:rPr>
        <w:t>ჩარიცხულ</w:t>
      </w:r>
      <w:r w:rsidRPr="00F15629">
        <w:t xml:space="preserve"> </w:t>
      </w:r>
      <w:r w:rsidRPr="00F15629">
        <w:rPr>
          <w:rFonts w:ascii="Sylfaen" w:hAnsi="Sylfaen" w:cs="Sylfaen"/>
        </w:rPr>
        <w:t>სტუდენტებზე</w:t>
      </w:r>
      <w:r w:rsidRPr="00F15629">
        <w:rPr>
          <w:rFonts w:ascii="Sylfaen" w:hAnsi="Sylfaen"/>
        </w:rPr>
        <w:t>ც;</w:t>
      </w:r>
    </w:p>
    <w:p w14:paraId="0A8F02AB" w14:textId="77777777" w:rsidR="00E621B6" w:rsidRPr="00F15629" w:rsidRDefault="00E621B6" w:rsidP="00136F28">
      <w:pPr>
        <w:pStyle w:val="ListParagraph"/>
        <w:widowControl w:val="0"/>
        <w:numPr>
          <w:ilvl w:val="0"/>
          <w:numId w:val="9"/>
        </w:numPr>
        <w:tabs>
          <w:tab w:val="left" w:pos="720"/>
        </w:tabs>
        <w:suppressAutoHyphens/>
        <w:overflowPunct w:val="0"/>
        <w:autoSpaceDE w:val="0"/>
        <w:autoSpaceDN w:val="0"/>
        <w:spacing w:after="0" w:line="240" w:lineRule="auto"/>
        <w:ind w:firstLine="0"/>
        <w:contextualSpacing w:val="0"/>
        <w:jc w:val="both"/>
        <w:textAlignment w:val="baseline"/>
      </w:pPr>
      <w:r w:rsidRPr="00F15629">
        <w:rPr>
          <w:rFonts w:ascii="Sylfaen" w:hAnsi="Sylfaen" w:cs="Sylfaen"/>
        </w:rPr>
        <w:t>ქართული</w:t>
      </w:r>
      <w:r w:rsidRPr="00F15629">
        <w:t xml:space="preserve"> </w:t>
      </w:r>
      <w:r w:rsidRPr="00F15629">
        <w:rPr>
          <w:rFonts w:ascii="Sylfaen" w:hAnsi="Sylfaen" w:cs="Sylfaen"/>
        </w:rPr>
        <w:t>ენის</w:t>
      </w:r>
      <w:r w:rsidRPr="00F15629">
        <w:t xml:space="preserve"> </w:t>
      </w:r>
      <w:r w:rsidRPr="00F15629">
        <w:rPr>
          <w:rFonts w:ascii="Sylfaen" w:hAnsi="Sylfaen" w:cs="Sylfaen"/>
        </w:rPr>
        <w:t>შეფასების</w:t>
      </w:r>
      <w:r w:rsidRPr="00F15629">
        <w:t xml:space="preserve"> </w:t>
      </w:r>
      <w:r w:rsidRPr="00F15629">
        <w:rPr>
          <w:rFonts w:ascii="Sylfaen" w:hAnsi="Sylfaen" w:cs="Sylfaen"/>
        </w:rPr>
        <w:t>ინსტრუმენტის</w:t>
      </w:r>
      <w:r w:rsidRPr="00F15629">
        <w:t xml:space="preserve"> </w:t>
      </w:r>
      <w:r w:rsidRPr="00F15629">
        <w:rPr>
          <w:rFonts w:ascii="Sylfaen" w:hAnsi="Sylfaen" w:cs="Sylfaen"/>
        </w:rPr>
        <w:t>შექმნა</w:t>
      </w:r>
      <w:r w:rsidRPr="00F15629">
        <w:t>;</w:t>
      </w:r>
    </w:p>
    <w:p w14:paraId="2B66201B" w14:textId="77777777" w:rsidR="00E621B6" w:rsidRPr="00F15629" w:rsidRDefault="00E621B6" w:rsidP="00136F28">
      <w:pPr>
        <w:pStyle w:val="ListParagraph"/>
        <w:widowControl w:val="0"/>
        <w:numPr>
          <w:ilvl w:val="0"/>
          <w:numId w:val="9"/>
        </w:numPr>
        <w:tabs>
          <w:tab w:val="left" w:pos="720"/>
        </w:tabs>
        <w:suppressAutoHyphens/>
        <w:autoSpaceDN w:val="0"/>
        <w:spacing w:after="0" w:line="240" w:lineRule="auto"/>
        <w:ind w:firstLine="0"/>
        <w:contextualSpacing w:val="0"/>
        <w:jc w:val="both"/>
        <w:textAlignment w:val="baseline"/>
      </w:pPr>
      <w:r w:rsidRPr="00F15629">
        <w:rPr>
          <w:rFonts w:ascii="Sylfaen" w:hAnsi="Sylfaen"/>
        </w:rPr>
        <w:t xml:space="preserve">შეფასების ინსტრუმენტზე დაყრდნობით ქართული ენის ერთწლიანი პროგრამის მოდიფიცირება სტუდენტთა საჭიროებებიდან გამომდინარე. </w:t>
      </w:r>
    </w:p>
    <w:p w14:paraId="07EA7850" w14:textId="77777777" w:rsidR="00E621B6" w:rsidRPr="00F15629" w:rsidRDefault="00E621B6" w:rsidP="00136F28">
      <w:pPr>
        <w:pStyle w:val="ListParagraph"/>
        <w:widowControl w:val="0"/>
        <w:numPr>
          <w:ilvl w:val="0"/>
          <w:numId w:val="9"/>
        </w:numPr>
        <w:tabs>
          <w:tab w:val="left" w:pos="720"/>
        </w:tabs>
        <w:suppressAutoHyphens/>
        <w:autoSpaceDN w:val="0"/>
        <w:spacing w:after="0" w:line="240" w:lineRule="auto"/>
        <w:ind w:firstLine="0"/>
        <w:contextualSpacing w:val="0"/>
        <w:jc w:val="both"/>
        <w:textAlignment w:val="baseline"/>
      </w:pPr>
      <w:r w:rsidRPr="00F15629">
        <w:t xml:space="preserve"> </w:t>
      </w:r>
      <w:r w:rsidRPr="00F15629">
        <w:rPr>
          <w:rFonts w:ascii="Sylfaen" w:hAnsi="Sylfaen" w:cs="Sylfaen"/>
        </w:rPr>
        <w:t>საშეღავათო</w:t>
      </w:r>
      <w:r w:rsidRPr="00F15629">
        <w:t xml:space="preserve"> </w:t>
      </w:r>
      <w:r w:rsidRPr="00F15629">
        <w:rPr>
          <w:rFonts w:ascii="Sylfaen" w:hAnsi="Sylfaen" w:cs="Sylfaen"/>
        </w:rPr>
        <w:t>პოლიტიკის</w:t>
      </w:r>
      <w:r w:rsidRPr="00F15629">
        <w:t xml:space="preserve"> </w:t>
      </w:r>
      <w:r w:rsidRPr="00F15629">
        <w:rPr>
          <w:rFonts w:ascii="Sylfaen" w:hAnsi="Sylfaen" w:cs="Sylfaen"/>
        </w:rPr>
        <w:t>გავრცელება</w:t>
      </w:r>
      <w:r w:rsidRPr="00F15629">
        <w:t xml:space="preserve"> </w:t>
      </w:r>
      <w:r w:rsidRPr="00F15629">
        <w:rPr>
          <w:rFonts w:ascii="Sylfaen" w:hAnsi="Sylfaen" w:cs="Sylfaen"/>
        </w:rPr>
        <w:t>რუსულენოვანი</w:t>
      </w:r>
      <w:r w:rsidRPr="00F15629">
        <w:t xml:space="preserve"> </w:t>
      </w:r>
      <w:r w:rsidRPr="00F15629">
        <w:rPr>
          <w:rFonts w:ascii="Sylfaen" w:hAnsi="Sylfaen" w:cs="Sylfaen"/>
        </w:rPr>
        <w:t>კურსდამთავრებულებზეც</w:t>
      </w:r>
      <w:r w:rsidRPr="00F15629">
        <w:t xml:space="preserve"> </w:t>
      </w:r>
      <w:r w:rsidRPr="00F15629">
        <w:rPr>
          <w:rFonts w:ascii="Sylfaen" w:hAnsi="Sylfaen" w:cs="Sylfaen"/>
        </w:rPr>
        <w:t>მკაცრად</w:t>
      </w:r>
      <w:r w:rsidRPr="00F15629">
        <w:t xml:space="preserve"> </w:t>
      </w:r>
      <w:r w:rsidRPr="00F15629">
        <w:rPr>
          <w:rFonts w:ascii="Sylfaen" w:hAnsi="Sylfaen" w:cs="Sylfaen"/>
        </w:rPr>
        <w:t>რეგულირებული</w:t>
      </w:r>
      <w:r w:rsidRPr="00F15629">
        <w:t xml:space="preserve"> </w:t>
      </w:r>
      <w:r w:rsidRPr="00F15629">
        <w:rPr>
          <w:rFonts w:ascii="Sylfaen" w:hAnsi="Sylfaen" w:cs="Sylfaen"/>
        </w:rPr>
        <w:t>სისტემითა</w:t>
      </w:r>
      <w:r w:rsidRPr="00F15629">
        <w:t xml:space="preserve"> </w:t>
      </w:r>
      <w:r w:rsidRPr="00F15629">
        <w:rPr>
          <w:rFonts w:ascii="Sylfaen" w:hAnsi="Sylfaen" w:cs="Sylfaen"/>
        </w:rPr>
        <w:t>და</w:t>
      </w:r>
      <w:r w:rsidRPr="00F15629">
        <w:t xml:space="preserve"> </w:t>
      </w:r>
      <w:r w:rsidRPr="00F15629">
        <w:rPr>
          <w:rFonts w:ascii="Sylfaen" w:hAnsi="Sylfaen" w:cs="Sylfaen"/>
        </w:rPr>
        <w:t>შეზღუდული</w:t>
      </w:r>
      <w:r w:rsidRPr="00F15629">
        <w:t xml:space="preserve"> </w:t>
      </w:r>
      <w:r w:rsidRPr="00F15629">
        <w:rPr>
          <w:rFonts w:ascii="Sylfaen" w:hAnsi="Sylfaen" w:cs="Sylfaen"/>
        </w:rPr>
        <w:t>კვოტების</w:t>
      </w:r>
      <w:r w:rsidRPr="00F15629">
        <w:t xml:space="preserve"> </w:t>
      </w:r>
      <w:r w:rsidRPr="00F15629">
        <w:rPr>
          <w:rFonts w:ascii="Sylfaen" w:hAnsi="Sylfaen" w:cs="Sylfaen"/>
        </w:rPr>
        <w:t>რაოდენობით;</w:t>
      </w:r>
    </w:p>
    <w:p w14:paraId="491659FF" w14:textId="77777777" w:rsidR="00E621B6" w:rsidRPr="00F15629" w:rsidRDefault="00E621B6" w:rsidP="00136F28">
      <w:pPr>
        <w:pStyle w:val="ListParagraph"/>
        <w:widowControl w:val="0"/>
        <w:numPr>
          <w:ilvl w:val="0"/>
          <w:numId w:val="9"/>
        </w:numPr>
        <w:tabs>
          <w:tab w:val="left" w:pos="720"/>
        </w:tabs>
        <w:suppressAutoHyphens/>
        <w:autoSpaceDN w:val="0"/>
        <w:spacing w:after="0" w:line="240" w:lineRule="auto"/>
        <w:ind w:firstLine="0"/>
        <w:contextualSpacing w:val="0"/>
        <w:jc w:val="both"/>
        <w:textAlignment w:val="baseline"/>
      </w:pPr>
      <w:r w:rsidRPr="00F15629">
        <w:rPr>
          <w:rFonts w:ascii="Sylfaen" w:eastAsia="Sylfaen" w:hAnsi="Sylfaen" w:cs="Sylfaen"/>
        </w:rPr>
        <w:lastRenderedPageBreak/>
        <w:t>მცირე ეთნიკური ჯგუფების მშობლიური ენის კვლევის, განვითარების და სწავლების სამეცნიერო და სასწავლო მიმართულებების წახალისება ქართულ უმაღლეს სასწავლებლებში;</w:t>
      </w:r>
    </w:p>
    <w:p w14:paraId="798769AB" w14:textId="77777777" w:rsidR="00E621B6" w:rsidRPr="00F15629" w:rsidRDefault="00E621B6" w:rsidP="00136F28">
      <w:pPr>
        <w:pStyle w:val="ListParagraph"/>
        <w:widowControl w:val="0"/>
        <w:numPr>
          <w:ilvl w:val="0"/>
          <w:numId w:val="9"/>
        </w:numPr>
        <w:tabs>
          <w:tab w:val="left" w:pos="720"/>
        </w:tabs>
        <w:suppressAutoHyphens/>
        <w:autoSpaceDN w:val="0"/>
        <w:spacing w:after="0" w:line="240" w:lineRule="auto"/>
        <w:ind w:firstLine="0"/>
        <w:contextualSpacing w:val="0"/>
        <w:jc w:val="both"/>
        <w:textAlignment w:val="baseline"/>
      </w:pPr>
      <w:r w:rsidRPr="00F15629">
        <w:rPr>
          <w:rFonts w:ascii="Sylfaen" w:hAnsi="Sylfaen"/>
        </w:rPr>
        <w:t>საშეღავათო პროგრამაზე სტუდენტებისთვის კონკრეტულ პროგრამებზე წინაპირობების წაყენების პრაქტიკის, მათი მხარდაჭერის ინსტრუმენტებით შეცვლა;</w:t>
      </w:r>
    </w:p>
    <w:p w14:paraId="5AEDC3C0" w14:textId="264AC55B" w:rsidR="00E621B6" w:rsidRDefault="00E621B6" w:rsidP="00136F28">
      <w:pPr>
        <w:pStyle w:val="ListParagraph"/>
        <w:numPr>
          <w:ilvl w:val="0"/>
          <w:numId w:val="9"/>
        </w:numPr>
        <w:tabs>
          <w:tab w:val="left" w:pos="720"/>
        </w:tabs>
        <w:spacing w:after="0" w:line="240" w:lineRule="auto"/>
        <w:ind w:firstLine="0"/>
        <w:jc w:val="both"/>
        <w:rPr>
          <w:rFonts w:ascii="Sylfaen" w:hAnsi="Sylfaen"/>
        </w:rPr>
      </w:pPr>
      <w:r w:rsidRPr="00F15629">
        <w:rPr>
          <w:rFonts w:ascii="Sylfaen" w:hAnsi="Sylfaen"/>
        </w:rPr>
        <w:t>უნივერსიტეტების მიერ ეფექტიანი მაინტეგრირებელი პოლიტიკის შემუშავება, რომელიც  გაითვალისწინებს კვოტირების სისტემით ჩარიცხულ სხვადასხვა ეთნიკური ჯგუფების და უმაღლესი განათლების ინტერნაციონალიზაციას შედეგად უცხოელ სტუდენტთა ინტეგრაციიასთან დაკავშირებით არსებულ პრობლემებს და ხელს შეუწყობს მათ აღმოფხვრას. საუნივერსიტეტო მრავალფეროვნების სტრატეგიისა და სამუშაო გეგმის შემუშავება და განხორციელება უმაღლესი სასწავლებლების მიერ;</w:t>
      </w:r>
    </w:p>
    <w:p w14:paraId="1D82053F" w14:textId="615B5740" w:rsidR="007A1BC0" w:rsidRDefault="007A1BC0" w:rsidP="00136F28">
      <w:pPr>
        <w:pStyle w:val="ListParagraph"/>
        <w:numPr>
          <w:ilvl w:val="0"/>
          <w:numId w:val="9"/>
        </w:numPr>
        <w:tabs>
          <w:tab w:val="left" w:pos="720"/>
        </w:tabs>
        <w:spacing w:after="0" w:line="240" w:lineRule="auto"/>
        <w:ind w:firstLine="0"/>
        <w:jc w:val="both"/>
        <w:rPr>
          <w:rFonts w:ascii="Sylfaen" w:hAnsi="Sylfaen"/>
        </w:rPr>
      </w:pPr>
      <w:r>
        <w:rPr>
          <w:rFonts w:ascii="Sylfaen" w:hAnsi="Sylfaen"/>
        </w:rPr>
        <w:t>დაფინანსების მექანიზმის გადახედვა და სხვადასხვა ენობრივი ჯგუფებისთვის მათი რაოდენობიდან გამომდინარე დაფინანსების შესაბამისად გაზრდა და თანაბარ პირობებში ჩაყენება;</w:t>
      </w:r>
    </w:p>
    <w:p w14:paraId="082F21E6" w14:textId="77FB5442" w:rsidR="007A1BC0" w:rsidRPr="00F15629" w:rsidRDefault="007A1BC0" w:rsidP="00136F28">
      <w:pPr>
        <w:pStyle w:val="ListParagraph"/>
        <w:numPr>
          <w:ilvl w:val="0"/>
          <w:numId w:val="9"/>
        </w:numPr>
        <w:tabs>
          <w:tab w:val="left" w:pos="720"/>
        </w:tabs>
        <w:spacing w:after="0" w:line="240" w:lineRule="auto"/>
        <w:ind w:firstLine="0"/>
        <w:jc w:val="both"/>
        <w:rPr>
          <w:rFonts w:ascii="Sylfaen" w:hAnsi="Sylfaen"/>
        </w:rPr>
      </w:pPr>
      <w:r>
        <w:rPr>
          <w:rFonts w:ascii="Sylfaen" w:hAnsi="Sylfaen"/>
        </w:rPr>
        <w:t>ქართული ენის პროგრამის განსახორციელებლად აკრედიტაციის განსხვავებული მექანიზმების ამუშავება და უმაღლეს საგანმანატლებლო დაწესებულებებისტვის უფრო მოქნილი პროგრამების შექმნის შესაძლებლობების მიცემა</w:t>
      </w:r>
    </w:p>
    <w:p w14:paraId="115ED215" w14:textId="77777777" w:rsidR="00E621B6" w:rsidRPr="00F15629" w:rsidRDefault="00E621B6" w:rsidP="00E621B6">
      <w:pPr>
        <w:pStyle w:val="ListParagraph"/>
        <w:spacing w:after="200"/>
        <w:ind w:left="360"/>
        <w:jc w:val="both"/>
        <w:rPr>
          <w:rFonts w:ascii="Sylfaen" w:hAnsi="Sylfaen"/>
        </w:rPr>
      </w:pPr>
    </w:p>
    <w:p w14:paraId="7DAE2DE4" w14:textId="77777777" w:rsidR="00E621B6" w:rsidRPr="00F15629" w:rsidRDefault="00E621B6" w:rsidP="00136F28">
      <w:pPr>
        <w:pStyle w:val="ListParagraph"/>
        <w:widowControl w:val="0"/>
        <w:numPr>
          <w:ilvl w:val="0"/>
          <w:numId w:val="15"/>
        </w:numPr>
        <w:suppressAutoHyphens/>
        <w:overflowPunct w:val="0"/>
        <w:autoSpaceDE w:val="0"/>
        <w:autoSpaceDN w:val="0"/>
        <w:spacing w:after="0" w:line="240" w:lineRule="auto"/>
        <w:contextualSpacing w:val="0"/>
        <w:textAlignment w:val="baseline"/>
        <w:rPr>
          <w:rFonts w:ascii="Sylfaen" w:eastAsia="Sylfaen" w:hAnsi="Sylfaen" w:cs="Sylfaen"/>
          <w:b/>
        </w:rPr>
      </w:pPr>
      <w:r w:rsidRPr="00F15629">
        <w:rPr>
          <w:rFonts w:ascii="Sylfaen" w:eastAsia="Sylfaen" w:hAnsi="Sylfaen" w:cs="Sylfaen"/>
          <w:b/>
        </w:rPr>
        <w:t>პროფესიული განათლების ხელმისაწვდომიბის და ხარისხის ზრდა</w:t>
      </w:r>
    </w:p>
    <w:p w14:paraId="53399C7A" w14:textId="6C3A1224" w:rsidR="00E621B6" w:rsidRPr="00F15629" w:rsidRDefault="00E621B6" w:rsidP="00E621B6">
      <w:pPr>
        <w:pStyle w:val="ListParagraph"/>
        <w:overflowPunct w:val="0"/>
        <w:autoSpaceDE w:val="0"/>
        <w:jc w:val="both"/>
        <w:rPr>
          <w:rFonts w:ascii="Sylfaen" w:eastAsia="Sylfaen" w:hAnsi="Sylfaen" w:cs="Sylfaen"/>
        </w:rPr>
      </w:pPr>
      <w:r w:rsidRPr="00F15629">
        <w:rPr>
          <w:rFonts w:ascii="Sylfaen" w:eastAsia="Sylfaen" w:hAnsi="Sylfaen" w:cs="Sylfaen"/>
        </w:rPr>
        <w:t xml:space="preserve">-პროფესიული განათლების ხელმისაწვდომობის ზრდა რეგიონალური პროფესიული </w:t>
      </w:r>
      <w:r w:rsidR="007A1BC0">
        <w:rPr>
          <w:rFonts w:ascii="Sylfaen" w:eastAsia="Sylfaen" w:hAnsi="Sylfaen" w:cs="Sylfaen"/>
        </w:rPr>
        <w:t>საგანმანათლებლო დაწესებულებების</w:t>
      </w:r>
      <w:r w:rsidRPr="00F15629">
        <w:rPr>
          <w:rFonts w:ascii="Sylfaen" w:eastAsia="Sylfaen" w:hAnsi="Sylfaen" w:cs="Sylfaen"/>
        </w:rPr>
        <w:t xml:space="preserve"> გახსნით ან აღდგენით კომპაქტური განსახლების რეგიონებში;</w:t>
      </w:r>
    </w:p>
    <w:p w14:paraId="6434E011" w14:textId="77777777" w:rsidR="00E621B6" w:rsidRPr="00F15629" w:rsidRDefault="00E621B6" w:rsidP="00E621B6">
      <w:pPr>
        <w:pStyle w:val="ListParagraph"/>
        <w:overflowPunct w:val="0"/>
        <w:autoSpaceDE w:val="0"/>
        <w:jc w:val="both"/>
        <w:rPr>
          <w:rFonts w:ascii="Sylfaen" w:eastAsia="Sylfaen" w:hAnsi="Sylfaen" w:cs="Sylfaen"/>
        </w:rPr>
      </w:pPr>
      <w:r w:rsidRPr="00F15629">
        <w:rPr>
          <w:rFonts w:ascii="Sylfaen" w:eastAsia="Sylfaen" w:hAnsi="Sylfaen" w:cs="Sylfaen"/>
        </w:rPr>
        <w:t>- რეგიონალურ ჭრილში შრომითი ბაზრის მოთხოვნების სისტემური და სისტემატური კვლევა;</w:t>
      </w:r>
    </w:p>
    <w:p w14:paraId="5B84CDA8" w14:textId="77777777" w:rsidR="00E621B6" w:rsidRPr="00F15629" w:rsidRDefault="00E621B6" w:rsidP="00E621B6">
      <w:pPr>
        <w:pStyle w:val="ListParagraph"/>
        <w:overflowPunct w:val="0"/>
        <w:autoSpaceDE w:val="0"/>
        <w:jc w:val="both"/>
        <w:rPr>
          <w:rFonts w:ascii="Sylfaen" w:eastAsia="Sylfaen" w:hAnsi="Sylfaen" w:cs="Sylfaen"/>
        </w:rPr>
      </w:pPr>
      <w:r w:rsidRPr="00F15629">
        <w:rPr>
          <w:rFonts w:ascii="Sylfaen" w:eastAsia="Sylfaen" w:hAnsi="Sylfaen" w:cs="Sylfaen"/>
        </w:rPr>
        <w:t>- კვლევის საფუძველზე ბაზრის მოთხოვნებისა და უმცირესობათა საჭიროებებიდან გამომდინარე შესაბამისი საგანმანათლებლო პროგრამების შეთავაზების უზრუნველყოფა;</w:t>
      </w:r>
    </w:p>
    <w:p w14:paraId="10D28BF0" w14:textId="77777777" w:rsidR="00E621B6" w:rsidRPr="00F15629" w:rsidRDefault="00E621B6" w:rsidP="00E621B6">
      <w:pPr>
        <w:pStyle w:val="ListParagraph"/>
        <w:overflowPunct w:val="0"/>
        <w:autoSpaceDE w:val="0"/>
        <w:jc w:val="both"/>
        <w:rPr>
          <w:rFonts w:ascii="Sylfaen" w:eastAsia="Sylfaen" w:hAnsi="Sylfaen" w:cs="Sylfaen"/>
        </w:rPr>
      </w:pPr>
      <w:r w:rsidRPr="00F15629">
        <w:rPr>
          <w:rFonts w:ascii="Sylfaen" w:eastAsia="Sylfaen" w:hAnsi="Sylfaen" w:cs="Sylfaen"/>
        </w:rPr>
        <w:t>-- პროფესიული განათლების პროგრამების დივერსიფიცირება და მოკლე კურსების ორგანიზება და ამ კურსების ხელმისაწვდომობის განთავისუფლება ფორმალური, ბიუროკრატიული და ადმინისტრაციული შეზღუდვებისგან</w:t>
      </w:r>
    </w:p>
    <w:p w14:paraId="784F2ADC" w14:textId="77777777" w:rsidR="00E621B6" w:rsidRPr="00F15629" w:rsidRDefault="00E621B6" w:rsidP="00E621B6">
      <w:pPr>
        <w:pStyle w:val="ListParagraph"/>
        <w:overflowPunct w:val="0"/>
        <w:autoSpaceDE w:val="0"/>
        <w:ind w:left="0"/>
        <w:jc w:val="both"/>
        <w:rPr>
          <w:rFonts w:ascii="Sylfaen" w:eastAsia="Sylfaen" w:hAnsi="Sylfaen" w:cs="Sylfaen"/>
          <w:b/>
        </w:rPr>
      </w:pPr>
    </w:p>
    <w:p w14:paraId="102C2E5D" w14:textId="77777777" w:rsidR="00E621B6" w:rsidRPr="00F15629" w:rsidRDefault="00E621B6" w:rsidP="00136F28">
      <w:pPr>
        <w:pStyle w:val="ListParagraph"/>
        <w:widowControl w:val="0"/>
        <w:numPr>
          <w:ilvl w:val="0"/>
          <w:numId w:val="15"/>
        </w:numPr>
        <w:suppressAutoHyphens/>
        <w:overflowPunct w:val="0"/>
        <w:autoSpaceDE w:val="0"/>
        <w:autoSpaceDN w:val="0"/>
        <w:spacing w:after="0" w:line="240" w:lineRule="auto"/>
        <w:contextualSpacing w:val="0"/>
        <w:textAlignment w:val="baseline"/>
        <w:rPr>
          <w:rFonts w:ascii="Sylfaen" w:eastAsia="Sylfaen" w:hAnsi="Sylfaen" w:cs="Sylfaen"/>
          <w:b/>
        </w:rPr>
      </w:pPr>
      <w:r w:rsidRPr="00F15629">
        <w:rPr>
          <w:rFonts w:ascii="Sylfaen" w:eastAsia="Sylfaen" w:hAnsi="Sylfaen" w:cs="Sylfaen"/>
          <w:b/>
        </w:rPr>
        <w:t>ზრდასრულთა განათლების ხელმისაწვდომობა და ხარისხის ზრდა</w:t>
      </w:r>
    </w:p>
    <w:p w14:paraId="09FB63C1" w14:textId="77777777" w:rsidR="00E621B6" w:rsidRPr="00F15629" w:rsidRDefault="00E621B6" w:rsidP="00136F28">
      <w:pPr>
        <w:pStyle w:val="Textbody"/>
        <w:numPr>
          <w:ilvl w:val="0"/>
          <w:numId w:val="9"/>
        </w:numPr>
        <w:spacing w:after="0" w:line="240" w:lineRule="auto"/>
        <w:jc w:val="both"/>
        <w:rPr>
          <w:sz w:val="22"/>
          <w:szCs w:val="22"/>
        </w:rPr>
      </w:pPr>
      <w:r w:rsidRPr="00F15629">
        <w:rPr>
          <w:rFonts w:ascii="Sylfaen" w:hAnsi="Sylfaen"/>
          <w:color w:val="000000"/>
          <w:sz w:val="22"/>
          <w:szCs w:val="22"/>
        </w:rPr>
        <w:t xml:space="preserve">ზრდასრულთა განათლების </w:t>
      </w:r>
      <w:r w:rsidRPr="00F15629">
        <w:rPr>
          <w:rFonts w:ascii="Sylfaen" w:hAnsi="Sylfaen"/>
          <w:color w:val="000000"/>
          <w:sz w:val="22"/>
          <w:szCs w:val="22"/>
          <w:lang w:val="ka-GE"/>
        </w:rPr>
        <w:t>პროგრამებისთვის შესაბამისი საფინანსო, ადმინისტრაციული და სამართლებრივი მექანიზმების შექმნა;</w:t>
      </w:r>
    </w:p>
    <w:p w14:paraId="0C2E9EE9" w14:textId="77777777" w:rsidR="00E621B6" w:rsidRPr="00F15629" w:rsidRDefault="00E621B6" w:rsidP="00136F28">
      <w:pPr>
        <w:pStyle w:val="Textbody"/>
        <w:numPr>
          <w:ilvl w:val="0"/>
          <w:numId w:val="9"/>
        </w:numPr>
        <w:spacing w:after="0" w:line="240" w:lineRule="auto"/>
        <w:jc w:val="both"/>
        <w:rPr>
          <w:sz w:val="22"/>
          <w:szCs w:val="22"/>
        </w:rPr>
      </w:pPr>
      <w:r w:rsidRPr="00F15629">
        <w:rPr>
          <w:rFonts w:ascii="Sylfaen" w:hAnsi="Sylfaen"/>
          <w:color w:val="000000"/>
          <w:sz w:val="22"/>
          <w:szCs w:val="22"/>
          <w:lang w:val="ka-GE"/>
        </w:rPr>
        <w:t>ზრდასრულთა განათლების პროგრამების ხარისხის შეფასების ეფექტური მექანიზმების შექმნა და ამოქმედება;</w:t>
      </w:r>
    </w:p>
    <w:p w14:paraId="7393022B" w14:textId="77777777" w:rsidR="00E621B6" w:rsidRPr="00F15629" w:rsidRDefault="00E621B6" w:rsidP="00136F28">
      <w:pPr>
        <w:pStyle w:val="Textbody"/>
        <w:numPr>
          <w:ilvl w:val="0"/>
          <w:numId w:val="9"/>
        </w:numPr>
        <w:spacing w:after="0" w:line="240" w:lineRule="auto"/>
        <w:jc w:val="both"/>
        <w:rPr>
          <w:sz w:val="22"/>
          <w:szCs w:val="22"/>
        </w:rPr>
      </w:pPr>
      <w:r w:rsidRPr="00F15629">
        <w:rPr>
          <w:rFonts w:ascii="Sylfaen" w:hAnsi="Sylfaen"/>
          <w:color w:val="000000"/>
          <w:sz w:val="22"/>
          <w:szCs w:val="22"/>
          <w:lang w:val="ka-GE"/>
        </w:rPr>
        <w:t>ზრდასრული მოსახლეობის მიზნობრივი ჯგუფების და მათი საჭიროებების იდენტიფიცირება და შესაბამისი ზრდასრულთა განათლების პროგრამების განხორციელების ხელშეწყობა;</w:t>
      </w:r>
    </w:p>
    <w:p w14:paraId="69C72E4B" w14:textId="77777777" w:rsidR="00E621B6" w:rsidRPr="00F15629" w:rsidRDefault="00E621B6" w:rsidP="00136F28">
      <w:pPr>
        <w:pStyle w:val="Textbody"/>
        <w:numPr>
          <w:ilvl w:val="0"/>
          <w:numId w:val="9"/>
        </w:numPr>
        <w:spacing w:after="0" w:line="240" w:lineRule="auto"/>
        <w:jc w:val="both"/>
        <w:rPr>
          <w:sz w:val="22"/>
          <w:szCs w:val="22"/>
        </w:rPr>
      </w:pPr>
      <w:r w:rsidRPr="00F15629">
        <w:rPr>
          <w:rFonts w:ascii="Sylfaen" w:hAnsi="Sylfaen"/>
          <w:color w:val="000000"/>
          <w:sz w:val="22"/>
          <w:szCs w:val="22"/>
          <w:lang w:val="ka-GE"/>
        </w:rPr>
        <w:t xml:space="preserve">ზრდასრულთა განათლების პროგრამებში ადგილობრივი ხელისუფლების როლის გააქტიურება, როგორც რესურსების მობილიზების, აგრეთვე საჭიროებების </w:t>
      </w:r>
      <w:r w:rsidRPr="00F15629">
        <w:rPr>
          <w:rFonts w:ascii="Sylfaen" w:hAnsi="Sylfaen"/>
          <w:color w:val="000000"/>
          <w:sz w:val="22"/>
          <w:szCs w:val="22"/>
          <w:lang w:val="ka-GE"/>
        </w:rPr>
        <w:lastRenderedPageBreak/>
        <w:t>განსაზღვრის პროცესში;</w:t>
      </w:r>
    </w:p>
    <w:p w14:paraId="1947EB0F" w14:textId="77777777" w:rsidR="00E621B6" w:rsidRPr="00F15629" w:rsidRDefault="00E621B6" w:rsidP="00136F28">
      <w:pPr>
        <w:pStyle w:val="ListParagraph"/>
        <w:widowControl w:val="0"/>
        <w:numPr>
          <w:ilvl w:val="0"/>
          <w:numId w:val="9"/>
        </w:numPr>
        <w:suppressAutoHyphens/>
        <w:autoSpaceDN w:val="0"/>
        <w:spacing w:after="0" w:line="240" w:lineRule="auto"/>
        <w:contextualSpacing w:val="0"/>
        <w:jc w:val="both"/>
        <w:textAlignment w:val="baseline"/>
      </w:pPr>
      <w:r w:rsidRPr="00F15629">
        <w:rPr>
          <w:rFonts w:ascii="Sylfaen" w:hAnsi="Sylfaen" w:cs="Sylfaen"/>
        </w:rPr>
        <w:t>ზურაბ</w:t>
      </w:r>
      <w:r w:rsidRPr="00F15629">
        <w:t xml:space="preserve"> </w:t>
      </w:r>
      <w:r w:rsidRPr="00F15629">
        <w:rPr>
          <w:rFonts w:ascii="Sylfaen" w:hAnsi="Sylfaen" w:cs="Sylfaen"/>
        </w:rPr>
        <w:t>ჟვანიას</w:t>
      </w:r>
      <w:r w:rsidRPr="00F15629">
        <w:t xml:space="preserve"> </w:t>
      </w:r>
      <w:r w:rsidRPr="00F15629">
        <w:rPr>
          <w:rFonts w:ascii="Sylfaen" w:hAnsi="Sylfaen" w:cs="Sylfaen"/>
        </w:rPr>
        <w:t>სახელმწიფო</w:t>
      </w:r>
      <w:r w:rsidRPr="00F15629">
        <w:t xml:space="preserve"> </w:t>
      </w:r>
      <w:r w:rsidRPr="00F15629">
        <w:rPr>
          <w:rFonts w:ascii="Sylfaen" w:hAnsi="Sylfaen" w:cs="Sylfaen"/>
        </w:rPr>
        <w:t>ადმინისტრირების</w:t>
      </w:r>
      <w:r w:rsidRPr="00F15629">
        <w:t xml:space="preserve"> </w:t>
      </w:r>
      <w:r w:rsidRPr="00F15629">
        <w:rPr>
          <w:rFonts w:ascii="Sylfaen" w:hAnsi="Sylfaen" w:cs="Sylfaen"/>
        </w:rPr>
        <w:t>სკოლის</w:t>
      </w:r>
      <w:r w:rsidRPr="00F15629">
        <w:t xml:space="preserve"> </w:t>
      </w:r>
      <w:r w:rsidRPr="00F15629">
        <w:rPr>
          <w:rFonts w:ascii="Sylfaen" w:hAnsi="Sylfaen" w:cs="Sylfaen"/>
        </w:rPr>
        <w:t>რეფორმირება</w:t>
      </w:r>
      <w:r w:rsidRPr="00F15629">
        <w:t xml:space="preserve"> </w:t>
      </w:r>
      <w:r w:rsidRPr="00F15629">
        <w:rPr>
          <w:rFonts w:ascii="Sylfaen" w:hAnsi="Sylfaen" w:cs="Sylfaen"/>
        </w:rPr>
        <w:t>და</w:t>
      </w:r>
      <w:r w:rsidRPr="00F15629">
        <w:t xml:space="preserve"> </w:t>
      </w:r>
      <w:r w:rsidRPr="00F15629">
        <w:rPr>
          <w:rFonts w:ascii="Sylfaen" w:hAnsi="Sylfaen" w:cs="Sylfaen"/>
        </w:rPr>
        <w:t>საჯარო</w:t>
      </w:r>
      <w:r w:rsidRPr="00F15629">
        <w:t xml:space="preserve"> </w:t>
      </w:r>
      <w:r w:rsidRPr="00F15629">
        <w:rPr>
          <w:rFonts w:ascii="Sylfaen" w:hAnsi="Sylfaen" w:cs="Sylfaen"/>
        </w:rPr>
        <w:t>მოხელეთა</w:t>
      </w:r>
      <w:r w:rsidRPr="00F15629">
        <w:t xml:space="preserve"> </w:t>
      </w:r>
      <w:r w:rsidRPr="00F15629">
        <w:rPr>
          <w:rFonts w:ascii="Sylfaen" w:hAnsi="Sylfaen" w:cs="Sylfaen"/>
        </w:rPr>
        <w:t>პროფესიული</w:t>
      </w:r>
      <w:r w:rsidRPr="00F15629">
        <w:t xml:space="preserve"> </w:t>
      </w:r>
      <w:r w:rsidRPr="00F15629">
        <w:rPr>
          <w:rFonts w:ascii="Sylfaen" w:hAnsi="Sylfaen" w:cs="Sylfaen"/>
        </w:rPr>
        <w:t>განვითარების</w:t>
      </w:r>
      <w:r w:rsidRPr="00F15629">
        <w:t xml:space="preserve"> </w:t>
      </w:r>
      <w:r w:rsidRPr="00F15629">
        <w:rPr>
          <w:rFonts w:ascii="Sylfaen" w:hAnsi="Sylfaen" w:cs="Sylfaen"/>
        </w:rPr>
        <w:t>მიმართულებით</w:t>
      </w:r>
      <w:r w:rsidRPr="00F15629">
        <w:t xml:space="preserve"> </w:t>
      </w:r>
      <w:r w:rsidRPr="00F15629">
        <w:rPr>
          <w:rFonts w:ascii="Sylfaen" w:hAnsi="Sylfaen" w:cs="Sylfaen"/>
        </w:rPr>
        <w:t>არსებულ</w:t>
      </w:r>
      <w:r w:rsidRPr="00F15629">
        <w:t xml:space="preserve"> </w:t>
      </w:r>
      <w:r w:rsidRPr="00F15629">
        <w:rPr>
          <w:rFonts w:ascii="Sylfaen" w:hAnsi="Sylfaen" w:cs="Sylfaen"/>
        </w:rPr>
        <w:t>საჭიროებებზე</w:t>
      </w:r>
      <w:r w:rsidRPr="00F15629">
        <w:t xml:space="preserve"> </w:t>
      </w:r>
      <w:r w:rsidRPr="00F15629">
        <w:rPr>
          <w:rFonts w:ascii="Sylfaen" w:hAnsi="Sylfaen" w:cs="Sylfaen"/>
        </w:rPr>
        <w:t>მორგება</w:t>
      </w:r>
      <w:r w:rsidRPr="00F15629">
        <w:t>;</w:t>
      </w:r>
    </w:p>
    <w:p w14:paraId="771162EE" w14:textId="77777777" w:rsidR="00E621B6" w:rsidRPr="00F15629" w:rsidRDefault="00E621B6" w:rsidP="00E621B6">
      <w:pPr>
        <w:pStyle w:val="ListParagraph"/>
        <w:jc w:val="both"/>
      </w:pPr>
    </w:p>
    <w:p w14:paraId="710D4569" w14:textId="77777777" w:rsidR="00E621B6" w:rsidRPr="00F15629" w:rsidRDefault="00E621B6" w:rsidP="00136F28">
      <w:pPr>
        <w:pStyle w:val="ListParagraph"/>
        <w:widowControl w:val="0"/>
        <w:numPr>
          <w:ilvl w:val="0"/>
          <w:numId w:val="15"/>
        </w:numPr>
        <w:suppressAutoHyphens/>
        <w:autoSpaceDN w:val="0"/>
        <w:spacing w:line="240" w:lineRule="auto"/>
        <w:contextualSpacing w:val="0"/>
        <w:textAlignment w:val="baseline"/>
        <w:rPr>
          <w:rFonts w:ascii="Sylfaen" w:hAnsi="Sylfaen"/>
        </w:rPr>
      </w:pPr>
      <w:r w:rsidRPr="00F15629">
        <w:rPr>
          <w:rFonts w:ascii="Sylfaen" w:eastAsia="Sylfaen" w:hAnsi="Sylfaen" w:cs="Sylfaen"/>
          <w:b/>
        </w:rPr>
        <w:t>არაფორმალური განათლების წახალისება</w:t>
      </w:r>
    </w:p>
    <w:p w14:paraId="252CBE37" w14:textId="77777777" w:rsidR="00E621B6" w:rsidRPr="00F15629" w:rsidRDefault="00E621B6" w:rsidP="00136F28">
      <w:pPr>
        <w:pStyle w:val="ListParagraph"/>
        <w:widowControl w:val="0"/>
        <w:numPr>
          <w:ilvl w:val="0"/>
          <w:numId w:val="9"/>
        </w:numPr>
        <w:suppressAutoHyphens/>
        <w:autoSpaceDN w:val="0"/>
        <w:spacing w:after="0" w:line="240" w:lineRule="auto"/>
        <w:contextualSpacing w:val="0"/>
        <w:textAlignment w:val="baseline"/>
      </w:pPr>
      <w:r w:rsidRPr="00F15629">
        <w:rPr>
          <w:rFonts w:ascii="Sylfaen" w:hAnsi="Sylfaen"/>
        </w:rPr>
        <w:t>არაფორმალური განათლების აღიარების მექანიზმების დახვეწა;</w:t>
      </w:r>
    </w:p>
    <w:p w14:paraId="4089FB34" w14:textId="77777777" w:rsidR="00E621B6" w:rsidRPr="00F15629" w:rsidRDefault="00E621B6" w:rsidP="00136F28">
      <w:pPr>
        <w:pStyle w:val="ListParagraph"/>
        <w:widowControl w:val="0"/>
        <w:numPr>
          <w:ilvl w:val="0"/>
          <w:numId w:val="9"/>
        </w:numPr>
        <w:suppressAutoHyphens/>
        <w:autoSpaceDN w:val="0"/>
        <w:spacing w:after="0" w:line="240" w:lineRule="auto"/>
        <w:contextualSpacing w:val="0"/>
        <w:jc w:val="both"/>
        <w:textAlignment w:val="baseline"/>
      </w:pPr>
      <w:r w:rsidRPr="00F15629">
        <w:rPr>
          <w:rFonts w:ascii="Sylfaen" w:hAnsi="Sylfaen"/>
        </w:rPr>
        <w:t>მთელი ცხოვრების მანძილზე პრინციპების მაქსიმალურად ამოქმედება სწავლების ყველა საფეხურზე, განსაკუთრებით სკოლის მიტოვების გავრცელებული პრაქტიკის გასანეიტრალებლად განათლების მეორე შანსისთვის ბიუროკრატიული და ადმინისტრაციული მექანიზმების მაქსიმალურად მოხსნა;</w:t>
      </w:r>
    </w:p>
    <w:p w14:paraId="0876CEB7" w14:textId="77777777" w:rsidR="00E621B6" w:rsidRPr="00F15629" w:rsidRDefault="00E621B6" w:rsidP="00E621B6">
      <w:pPr>
        <w:pStyle w:val="ListParagraph"/>
        <w:jc w:val="both"/>
      </w:pPr>
    </w:p>
    <w:p w14:paraId="50E4E745" w14:textId="77777777" w:rsidR="00E621B6" w:rsidRPr="00F15629" w:rsidRDefault="00E621B6" w:rsidP="00136F28">
      <w:pPr>
        <w:pStyle w:val="ListParagraph"/>
        <w:widowControl w:val="0"/>
        <w:numPr>
          <w:ilvl w:val="0"/>
          <w:numId w:val="15"/>
        </w:numPr>
        <w:suppressAutoHyphens/>
        <w:overflowPunct w:val="0"/>
        <w:autoSpaceDE w:val="0"/>
        <w:autoSpaceDN w:val="0"/>
        <w:spacing w:line="240" w:lineRule="auto"/>
        <w:contextualSpacing w:val="0"/>
        <w:textAlignment w:val="baseline"/>
        <w:rPr>
          <w:rFonts w:ascii="Sylfaen" w:eastAsia="Sylfaen" w:hAnsi="Sylfaen" w:cs="Sylfaen"/>
          <w:b/>
        </w:rPr>
      </w:pPr>
      <w:r w:rsidRPr="00F15629">
        <w:rPr>
          <w:rFonts w:ascii="Sylfaen" w:eastAsia="Sylfaen" w:hAnsi="Sylfaen" w:cs="Sylfaen"/>
          <w:b/>
        </w:rPr>
        <w:t>პროგრამები და პროექტები</w:t>
      </w:r>
    </w:p>
    <w:p w14:paraId="78892305" w14:textId="77777777" w:rsidR="00E621B6" w:rsidRPr="00F15629" w:rsidRDefault="00E621B6" w:rsidP="00136F28">
      <w:pPr>
        <w:pStyle w:val="ListParagraph"/>
        <w:widowControl w:val="0"/>
        <w:numPr>
          <w:ilvl w:val="0"/>
          <w:numId w:val="9"/>
        </w:numPr>
        <w:suppressAutoHyphens/>
        <w:overflowPunct w:val="0"/>
        <w:autoSpaceDE w:val="0"/>
        <w:autoSpaceDN w:val="0"/>
        <w:spacing w:after="0" w:line="240" w:lineRule="auto"/>
        <w:contextualSpacing w:val="0"/>
        <w:jc w:val="both"/>
        <w:textAlignment w:val="baseline"/>
      </w:pPr>
      <w:r w:rsidRPr="00F15629">
        <w:rPr>
          <w:rFonts w:ascii="Sylfaen" w:eastAsia="Sylfaen" w:hAnsi="Sylfaen" w:cs="Sylfaen"/>
        </w:rPr>
        <w:t>უმცირესობათა მოსწავლეებისგან დაკომპლექტებულ ქართულენოვან სექტორებზე მასწავლებელთა პროფესიული განვითარებისა და ამ მოსწავლეთა მხარდაჭერის პროგრამების ფორმირება;</w:t>
      </w:r>
    </w:p>
    <w:p w14:paraId="401178AB" w14:textId="77777777" w:rsidR="00E621B6" w:rsidRPr="00F15629" w:rsidRDefault="00E621B6" w:rsidP="00136F28">
      <w:pPr>
        <w:pStyle w:val="ListParagraph"/>
        <w:widowControl w:val="0"/>
        <w:numPr>
          <w:ilvl w:val="0"/>
          <w:numId w:val="9"/>
        </w:numPr>
        <w:suppressAutoHyphens/>
        <w:overflowPunct w:val="0"/>
        <w:autoSpaceDE w:val="0"/>
        <w:autoSpaceDN w:val="0"/>
        <w:spacing w:after="0" w:line="240" w:lineRule="auto"/>
        <w:contextualSpacing w:val="0"/>
        <w:jc w:val="both"/>
        <w:textAlignment w:val="baseline"/>
      </w:pPr>
      <w:r w:rsidRPr="00F15629">
        <w:rPr>
          <w:rFonts w:ascii="Sylfaen" w:eastAsia="Sylfaen" w:hAnsi="Sylfaen" w:cs="Sylfaen"/>
        </w:rPr>
        <w:t>შერეული ეთნიკური შემადგენლობის კლასებში ქართულენოვან სწავლების სკოლებში მრავალფეროვნების მართვისა და ენობრივი მხარდაჭერის მექანიზმებისა და პროგრამების შემუშავება;</w:t>
      </w:r>
    </w:p>
    <w:p w14:paraId="794F09B7" w14:textId="71FAC56E" w:rsidR="00E621B6" w:rsidRPr="009D3643" w:rsidRDefault="00E621B6" w:rsidP="00136F28">
      <w:pPr>
        <w:pStyle w:val="ListParagraph"/>
        <w:widowControl w:val="0"/>
        <w:numPr>
          <w:ilvl w:val="0"/>
          <w:numId w:val="9"/>
        </w:numPr>
        <w:suppressAutoHyphens/>
        <w:overflowPunct w:val="0"/>
        <w:autoSpaceDE w:val="0"/>
        <w:autoSpaceDN w:val="0"/>
        <w:spacing w:after="0" w:line="240" w:lineRule="auto"/>
        <w:contextualSpacing w:val="0"/>
        <w:jc w:val="both"/>
        <w:textAlignment w:val="baseline"/>
      </w:pPr>
      <w:r w:rsidRPr="00F15629">
        <w:rPr>
          <w:rFonts w:ascii="Sylfaen" w:eastAsia="Sylfaen" w:hAnsi="Sylfaen" w:cs="Sylfaen"/>
        </w:rPr>
        <w:t xml:space="preserve">სამოქალაქო ცნობიერების ამაღლებასა და ინტერკულტურული დიალოგის წარმართვაზე ორიენტირებული ინიციატივების ხელშემწყობი მექანიზმების შემუშავება. </w:t>
      </w:r>
    </w:p>
    <w:p w14:paraId="3C750FC9" w14:textId="01D094B1" w:rsidR="009D3643" w:rsidRPr="009D3643" w:rsidRDefault="009D3643" w:rsidP="00136F28">
      <w:pPr>
        <w:pStyle w:val="ListParagraph"/>
        <w:widowControl w:val="0"/>
        <w:numPr>
          <w:ilvl w:val="0"/>
          <w:numId w:val="9"/>
        </w:numPr>
        <w:suppressAutoHyphens/>
        <w:overflowPunct w:val="0"/>
        <w:autoSpaceDE w:val="0"/>
        <w:autoSpaceDN w:val="0"/>
        <w:spacing w:after="0" w:line="240" w:lineRule="auto"/>
        <w:contextualSpacing w:val="0"/>
        <w:jc w:val="both"/>
        <w:textAlignment w:val="baseline"/>
      </w:pPr>
      <w:r>
        <w:rPr>
          <w:rFonts w:ascii="Sylfaen" w:eastAsia="Sylfaen" w:hAnsi="Sylfaen" w:cs="Sylfaen"/>
        </w:rPr>
        <w:t>სკოლების, მოსწავლეების, მასწავლებლების გაცვლითი პროგრამების განხორციელება ქართულენოვან და არაქართულენოვან სკოლებს შორის;</w:t>
      </w:r>
    </w:p>
    <w:p w14:paraId="22A618EC" w14:textId="77777777" w:rsidR="009D3643" w:rsidRPr="00F15629" w:rsidRDefault="009D3643" w:rsidP="009D3643">
      <w:pPr>
        <w:pStyle w:val="ListParagraph"/>
        <w:widowControl w:val="0"/>
        <w:numPr>
          <w:ilvl w:val="0"/>
          <w:numId w:val="9"/>
        </w:numPr>
        <w:suppressAutoHyphens/>
        <w:overflowPunct w:val="0"/>
        <w:autoSpaceDE w:val="0"/>
        <w:autoSpaceDN w:val="0"/>
        <w:spacing w:after="0" w:line="240" w:lineRule="auto"/>
        <w:contextualSpacing w:val="0"/>
        <w:jc w:val="both"/>
        <w:textAlignment w:val="baseline"/>
      </w:pPr>
      <w:r w:rsidRPr="00F15629">
        <w:rPr>
          <w:rFonts w:ascii="Sylfaen" w:eastAsia="Sylfaen" w:hAnsi="Sylfaen" w:cs="Sylfaen"/>
        </w:rPr>
        <w:t>სასკოლო გაცვლითი პროგრამების განსახორციელებლად სამართლებრივი, ადმინისტრაციული და ფინანსური უზრუნველყოფა, მათ შორის მასწავლებელთა პროფესიული განვითარებისა და კარიერული ზრდის სქემაში ასახვა</w:t>
      </w:r>
      <w:r>
        <w:rPr>
          <w:rFonts w:ascii="Sylfaen" w:eastAsia="Sylfaen" w:hAnsi="Sylfaen" w:cs="Sylfaen"/>
        </w:rPr>
        <w:t xml:space="preserve"> და პროფესიული განვიტარების მნიშვნელოვან ინსტრუმენტად დანერგვა</w:t>
      </w:r>
      <w:r w:rsidRPr="00F15629">
        <w:rPr>
          <w:rFonts w:ascii="Sylfaen" w:eastAsia="Sylfaen" w:hAnsi="Sylfaen" w:cs="Sylfaen"/>
        </w:rPr>
        <w:t>;</w:t>
      </w:r>
    </w:p>
    <w:p w14:paraId="5916ED2D" w14:textId="77777777" w:rsidR="009D3643" w:rsidRPr="00F15629" w:rsidRDefault="009D3643" w:rsidP="009D3643">
      <w:pPr>
        <w:pStyle w:val="ListParagraph"/>
        <w:widowControl w:val="0"/>
        <w:numPr>
          <w:ilvl w:val="0"/>
          <w:numId w:val="9"/>
        </w:numPr>
        <w:suppressAutoHyphens/>
        <w:overflowPunct w:val="0"/>
        <w:autoSpaceDE w:val="0"/>
        <w:autoSpaceDN w:val="0"/>
        <w:spacing w:after="0" w:line="240" w:lineRule="auto"/>
        <w:contextualSpacing w:val="0"/>
        <w:jc w:val="both"/>
        <w:textAlignment w:val="baseline"/>
      </w:pPr>
      <w:r w:rsidRPr="00F15629">
        <w:rPr>
          <w:rFonts w:ascii="Sylfaen" w:hAnsi="Sylfaen"/>
        </w:rPr>
        <w:t>ქართულ და არაქართულენოვან  სკოლებს შორის სკოლათა განვითარებაზე ორიენტირებული პარტნიორობის ხელშეწყობა წამახალისებელი მექანიზმების ამუშავება;</w:t>
      </w:r>
    </w:p>
    <w:p w14:paraId="6834AA43" w14:textId="77777777" w:rsidR="00E621B6" w:rsidRPr="00F15629" w:rsidRDefault="00E621B6" w:rsidP="00136F28">
      <w:pPr>
        <w:pStyle w:val="ListParagraph"/>
        <w:widowControl w:val="0"/>
        <w:numPr>
          <w:ilvl w:val="0"/>
          <w:numId w:val="9"/>
        </w:numPr>
        <w:suppressAutoHyphens/>
        <w:overflowPunct w:val="0"/>
        <w:autoSpaceDE w:val="0"/>
        <w:autoSpaceDN w:val="0"/>
        <w:spacing w:after="0" w:line="240" w:lineRule="auto"/>
        <w:contextualSpacing w:val="0"/>
        <w:jc w:val="both"/>
        <w:textAlignment w:val="baseline"/>
      </w:pPr>
      <w:r w:rsidRPr="00F15629">
        <w:rPr>
          <w:rFonts w:ascii="Sylfaen" w:eastAsia="Sylfaen" w:hAnsi="Sylfaen" w:cs="Sylfaen"/>
        </w:rPr>
        <w:t>საკვირაო სკოლების მხარდამჭერი ინსტრუმენტების შემუშავება;</w:t>
      </w:r>
    </w:p>
    <w:p w14:paraId="4774C50D" w14:textId="77777777" w:rsidR="00E621B6" w:rsidRPr="00F15629" w:rsidRDefault="00E621B6" w:rsidP="00136F28">
      <w:pPr>
        <w:pStyle w:val="ListParagraph"/>
        <w:widowControl w:val="0"/>
        <w:numPr>
          <w:ilvl w:val="0"/>
          <w:numId w:val="9"/>
        </w:numPr>
        <w:suppressAutoHyphens/>
        <w:overflowPunct w:val="0"/>
        <w:autoSpaceDE w:val="0"/>
        <w:autoSpaceDN w:val="0"/>
        <w:spacing w:after="0" w:line="240" w:lineRule="auto"/>
        <w:contextualSpacing w:val="0"/>
        <w:jc w:val="both"/>
        <w:textAlignment w:val="baseline"/>
      </w:pPr>
      <w:r w:rsidRPr="00F15629">
        <w:rPr>
          <w:rFonts w:ascii="Sylfaen" w:eastAsia="Sylfaen" w:hAnsi="Sylfaen" w:cs="Sylfaen"/>
        </w:rPr>
        <w:t>პროგრამის შემუშავება, რომელიც მხარს დაუჭერს კულტურულ თვითმყოფადობათა წარმოჩენაზე  ორიენტირებული ინიციატივების განხორციელებას;</w:t>
      </w:r>
    </w:p>
    <w:p w14:paraId="65B84F19" w14:textId="77777777" w:rsidR="00E621B6" w:rsidRPr="00F15629" w:rsidRDefault="00E621B6" w:rsidP="00136F28">
      <w:pPr>
        <w:pStyle w:val="ListParagraph"/>
        <w:widowControl w:val="0"/>
        <w:numPr>
          <w:ilvl w:val="0"/>
          <w:numId w:val="9"/>
        </w:numPr>
        <w:suppressAutoHyphens/>
        <w:overflowPunct w:val="0"/>
        <w:autoSpaceDE w:val="0"/>
        <w:autoSpaceDN w:val="0"/>
        <w:spacing w:after="0" w:line="240" w:lineRule="auto"/>
        <w:contextualSpacing w:val="0"/>
        <w:jc w:val="both"/>
        <w:textAlignment w:val="baseline"/>
      </w:pPr>
      <w:r w:rsidRPr="00F15629">
        <w:rPr>
          <w:rFonts w:ascii="Sylfaen" w:eastAsia="Sylfaen" w:hAnsi="Sylfaen" w:cs="Sylfaen"/>
        </w:rPr>
        <w:t>ეთნიკური უმრავლესობის წარმომადგენელთა  სამოქალაქო ცნობიერების ამაღლება და ტოლერანტული კულტურის დამკვიდრების ხელშეწყობა;</w:t>
      </w:r>
    </w:p>
    <w:p w14:paraId="3D071847" w14:textId="77777777" w:rsidR="00E621B6" w:rsidRPr="00F15629" w:rsidRDefault="00E621B6" w:rsidP="00136F28">
      <w:pPr>
        <w:pStyle w:val="ListParagraph"/>
        <w:widowControl w:val="0"/>
        <w:numPr>
          <w:ilvl w:val="0"/>
          <w:numId w:val="9"/>
        </w:numPr>
        <w:suppressAutoHyphens/>
        <w:overflowPunct w:val="0"/>
        <w:autoSpaceDE w:val="0"/>
        <w:autoSpaceDN w:val="0"/>
        <w:spacing w:after="0" w:line="240" w:lineRule="auto"/>
        <w:contextualSpacing w:val="0"/>
        <w:jc w:val="both"/>
        <w:textAlignment w:val="baseline"/>
      </w:pPr>
      <w:r w:rsidRPr="00F15629">
        <w:rPr>
          <w:rFonts w:ascii="Sylfaen" w:hAnsi="Sylfaen" w:cs="Sylfaen"/>
        </w:rPr>
        <w:t>ზოგადსაგანმანათლებლო</w:t>
      </w:r>
      <w:r w:rsidRPr="00F15629">
        <w:rPr>
          <w:rFonts w:ascii="Sylfaen" w:hAnsi="Sylfaen"/>
        </w:rPr>
        <w:t xml:space="preserve"> დაწესებულებების   სოციალური და სამოქალაქო  აქტივობისა ხელშეწყობა საგანმნათლებლო პროექტების განხორციელებისა თუ კლუბების/წრეების  შექმნის  მხარდაჭერა;</w:t>
      </w:r>
    </w:p>
    <w:p w14:paraId="543B430B" w14:textId="77777777" w:rsidR="00E621B6" w:rsidRPr="00F15629" w:rsidRDefault="00E621B6" w:rsidP="00136F28">
      <w:pPr>
        <w:pStyle w:val="ListParagraph"/>
        <w:widowControl w:val="0"/>
        <w:numPr>
          <w:ilvl w:val="0"/>
          <w:numId w:val="9"/>
        </w:numPr>
        <w:suppressAutoHyphens/>
        <w:overflowPunct w:val="0"/>
        <w:autoSpaceDE w:val="0"/>
        <w:autoSpaceDN w:val="0"/>
        <w:spacing w:after="0" w:line="240" w:lineRule="auto"/>
        <w:contextualSpacing w:val="0"/>
        <w:jc w:val="both"/>
        <w:textAlignment w:val="baseline"/>
      </w:pPr>
      <w:r w:rsidRPr="00F15629">
        <w:rPr>
          <w:rFonts w:ascii="Sylfaen" w:hAnsi="Sylfaen"/>
        </w:rPr>
        <w:t>მშობელთა და თემის ჩართულობის ხელშეწყობის პროგრამების განსახორციელებლად ადმინასტრაციული და ფინანსური მექანიზმების შექმნა;</w:t>
      </w:r>
    </w:p>
    <w:p w14:paraId="0087E261" w14:textId="7DC1C934" w:rsidR="00E621B6" w:rsidRPr="009D3643" w:rsidRDefault="00E621B6" w:rsidP="00136F28">
      <w:pPr>
        <w:pStyle w:val="ListParagraph"/>
        <w:widowControl w:val="0"/>
        <w:numPr>
          <w:ilvl w:val="0"/>
          <w:numId w:val="9"/>
        </w:numPr>
        <w:suppressAutoHyphens/>
        <w:overflowPunct w:val="0"/>
        <w:autoSpaceDE w:val="0"/>
        <w:autoSpaceDN w:val="0"/>
        <w:spacing w:after="0" w:line="240" w:lineRule="auto"/>
        <w:contextualSpacing w:val="0"/>
        <w:jc w:val="both"/>
        <w:textAlignment w:val="baseline"/>
      </w:pPr>
      <w:r w:rsidRPr="00F15629">
        <w:rPr>
          <w:rFonts w:ascii="Sylfaen" w:hAnsi="Sylfaen"/>
        </w:rPr>
        <w:t xml:space="preserve">„საზაფხულო ჩავარდების“ </w:t>
      </w:r>
      <w:r w:rsidR="009D3643">
        <w:rPr>
          <w:rFonts w:ascii="Sylfaen" w:hAnsi="Sylfaen"/>
        </w:rPr>
        <w:t>თუ კოვიდ -19-ის გამო სწავლის მიღმა დარჩენილი მოსწავლეებისთვის</w:t>
      </w:r>
      <w:r w:rsidRPr="00F15629">
        <w:rPr>
          <w:rFonts w:ascii="Sylfaen" w:hAnsi="Sylfaen"/>
        </w:rPr>
        <w:t xml:space="preserve"> შესაბამისი პროგრამების ადმინისტრაციული, სამართლებრივი და </w:t>
      </w:r>
      <w:r w:rsidRPr="00F15629">
        <w:rPr>
          <w:rFonts w:ascii="Sylfaen" w:hAnsi="Sylfaen"/>
        </w:rPr>
        <w:lastRenderedPageBreak/>
        <w:t>ფინანსური მექანიზმების შექმნა</w:t>
      </w:r>
      <w:r w:rsidR="009D3643">
        <w:rPr>
          <w:rFonts w:ascii="Sylfaen" w:hAnsi="Sylfaen"/>
        </w:rPr>
        <w:t>;</w:t>
      </w:r>
    </w:p>
    <w:p w14:paraId="6F69BAFB" w14:textId="60BFDD1F" w:rsidR="009D3643" w:rsidRPr="00F15629" w:rsidRDefault="009D3643" w:rsidP="009D3643">
      <w:pPr>
        <w:pStyle w:val="ListParagraph"/>
        <w:widowControl w:val="0"/>
        <w:suppressAutoHyphens/>
        <w:overflowPunct w:val="0"/>
        <w:autoSpaceDE w:val="0"/>
        <w:autoSpaceDN w:val="0"/>
        <w:spacing w:after="0" w:line="240" w:lineRule="auto"/>
        <w:contextualSpacing w:val="0"/>
        <w:jc w:val="both"/>
        <w:textAlignment w:val="baseline"/>
      </w:pPr>
    </w:p>
    <w:p w14:paraId="581DEC0F" w14:textId="77777777" w:rsidR="00E621B6" w:rsidRPr="00F15629" w:rsidRDefault="00E621B6" w:rsidP="00E621B6">
      <w:pPr>
        <w:pStyle w:val="ListParagraph"/>
        <w:overflowPunct w:val="0"/>
        <w:autoSpaceDE w:val="0"/>
        <w:rPr>
          <w:rFonts w:ascii="Sylfaen" w:eastAsia="Sylfaen" w:hAnsi="Sylfaen" w:cs="Sylfaen"/>
          <w:b/>
        </w:rPr>
      </w:pPr>
      <w:r w:rsidRPr="00F15629">
        <w:rPr>
          <w:rFonts w:ascii="Sylfaen" w:eastAsia="Sylfaen" w:hAnsi="Sylfaen" w:cs="Sylfaen"/>
          <w:b/>
        </w:rPr>
        <w:t>8.მონიტორინგის და ადმინისტრირების მექანიზმები</w:t>
      </w:r>
    </w:p>
    <w:p w14:paraId="0EF5E8A0" w14:textId="77777777" w:rsidR="00E621B6" w:rsidRPr="00F15629" w:rsidRDefault="00E621B6" w:rsidP="00E621B6">
      <w:pPr>
        <w:pStyle w:val="ListParagraph"/>
        <w:overflowPunct w:val="0"/>
        <w:autoSpaceDE w:val="0"/>
        <w:jc w:val="both"/>
        <w:rPr>
          <w:rFonts w:ascii="Sylfaen" w:eastAsia="Sylfaen" w:hAnsi="Sylfaen" w:cs="Sylfaen"/>
        </w:rPr>
      </w:pPr>
      <w:r w:rsidRPr="00F15629">
        <w:rPr>
          <w:rFonts w:ascii="Sylfaen" w:eastAsia="Sylfaen" w:hAnsi="Sylfaen" w:cs="Sylfaen"/>
        </w:rPr>
        <w:t>- პოლიტიკის დოკუმენტის განხორციელების მონიტორინგის სისტემის შექმნა და მისი სამართლებრივი, ადმინისტრაციული და ფინანსური უზრუნველყოფა;</w:t>
      </w:r>
    </w:p>
    <w:p w14:paraId="0AE9E831" w14:textId="77777777" w:rsidR="00E621B6" w:rsidRPr="00F15629" w:rsidRDefault="00E621B6" w:rsidP="00E621B6">
      <w:pPr>
        <w:pStyle w:val="ListParagraph"/>
        <w:overflowPunct w:val="0"/>
        <w:autoSpaceDE w:val="0"/>
        <w:jc w:val="both"/>
        <w:rPr>
          <w:rFonts w:ascii="Sylfaen" w:eastAsia="Sylfaen" w:hAnsi="Sylfaen" w:cs="Sylfaen"/>
        </w:rPr>
      </w:pPr>
      <w:r w:rsidRPr="00F15629">
        <w:rPr>
          <w:rFonts w:ascii="Sylfaen" w:eastAsia="Sylfaen" w:hAnsi="Sylfaen" w:cs="Sylfaen"/>
        </w:rPr>
        <w:t>- პოლიტიკის განხორციელების რაოდენობრივი და ხარისხობრივი მეთოდებით შეფასების სამართლებრივი, ადმინისტრაციული და ფინანსური მექანიზმების შექმნა;</w:t>
      </w:r>
    </w:p>
    <w:p w14:paraId="4A7D5DC4" w14:textId="77777777" w:rsidR="00E621B6" w:rsidRPr="00F15629" w:rsidRDefault="00E621B6" w:rsidP="00E621B6">
      <w:pPr>
        <w:pStyle w:val="ListParagraph"/>
        <w:overflowPunct w:val="0"/>
        <w:autoSpaceDE w:val="0"/>
        <w:jc w:val="both"/>
        <w:rPr>
          <w:rFonts w:ascii="Sylfaen" w:eastAsia="Sylfaen" w:hAnsi="Sylfaen" w:cs="Sylfaen"/>
        </w:rPr>
      </w:pPr>
      <w:r w:rsidRPr="00F15629">
        <w:rPr>
          <w:rFonts w:ascii="Sylfaen" w:eastAsia="Sylfaen" w:hAnsi="Sylfaen" w:cs="Sylfaen"/>
        </w:rPr>
        <w:t>-პოლიტიკის განხორციელებისთვის აუცილებელი შესაბამისი პასუხიმგებელი, ადმინისტრაციული მაკოორდინირებელი სისტემის შექმნა</w:t>
      </w:r>
    </w:p>
    <w:p w14:paraId="46830A5C" w14:textId="77777777" w:rsidR="00E621B6" w:rsidRPr="00F15629" w:rsidRDefault="00E621B6" w:rsidP="00E621B6">
      <w:pPr>
        <w:pStyle w:val="ListParagraph"/>
        <w:overflowPunct w:val="0"/>
        <w:autoSpaceDE w:val="0"/>
        <w:jc w:val="center"/>
        <w:rPr>
          <w:rFonts w:ascii="Sylfaen" w:eastAsia="Sylfaen" w:hAnsi="Sylfaen" w:cs="Sylfaen"/>
          <w:b/>
        </w:rPr>
      </w:pPr>
    </w:p>
    <w:p w14:paraId="2C314350" w14:textId="77777777" w:rsidR="00E621B6" w:rsidRPr="00F15629" w:rsidRDefault="00E621B6" w:rsidP="00E621B6">
      <w:pPr>
        <w:pStyle w:val="ListParagraph"/>
        <w:overflowPunct w:val="0"/>
        <w:autoSpaceDE w:val="0"/>
        <w:rPr>
          <w:rFonts w:ascii="Sylfaen" w:eastAsia="Sylfaen" w:hAnsi="Sylfaen" w:cs="Sylfaen"/>
          <w:b/>
        </w:rPr>
      </w:pPr>
      <w:r w:rsidRPr="00F15629">
        <w:rPr>
          <w:rFonts w:ascii="Sylfaen" w:eastAsia="Sylfaen" w:hAnsi="Sylfaen" w:cs="Sylfaen"/>
          <w:b/>
        </w:rPr>
        <w:t>9. დაფინანსების მექანიზმები</w:t>
      </w:r>
    </w:p>
    <w:p w14:paraId="78F0305F" w14:textId="0FA3DFF5" w:rsidR="00E621B6" w:rsidRPr="00F15629" w:rsidRDefault="00E621B6" w:rsidP="00E621B6">
      <w:pPr>
        <w:pStyle w:val="ListParagraph"/>
        <w:overflowPunct w:val="0"/>
        <w:autoSpaceDE w:val="0"/>
        <w:jc w:val="both"/>
        <w:rPr>
          <w:rFonts w:ascii="Sylfaen" w:eastAsia="Sylfaen" w:hAnsi="Sylfaen" w:cs="Sylfaen"/>
        </w:rPr>
      </w:pPr>
      <w:r w:rsidRPr="00F15629">
        <w:rPr>
          <w:rFonts w:ascii="Sylfaen" w:eastAsia="Sylfaen" w:hAnsi="Sylfaen" w:cs="Sylfaen"/>
          <w:b/>
        </w:rPr>
        <w:t xml:space="preserve">- </w:t>
      </w:r>
      <w:r w:rsidRPr="00F15629">
        <w:rPr>
          <w:rFonts w:ascii="Sylfaen" w:eastAsia="Sylfaen" w:hAnsi="Sylfaen" w:cs="Sylfaen"/>
        </w:rPr>
        <w:t>პოლიტიკის განხორციელების ფინანსური უზრუნველყოფაშესაბამისი მიმართულებების განსახორციელებლად სახელმწიფო ბიუჯეტში შესაბამისი ასიგნებების გათვალისწინება;</w:t>
      </w:r>
    </w:p>
    <w:p w14:paraId="317CA453" w14:textId="77777777" w:rsidR="00E621B6" w:rsidRPr="00F15629" w:rsidRDefault="00E621B6" w:rsidP="00E621B6">
      <w:pPr>
        <w:pStyle w:val="ListParagraph"/>
        <w:overflowPunct w:val="0"/>
        <w:autoSpaceDE w:val="0"/>
        <w:jc w:val="both"/>
        <w:rPr>
          <w:rFonts w:ascii="Sylfaen" w:eastAsia="Sylfaen" w:hAnsi="Sylfaen" w:cs="Sylfaen"/>
        </w:rPr>
      </w:pPr>
      <w:r w:rsidRPr="00F15629">
        <w:rPr>
          <w:rFonts w:ascii="Sylfaen" w:eastAsia="Sylfaen" w:hAnsi="Sylfaen" w:cs="Sylfaen"/>
          <w:b/>
        </w:rPr>
        <w:t>-</w:t>
      </w:r>
      <w:r w:rsidRPr="00F15629">
        <w:rPr>
          <w:rFonts w:ascii="Sylfaen" w:eastAsia="Sylfaen" w:hAnsi="Sylfaen" w:cs="Sylfaen"/>
        </w:rPr>
        <w:t xml:space="preserve"> ცვლილებების განხორციელება ერთ მოსწავლეზე გათვლილი ნორმატივში და მულტილინგვური განათლების დაფინანსების ასახვა;  (ა) შესაძლებელია კოეფიციენტის დამატება; (ბ) შესაძლებელია იმ მოსწავლეების რაოდენობის მიხედვით დამატებითი თანხის განსაზღვრა, როგორც ეს </w:t>
      </w:r>
      <w:r w:rsidRPr="00F15629">
        <w:rPr>
          <w:rFonts w:ascii="Sylfaen" w:hAnsi="Sylfaen" w:cs="Sylfaen"/>
        </w:rPr>
        <w:t>სპეციალური</w:t>
      </w:r>
      <w:r w:rsidRPr="00F15629">
        <w:t xml:space="preserve"> </w:t>
      </w:r>
      <w:r w:rsidRPr="00F15629">
        <w:rPr>
          <w:rFonts w:ascii="Sylfaen" w:hAnsi="Sylfaen" w:cs="Sylfaen"/>
        </w:rPr>
        <w:t>საგანმანათლებლო</w:t>
      </w:r>
      <w:r w:rsidRPr="00F15629">
        <w:t xml:space="preserve"> </w:t>
      </w:r>
      <w:r w:rsidRPr="00F15629">
        <w:rPr>
          <w:rFonts w:ascii="Sylfaen" w:hAnsi="Sylfaen" w:cs="Sylfaen"/>
        </w:rPr>
        <w:t>საჭიროების</w:t>
      </w:r>
      <w:r w:rsidRPr="00F15629">
        <w:t xml:space="preserve"> </w:t>
      </w:r>
      <w:r w:rsidRPr="00F15629">
        <w:rPr>
          <w:rFonts w:ascii="Sylfaen" w:hAnsi="Sylfaen" w:cs="Sylfaen"/>
        </w:rPr>
        <w:t>მქონე</w:t>
      </w:r>
      <w:r w:rsidRPr="00F15629">
        <w:t xml:space="preserve"> </w:t>
      </w:r>
      <w:r w:rsidRPr="00F15629">
        <w:rPr>
          <w:rFonts w:ascii="Sylfaen" w:eastAsia="Sylfaen" w:hAnsi="Sylfaen" w:cs="Sylfaen"/>
        </w:rPr>
        <w:t xml:space="preserve"> მოსწავლეების შემთხვევაშია გათვალისწინებული;</w:t>
      </w:r>
    </w:p>
    <w:p w14:paraId="15B8C8B7" w14:textId="77777777" w:rsidR="00E621B6" w:rsidRPr="00F15629" w:rsidRDefault="00E621B6" w:rsidP="00E621B6">
      <w:pPr>
        <w:pStyle w:val="ListParagraph"/>
        <w:overflowPunct w:val="0"/>
        <w:autoSpaceDE w:val="0"/>
        <w:jc w:val="both"/>
        <w:rPr>
          <w:rFonts w:ascii="Sylfaen" w:eastAsia="Sylfaen" w:hAnsi="Sylfaen" w:cs="Sylfaen"/>
        </w:rPr>
      </w:pPr>
      <w:r w:rsidRPr="00F15629">
        <w:rPr>
          <w:rFonts w:ascii="Sylfaen" w:eastAsia="Sylfaen" w:hAnsi="Sylfaen" w:cs="Sylfaen"/>
          <w:b/>
        </w:rPr>
        <w:t>-</w:t>
      </w:r>
      <w:r w:rsidRPr="00F15629">
        <w:rPr>
          <w:rFonts w:ascii="Sylfaen" w:eastAsia="Sylfaen" w:hAnsi="Sylfaen" w:cs="Sylfaen"/>
        </w:rPr>
        <w:t xml:space="preserve"> ადგილობრივი თვითმართველობების ბიუჯეტებში სკოლამდელი განათლების დაფინანსებაში პოლიტიკის დოკუმენტის მიმართულებების შესაბამისი ფინანსური უზრუნველყოფა;</w:t>
      </w:r>
    </w:p>
    <w:p w14:paraId="6CF8CFAC" w14:textId="77777777" w:rsidR="00E621B6" w:rsidRPr="00F15629" w:rsidRDefault="00E621B6" w:rsidP="00E621B6">
      <w:pPr>
        <w:pStyle w:val="ListParagraph"/>
        <w:overflowPunct w:val="0"/>
        <w:autoSpaceDE w:val="0"/>
        <w:jc w:val="both"/>
        <w:rPr>
          <w:rFonts w:ascii="Sylfaen" w:eastAsia="Sylfaen" w:hAnsi="Sylfaen" w:cs="Sylfaen"/>
        </w:rPr>
      </w:pPr>
      <w:r w:rsidRPr="00F15629">
        <w:rPr>
          <w:rFonts w:ascii="Sylfaen" w:eastAsia="Sylfaen" w:hAnsi="Sylfaen" w:cs="Sylfaen"/>
        </w:rPr>
        <w:t>- ადგილობრივი თვითმართველობების ბიუჯეტებში ზრდასრულთა განათლების დაფინანსებაში პოლიტიკის დოკუმენტის მიმართულებების შესაბამისი ფინანსური უზრუნველყოფა;</w:t>
      </w:r>
    </w:p>
    <w:p w14:paraId="2043E65C" w14:textId="77777777" w:rsidR="00E621B6" w:rsidRPr="00F15629" w:rsidRDefault="00E621B6" w:rsidP="00E621B6">
      <w:pPr>
        <w:pStyle w:val="ListParagraph"/>
        <w:overflowPunct w:val="0"/>
        <w:autoSpaceDE w:val="0"/>
        <w:jc w:val="both"/>
        <w:rPr>
          <w:rFonts w:ascii="Sylfaen" w:eastAsia="Sylfaen" w:hAnsi="Sylfaen" w:cs="Sylfaen"/>
        </w:rPr>
      </w:pPr>
      <w:r w:rsidRPr="00F15629">
        <w:rPr>
          <w:rFonts w:ascii="Sylfaen" w:eastAsia="Sylfaen" w:hAnsi="Sylfaen" w:cs="Sylfaen"/>
          <w:b/>
        </w:rPr>
        <w:t>-</w:t>
      </w:r>
      <w:r w:rsidRPr="00F15629">
        <w:rPr>
          <w:rFonts w:ascii="Sylfaen" w:eastAsia="Sylfaen" w:hAnsi="Sylfaen" w:cs="Sylfaen"/>
        </w:rPr>
        <w:t xml:space="preserve"> სახელმწიფოს მიერ დაფინანსებული უმაღლესი საგანმანათლებლო პროგრამების საბიუჯეტო პროგრამაში დაფინანსების 10%-ის დამატებით გათვალისწინება კვოტირების შედეგად ჩარიცხული სტუდენტებისთვის;</w:t>
      </w:r>
    </w:p>
    <w:p w14:paraId="67E9080C" w14:textId="77777777" w:rsidR="00E621B6" w:rsidRPr="00F15629" w:rsidRDefault="00E621B6" w:rsidP="00E621B6">
      <w:pPr>
        <w:pStyle w:val="ListParagraph"/>
        <w:overflowPunct w:val="0"/>
        <w:autoSpaceDE w:val="0"/>
        <w:jc w:val="both"/>
        <w:rPr>
          <w:rFonts w:ascii="Sylfaen" w:eastAsia="Sylfaen" w:hAnsi="Sylfaen" w:cs="Sylfaen"/>
        </w:rPr>
      </w:pPr>
      <w:r w:rsidRPr="00F15629">
        <w:rPr>
          <w:rFonts w:ascii="Sylfaen" w:eastAsia="Sylfaen" w:hAnsi="Sylfaen" w:cs="Sylfaen"/>
        </w:rPr>
        <w:t>- მასწავლებელთა პროფესიული განვითარების ეროვნული ცენტრის შესაბამისი პროგრამების ბიუჯეტების კორექტირება პოლიტიკის დოკუმენტის შესაბამისად;</w:t>
      </w:r>
    </w:p>
    <w:p w14:paraId="3A00319E" w14:textId="77777777" w:rsidR="00E621B6" w:rsidRPr="00F15629" w:rsidRDefault="00E621B6" w:rsidP="00E621B6">
      <w:pPr>
        <w:pStyle w:val="ListParagraph"/>
        <w:overflowPunct w:val="0"/>
        <w:autoSpaceDE w:val="0"/>
        <w:jc w:val="both"/>
        <w:rPr>
          <w:rFonts w:ascii="Sylfaen" w:eastAsia="Sylfaen" w:hAnsi="Sylfaen" w:cs="Sylfaen"/>
        </w:rPr>
      </w:pPr>
      <w:r w:rsidRPr="00F15629">
        <w:rPr>
          <w:rFonts w:ascii="Sylfaen" w:eastAsia="Sylfaen" w:hAnsi="Sylfaen" w:cs="Sylfaen"/>
        </w:rPr>
        <w:t xml:space="preserve">- რეფორმების განხორციელების ეფექტურობის შეფასებისთვის საბაზისო და მომდევნო კვლევების განსახორციელების უზრუნველყოფა (ა) სასწავლო გეგმების დეპარტამენტის ;(ბ) განათლების ხარისხის განვითარების ეროვნული ცენტრი; (გ) განათლებისა და მეცნიერების სამინისტროს კვლევების სამმართველო; (დ) გამოცდებისა და შეფასების ეროვნული ცენტრი; (ე) კერძო პროვაიდერი </w:t>
      </w:r>
    </w:p>
    <w:p w14:paraId="347C3A77" w14:textId="77777777" w:rsidR="00E621B6" w:rsidRPr="00F15629" w:rsidRDefault="00E621B6" w:rsidP="00E621B6">
      <w:pPr>
        <w:pStyle w:val="ListParagraph"/>
        <w:overflowPunct w:val="0"/>
        <w:autoSpaceDE w:val="0"/>
        <w:jc w:val="both"/>
        <w:rPr>
          <w:rFonts w:ascii="Sylfaen" w:eastAsia="Sylfaen" w:hAnsi="Sylfaen" w:cs="Sylfaen"/>
        </w:rPr>
      </w:pPr>
      <w:r w:rsidRPr="00F15629">
        <w:rPr>
          <w:rFonts w:ascii="Sylfaen" w:eastAsia="Sylfaen" w:hAnsi="Sylfaen" w:cs="Sylfaen"/>
        </w:rPr>
        <w:t>- პოლიტიკის განსახორციელებლად სხვადასხვა არასამთავრობო ორგანიზაციებთან თანამშრომლობა და მათი ჩართულობის მუდმივადგანახებადი მატრიცის შექმნა;</w:t>
      </w:r>
    </w:p>
    <w:p w14:paraId="1CDBA653" w14:textId="77777777" w:rsidR="00E621B6" w:rsidRPr="00F15629" w:rsidRDefault="00E621B6" w:rsidP="00E621B6">
      <w:pPr>
        <w:pStyle w:val="ListParagraph"/>
        <w:overflowPunct w:val="0"/>
        <w:autoSpaceDE w:val="0"/>
        <w:jc w:val="both"/>
        <w:rPr>
          <w:rFonts w:ascii="Sylfaen" w:eastAsia="Sylfaen" w:hAnsi="Sylfaen" w:cs="Sylfaen"/>
          <w:i/>
        </w:rPr>
      </w:pPr>
      <w:r w:rsidRPr="00F15629">
        <w:rPr>
          <w:rFonts w:ascii="Sylfaen" w:eastAsia="Sylfaen" w:hAnsi="Sylfaen" w:cs="Sylfaen"/>
        </w:rPr>
        <w:t>-პოლიტიკის სხვადასხვა მიმართულებით დამატებითი და მნიშვნელოვანი პროგრამებისა და პროექტების განსახორციელებლად საერთაშორისო და დონორ ორგანიზაციებთან თანამშრომლობა და მათი ჩართულობის მუდმივადგანახლებადი მატრიცის შექმნა</w:t>
      </w:r>
    </w:p>
    <w:sectPr w:rsidR="00E621B6" w:rsidRPr="00F1562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1BA48" w14:textId="77777777" w:rsidR="00B17C4C" w:rsidRDefault="00B17C4C" w:rsidP="005821A7">
      <w:pPr>
        <w:spacing w:after="0" w:line="240" w:lineRule="auto"/>
      </w:pPr>
      <w:r>
        <w:separator/>
      </w:r>
    </w:p>
  </w:endnote>
  <w:endnote w:type="continuationSeparator" w:id="0">
    <w:p w14:paraId="75F37E12" w14:textId="77777777" w:rsidR="00B17C4C" w:rsidRDefault="00B17C4C" w:rsidP="0058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Droid Sans Fallback">
    <w:altName w:val="Times New Roman"/>
    <w:charset w:val="00"/>
    <w:family w:val="auto"/>
    <w:pitch w:val="variable"/>
  </w:font>
  <w:font w:name="FreeSans">
    <w:altName w:val="Arial"/>
    <w:charset w:val="00"/>
    <w:family w:val="swiss"/>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0"/>
    <w:family w:val="roman"/>
    <w:pitch w:val="variable"/>
  </w:font>
  <w:font w:name="AcadNusx">
    <w:panose1 w:val="00000000000000000000"/>
    <w:charset w:val="00"/>
    <w:family w:val="auto"/>
    <w:pitch w:val="variable"/>
    <w:sig w:usb0="00000087" w:usb1="00000000" w:usb2="00000000" w:usb3="00000000" w:csb0="0000001B" w:csb1="00000000"/>
  </w:font>
  <w:font w:name="Helvetica">
    <w:panose1 w:val="020B05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erriweather">
    <w:altName w:val="Cambria"/>
    <w:charset w:val="00"/>
    <w:family w:val="auto"/>
    <w:pitch w:val="variable"/>
    <w:sig w:usb0="A00002BF" w:usb1="5000207B" w:usb2="00000008"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681794"/>
      <w:docPartObj>
        <w:docPartGallery w:val="Page Numbers (Bottom of Page)"/>
        <w:docPartUnique/>
      </w:docPartObj>
    </w:sdtPr>
    <w:sdtEndPr>
      <w:rPr>
        <w:noProof/>
      </w:rPr>
    </w:sdtEndPr>
    <w:sdtContent>
      <w:p w14:paraId="4D67860D" w14:textId="52621C91" w:rsidR="009232EB" w:rsidRDefault="009232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16360F" w14:textId="77777777" w:rsidR="009232EB" w:rsidRDefault="00923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9CAA8" w14:textId="77777777" w:rsidR="00B17C4C" w:rsidRDefault="00B17C4C" w:rsidP="005821A7">
      <w:pPr>
        <w:spacing w:after="0" w:line="240" w:lineRule="auto"/>
      </w:pPr>
      <w:r>
        <w:separator/>
      </w:r>
    </w:p>
  </w:footnote>
  <w:footnote w:type="continuationSeparator" w:id="0">
    <w:p w14:paraId="4143884E" w14:textId="77777777" w:rsidR="00B17C4C" w:rsidRDefault="00B17C4C" w:rsidP="005821A7">
      <w:pPr>
        <w:spacing w:after="0" w:line="240" w:lineRule="auto"/>
      </w:pPr>
      <w:r>
        <w:continuationSeparator/>
      </w:r>
    </w:p>
  </w:footnote>
  <w:footnote w:id="1">
    <w:p w14:paraId="164199C8" w14:textId="77777777" w:rsidR="007A5575" w:rsidRDefault="007A5575" w:rsidP="005821A7">
      <w:pPr>
        <w:pStyle w:val="FootnoteText"/>
        <w:rPr>
          <w:rFonts w:ascii="Sylfaen" w:hAnsi="Sylfaen" w:cs="Sylfaen"/>
        </w:rPr>
      </w:pPr>
      <w:r w:rsidRPr="00ED028E">
        <w:rPr>
          <w:rStyle w:val="FootnoteReference"/>
          <w:rFonts w:ascii="Sylfaen" w:hAnsi="Sylfaen"/>
        </w:rPr>
        <w:footnoteRef/>
      </w:r>
      <w:r w:rsidRPr="00ED028E">
        <w:rPr>
          <w:rFonts w:ascii="Sylfaen" w:hAnsi="Sylfaen" w:cs="Sylfaen"/>
        </w:rPr>
        <w:t>აღმზრდელ-პედაგოგის პროფესიულ სტანდარტი, მუხლი 8</w:t>
      </w:r>
      <w:r>
        <w:rPr>
          <w:rFonts w:ascii="Sylfaen" w:hAnsi="Sylfaen" w:cs="Sylfaen"/>
        </w:rPr>
        <w:t xml:space="preserve">, </w:t>
      </w:r>
    </w:p>
    <w:p w14:paraId="6DB53A03" w14:textId="77777777" w:rsidR="007A5575" w:rsidRPr="00ED028E" w:rsidRDefault="00B17C4C" w:rsidP="005821A7">
      <w:pPr>
        <w:pStyle w:val="FootnoteText"/>
        <w:rPr>
          <w:rFonts w:ascii="Sylfaen" w:hAnsi="Sylfaen"/>
        </w:rPr>
      </w:pPr>
      <w:hyperlink r:id="rId1" w:history="1">
        <w:r w:rsidR="007A5575" w:rsidRPr="00ED028E">
          <w:rPr>
            <w:rStyle w:val="Hyperlink"/>
          </w:rPr>
          <w:t>https://matsne.gov.ge/ka/document/view/3837404?publication=0</w:t>
        </w:r>
      </w:hyperlink>
    </w:p>
  </w:footnote>
  <w:footnote w:id="2">
    <w:p w14:paraId="33F274FE" w14:textId="77777777" w:rsidR="007A5575" w:rsidRPr="00730972" w:rsidRDefault="007A5575" w:rsidP="00255E4A">
      <w:pPr>
        <w:pStyle w:val="FootnoteText"/>
        <w:rPr>
          <w:rFonts w:ascii="Sylfaen" w:hAnsi="Sylfaen"/>
        </w:rPr>
      </w:pPr>
      <w:r w:rsidRPr="005E692A">
        <w:rPr>
          <w:rStyle w:val="FootnoteReference"/>
        </w:rPr>
        <w:footnoteRef/>
      </w:r>
      <w:hyperlink r:id="rId2" w:history="1">
        <w:r w:rsidRPr="00F70525">
          <w:rPr>
            <w:rStyle w:val="Hyperlink"/>
            <w:rFonts w:ascii="Sylfaen" w:hAnsi="Sylfaen" w:cs="Sylfaen"/>
          </w:rPr>
          <w:t>https://reginfo.ge/people/item/270-bavshvebi-skolamdeli-ganatlebis-gareshe</w:t>
        </w:r>
      </w:hyperlink>
      <w:r w:rsidRPr="00F70525">
        <w:rPr>
          <w:rFonts w:ascii="Sylfaen" w:hAnsi="Sylfaen" w:cs="Sylfaen"/>
        </w:rPr>
        <w:t xml:space="preserve">; </w:t>
      </w:r>
      <w:r w:rsidRPr="00730972">
        <w:rPr>
          <w:rFonts w:ascii="Sylfaen" w:hAnsi="Sylfaen" w:cs="Sylfaen"/>
        </w:rPr>
        <w:t>ყვარლის მუნიციპალიტეტის ინფორმაცია, დედოფლისწაროს მუნიციპილატიტეტის ინფორმაცია</w:t>
      </w:r>
    </w:p>
  </w:footnote>
  <w:footnote w:id="3">
    <w:p w14:paraId="20777F09" w14:textId="77777777" w:rsidR="007A5575" w:rsidRPr="003F0650" w:rsidRDefault="007A5575" w:rsidP="005821A7">
      <w:pPr>
        <w:pStyle w:val="FootnoteText"/>
        <w:rPr>
          <w:rFonts w:ascii="Sylfaen" w:hAnsi="Sylfaen"/>
        </w:rPr>
      </w:pPr>
      <w:r w:rsidRPr="003F0650">
        <w:rPr>
          <w:rStyle w:val="FootnoteReference"/>
          <w:rFonts w:ascii="Sylfaen" w:hAnsi="Sylfaen"/>
        </w:rPr>
        <w:footnoteRef/>
      </w:r>
      <w:r w:rsidRPr="003F0650">
        <w:rPr>
          <w:rFonts w:ascii="Sylfaen" w:hAnsi="Sylfaen"/>
        </w:rPr>
        <w:t xml:space="preserve"> </w:t>
      </w:r>
      <w:hyperlink r:id="rId3" w:history="1">
        <w:r w:rsidRPr="003F0650">
          <w:rPr>
            <w:rStyle w:val="Hyperlink"/>
            <w:rFonts w:ascii="Sylfaen" w:hAnsi="Sylfaen"/>
          </w:rPr>
          <w:t>https://matsne.gov.ge/ka/document/view/29248?publication=78</w:t>
        </w:r>
      </w:hyperlink>
    </w:p>
  </w:footnote>
  <w:footnote w:id="4">
    <w:p w14:paraId="75B8FF81" w14:textId="77777777" w:rsidR="007A5575" w:rsidRPr="00DE7DB0" w:rsidRDefault="007A5575" w:rsidP="00D74F8F">
      <w:pPr>
        <w:pStyle w:val="FootnoteText"/>
        <w:rPr>
          <w:rFonts w:ascii="Sylfaen" w:hAnsi="Sylfaen"/>
        </w:rPr>
      </w:pPr>
      <w:r w:rsidRPr="00DE7DB0">
        <w:rPr>
          <w:rStyle w:val="FootnoteReference"/>
          <w:rFonts w:ascii="Sylfaen" w:hAnsi="Sylfaen"/>
        </w:rPr>
        <w:footnoteRef/>
      </w:r>
      <w:r w:rsidRPr="00DE7DB0">
        <w:rPr>
          <w:rFonts w:ascii="Sylfaen" w:hAnsi="Sylfaen"/>
        </w:rPr>
        <w:t xml:space="preserve"> </w:t>
      </w:r>
      <w:r w:rsidRPr="00DE7DB0">
        <w:rPr>
          <w:rFonts w:ascii="Sylfaen" w:eastAsia="Times New Roman" w:hAnsi="Sylfaen" w:cs="Sylfaen"/>
          <w:lang w:eastAsia="ru-RU"/>
        </w:rPr>
        <w:t>ვაუჩერული დაფინანსების კვლევა, CCIIR 2014</w:t>
      </w:r>
    </w:p>
  </w:footnote>
  <w:footnote w:id="5">
    <w:p w14:paraId="12C5DDC8" w14:textId="77777777" w:rsidR="007A5575" w:rsidRPr="001312C9" w:rsidRDefault="007A5575" w:rsidP="005821A7">
      <w:pPr>
        <w:pStyle w:val="FootnoteText"/>
        <w:rPr>
          <w:rFonts w:ascii="Sylfaen" w:hAnsi="Sylfaen"/>
        </w:rPr>
      </w:pPr>
      <w:r>
        <w:rPr>
          <w:rStyle w:val="FootnoteReference"/>
        </w:rPr>
        <w:footnoteRef/>
      </w:r>
      <w:r>
        <w:t xml:space="preserve"> </w:t>
      </w:r>
      <w:r>
        <w:rPr>
          <w:rFonts w:ascii="Sylfaen" w:hAnsi="Sylfaen"/>
        </w:rPr>
        <w:t xml:space="preserve">საქართველოს კანონი უმარლესი განათლების შესახებ, </w:t>
      </w:r>
      <w:hyperlink r:id="rId4" w:history="1">
        <w:r w:rsidRPr="001312C9">
          <w:rPr>
            <w:rStyle w:val="Hyperlink"/>
          </w:rPr>
          <w:t>https://matsne.gov.ge/ka/document/view/32830%23?publication=75</w:t>
        </w:r>
      </w:hyperlink>
    </w:p>
  </w:footnote>
  <w:footnote w:id="6">
    <w:p w14:paraId="4BD9F9C7" w14:textId="77777777" w:rsidR="007A5575" w:rsidRPr="00EA2315" w:rsidRDefault="007A5575" w:rsidP="005821A7">
      <w:pPr>
        <w:spacing w:after="0" w:line="24" w:lineRule="atLeast"/>
        <w:jc w:val="both"/>
        <w:rPr>
          <w:rFonts w:ascii="Sylfaen" w:eastAsia="Times New Roman" w:hAnsi="Sylfaen" w:cs="Times New Roman"/>
          <w:sz w:val="20"/>
          <w:szCs w:val="20"/>
          <w:lang w:val="ka-GE" w:eastAsia="ru-RU"/>
        </w:rPr>
      </w:pPr>
      <w:r>
        <w:rPr>
          <w:rStyle w:val="FootnoteReference"/>
        </w:rPr>
        <w:footnoteRef/>
      </w:r>
      <w:r>
        <w:t xml:space="preserve"> </w:t>
      </w:r>
      <w:r w:rsidRPr="00EA2315">
        <w:rPr>
          <w:rFonts w:ascii="Sylfaen" w:hAnsi="Sylfaen"/>
          <w:sz w:val="20"/>
          <w:szCs w:val="20"/>
          <w:lang w:val="ka-GE"/>
        </w:rPr>
        <w:t>სსიპ</w:t>
      </w:r>
      <w:r>
        <w:rPr>
          <w:rFonts w:ascii="Sylfaen" w:hAnsi="Sylfaen"/>
          <w:lang w:val="ka-GE"/>
        </w:rPr>
        <w:t xml:space="preserve"> </w:t>
      </w:r>
      <w:r w:rsidRPr="00EA2315">
        <w:rPr>
          <w:rFonts w:ascii="Sylfaen" w:eastAsia="Times New Roman" w:hAnsi="Sylfaen" w:cs="Times New Roman"/>
          <w:sz w:val="20"/>
          <w:szCs w:val="20"/>
          <w:lang w:val="ka-GE" w:eastAsia="ru-RU"/>
        </w:rPr>
        <w:t>გამოცდები</w:t>
      </w:r>
      <w:r>
        <w:rPr>
          <w:rFonts w:ascii="Sylfaen" w:eastAsia="Times New Roman" w:hAnsi="Sylfaen" w:cs="Times New Roman"/>
          <w:sz w:val="20"/>
          <w:szCs w:val="20"/>
          <w:lang w:val="ka-GE" w:eastAsia="ru-RU"/>
        </w:rPr>
        <w:t>სა და შეფასების ეროვნული ცენტრის მონაცემები</w:t>
      </w:r>
    </w:p>
    <w:p w14:paraId="04502302" w14:textId="77777777" w:rsidR="007A5575" w:rsidRPr="00EA2315" w:rsidRDefault="007A5575" w:rsidP="005821A7">
      <w:pPr>
        <w:pStyle w:val="FootnoteText"/>
        <w:rPr>
          <w:rFonts w:ascii="Sylfaen" w:hAnsi="Sylfaen"/>
        </w:rPr>
      </w:pPr>
    </w:p>
  </w:footnote>
  <w:footnote w:id="7">
    <w:p w14:paraId="0134834A" w14:textId="35B74D63" w:rsidR="007A5575" w:rsidRDefault="007A5575">
      <w:pPr>
        <w:pStyle w:val="FootnoteText"/>
      </w:pPr>
      <w:r>
        <w:rPr>
          <w:rStyle w:val="FootnoteReference"/>
        </w:rPr>
        <w:footnoteRef/>
      </w:r>
      <w:r>
        <w:t xml:space="preserve"> ტაბატაძე, შ., გორგაძე, ნ., გაბუნია, კ (2020) საშღავათო პოლიტიკი ეფექტურობისა და შედეგების კვლევა საქართველოს უმაღლესი განათლების სისტემაში 2010-2019. სამოქალაქო ინტეგრაციისა და ეროვნებათშორისი ურთიერთობების ცენტრი</w:t>
      </w:r>
    </w:p>
  </w:footnote>
  <w:footnote w:id="8">
    <w:p w14:paraId="6396B794" w14:textId="35BAD697" w:rsidR="007A5575" w:rsidRDefault="007A5575">
      <w:pPr>
        <w:pStyle w:val="FootnoteText"/>
      </w:pPr>
      <w:r>
        <w:rPr>
          <w:rStyle w:val="FootnoteReference"/>
        </w:rPr>
        <w:footnoteRef/>
      </w:r>
      <w:r>
        <w:t xml:space="preserve"> ტაბატაძე, შ., გორგაძე, ნ., გაბუნია, კ (2020) საშღავათო პოლიტიკი ეფექტურობისა და შედეგების კვლევა საქართველოს უმაღლესი განათლების სისტემაში 2010-2019. სამოქალაქო ინტეგრაციისა და ეროვნებათშორისი ურთიერთობების ცენტრი</w:t>
      </w:r>
    </w:p>
  </w:footnote>
  <w:footnote w:id="9">
    <w:p w14:paraId="5C7DF16C" w14:textId="59E56FC3" w:rsidR="007A5575" w:rsidRDefault="007A5575">
      <w:pPr>
        <w:pStyle w:val="FootnoteText"/>
      </w:pPr>
      <w:r>
        <w:rPr>
          <w:rStyle w:val="FootnoteReference"/>
        </w:rPr>
        <w:footnoteRef/>
      </w:r>
      <w:r>
        <w:t xml:space="preserve"> ტაბატაძე, შ., გორგაძე, ნ., გაბუნია, კ (2020) საშღავათო პოლიტიკი ეფექტურობისა და შედეგების კვლევა საქართველოს უმაღლესი განათლების სისტემაში 2010-2019. სამოქალაქო ინტეგრაციისა და ეროვნებათშორისი ურთიერთობების ცენტრი</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750"/>
    <w:multiLevelType w:val="hybridMultilevel"/>
    <w:tmpl w:val="D1C0739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3FB5B49"/>
    <w:multiLevelType w:val="hybridMultilevel"/>
    <w:tmpl w:val="E466D17E"/>
    <w:lvl w:ilvl="0" w:tplc="06CAC1F8">
      <w:start w:val="4"/>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12E46727"/>
    <w:multiLevelType w:val="hybridMultilevel"/>
    <w:tmpl w:val="5248ED64"/>
    <w:lvl w:ilvl="0" w:tplc="AC302774">
      <w:start w:val="1"/>
      <w:numFmt w:val="bullet"/>
      <w:pStyle w:val="TOC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0AAB"/>
    <w:multiLevelType w:val="hybridMultilevel"/>
    <w:tmpl w:val="C554DD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FD0C1C"/>
    <w:multiLevelType w:val="hybridMultilevel"/>
    <w:tmpl w:val="79DC6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CE6F03"/>
    <w:multiLevelType w:val="hybridMultilevel"/>
    <w:tmpl w:val="5CD6FB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6FE1150"/>
    <w:multiLevelType w:val="hybridMultilevel"/>
    <w:tmpl w:val="F1AC015A"/>
    <w:lvl w:ilvl="0" w:tplc="C4662056">
      <w:start w:val="5"/>
      <w:numFmt w:val="bullet"/>
      <w:lvlText w:val="-"/>
      <w:lvlJc w:val="left"/>
      <w:pPr>
        <w:ind w:left="1080" w:hanging="360"/>
      </w:pPr>
      <w:rPr>
        <w:rFonts w:ascii="Sylfaen" w:eastAsia="Droid Sans Fallback" w:hAnsi="Sylfaen" w:cs="FreeSan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2E14FF"/>
    <w:multiLevelType w:val="hybridMultilevel"/>
    <w:tmpl w:val="C0FAB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A16E2A"/>
    <w:multiLevelType w:val="hybridMultilevel"/>
    <w:tmpl w:val="470615B6"/>
    <w:lvl w:ilvl="0" w:tplc="62FA697C">
      <w:start w:val="1"/>
      <w:numFmt w:val="bullet"/>
      <w:lvlText w:val="-"/>
      <w:lvlJc w:val="left"/>
      <w:pPr>
        <w:ind w:left="720" w:hanging="360"/>
      </w:pPr>
      <w:rPr>
        <w:rFonts w:ascii="Sylfaen" w:eastAsia="Droid Sans Fallback" w:hAnsi="Sylfaen" w:cs="Free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B2283"/>
    <w:multiLevelType w:val="hybridMultilevel"/>
    <w:tmpl w:val="A8A092C8"/>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0623B93"/>
    <w:multiLevelType w:val="hybridMultilevel"/>
    <w:tmpl w:val="2B0CB934"/>
    <w:name w:val="WW8Num122"/>
    <w:lvl w:ilvl="0" w:tplc="CF1E5DE8">
      <w:start w:val="1"/>
      <w:numFmt w:val="bullet"/>
      <w:pStyle w:val="Aufzhlung"/>
      <w:lvlText w:val="■"/>
      <w:lvlJc w:val="left"/>
      <w:pPr>
        <w:ind w:left="720" w:hanging="360"/>
      </w:pPr>
      <w:rPr>
        <w:rFonts w:ascii="Arial" w:hAnsi="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F3622C"/>
    <w:multiLevelType w:val="hybridMultilevel"/>
    <w:tmpl w:val="AB74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56E09"/>
    <w:multiLevelType w:val="hybridMultilevel"/>
    <w:tmpl w:val="5A12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F5332"/>
    <w:multiLevelType w:val="hybridMultilevel"/>
    <w:tmpl w:val="874E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00127"/>
    <w:multiLevelType w:val="hybridMultilevel"/>
    <w:tmpl w:val="98F694E0"/>
    <w:lvl w:ilvl="0" w:tplc="8530FD0E">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7D4B04B5"/>
    <w:multiLevelType w:val="hybridMultilevel"/>
    <w:tmpl w:val="69AC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0"/>
  </w:num>
  <w:num w:numId="5">
    <w:abstractNumId w:val="5"/>
  </w:num>
  <w:num w:numId="6">
    <w:abstractNumId w:val="9"/>
  </w:num>
  <w:num w:numId="7">
    <w:abstractNumId w:val="7"/>
  </w:num>
  <w:num w:numId="8">
    <w:abstractNumId w:val="12"/>
  </w:num>
  <w:num w:numId="9">
    <w:abstractNumId w:val="8"/>
  </w:num>
  <w:num w:numId="10">
    <w:abstractNumId w:val="4"/>
  </w:num>
  <w:num w:numId="11">
    <w:abstractNumId w:val="11"/>
  </w:num>
  <w:num w:numId="12">
    <w:abstractNumId w:val="15"/>
  </w:num>
  <w:num w:numId="13">
    <w:abstractNumId w:val="6"/>
  </w:num>
  <w:num w:numId="14">
    <w:abstractNumId w:val="13"/>
  </w:num>
  <w:num w:numId="15">
    <w:abstractNumId w:val="1"/>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394"/>
    <w:rsid w:val="0001665B"/>
    <w:rsid w:val="000305A6"/>
    <w:rsid w:val="00032706"/>
    <w:rsid w:val="000356EE"/>
    <w:rsid w:val="000372AD"/>
    <w:rsid w:val="00044FCD"/>
    <w:rsid w:val="000454D4"/>
    <w:rsid w:val="00052BF0"/>
    <w:rsid w:val="00056A4F"/>
    <w:rsid w:val="000621F1"/>
    <w:rsid w:val="0007222D"/>
    <w:rsid w:val="00090DEF"/>
    <w:rsid w:val="000A4246"/>
    <w:rsid w:val="000C43B9"/>
    <w:rsid w:val="000C6B02"/>
    <w:rsid w:val="000E03EE"/>
    <w:rsid w:val="000E091A"/>
    <w:rsid w:val="00110B6A"/>
    <w:rsid w:val="001131EA"/>
    <w:rsid w:val="00114CA6"/>
    <w:rsid w:val="00136F28"/>
    <w:rsid w:val="00146D54"/>
    <w:rsid w:val="00150404"/>
    <w:rsid w:val="00154BE8"/>
    <w:rsid w:val="00162E1F"/>
    <w:rsid w:val="0018373B"/>
    <w:rsid w:val="001A124D"/>
    <w:rsid w:val="001A2D6C"/>
    <w:rsid w:val="001A7D43"/>
    <w:rsid w:val="001C6865"/>
    <w:rsid w:val="001D61F2"/>
    <w:rsid w:val="001E2234"/>
    <w:rsid w:val="001F64B3"/>
    <w:rsid w:val="00202F15"/>
    <w:rsid w:val="00255E4A"/>
    <w:rsid w:val="002934D2"/>
    <w:rsid w:val="002B08D2"/>
    <w:rsid w:val="002C2784"/>
    <w:rsid w:val="002D1394"/>
    <w:rsid w:val="003115D4"/>
    <w:rsid w:val="00360E28"/>
    <w:rsid w:val="003964BD"/>
    <w:rsid w:val="003C2AF1"/>
    <w:rsid w:val="003C5FCC"/>
    <w:rsid w:val="003C65B8"/>
    <w:rsid w:val="003E689E"/>
    <w:rsid w:val="00400C22"/>
    <w:rsid w:val="004117FB"/>
    <w:rsid w:val="00416118"/>
    <w:rsid w:val="00417E38"/>
    <w:rsid w:val="004220DB"/>
    <w:rsid w:val="0045296E"/>
    <w:rsid w:val="00470645"/>
    <w:rsid w:val="004A1F04"/>
    <w:rsid w:val="004C4208"/>
    <w:rsid w:val="004C7B45"/>
    <w:rsid w:val="004E0481"/>
    <w:rsid w:val="00513776"/>
    <w:rsid w:val="00530857"/>
    <w:rsid w:val="005353DF"/>
    <w:rsid w:val="00535F34"/>
    <w:rsid w:val="00571E74"/>
    <w:rsid w:val="005769D2"/>
    <w:rsid w:val="005821A7"/>
    <w:rsid w:val="005A2A5A"/>
    <w:rsid w:val="00603C3A"/>
    <w:rsid w:val="00604686"/>
    <w:rsid w:val="00631C56"/>
    <w:rsid w:val="006377B2"/>
    <w:rsid w:val="006708EE"/>
    <w:rsid w:val="0067788B"/>
    <w:rsid w:val="006B71FE"/>
    <w:rsid w:val="006D1531"/>
    <w:rsid w:val="006F6843"/>
    <w:rsid w:val="007128DA"/>
    <w:rsid w:val="00717CA1"/>
    <w:rsid w:val="00723284"/>
    <w:rsid w:val="00725286"/>
    <w:rsid w:val="00736688"/>
    <w:rsid w:val="007555DC"/>
    <w:rsid w:val="00762567"/>
    <w:rsid w:val="00762908"/>
    <w:rsid w:val="007807CB"/>
    <w:rsid w:val="0079522A"/>
    <w:rsid w:val="007A1BC0"/>
    <w:rsid w:val="007A5575"/>
    <w:rsid w:val="00801904"/>
    <w:rsid w:val="008120C5"/>
    <w:rsid w:val="00814F74"/>
    <w:rsid w:val="008216A5"/>
    <w:rsid w:val="0084071B"/>
    <w:rsid w:val="00850A10"/>
    <w:rsid w:val="00850B17"/>
    <w:rsid w:val="00891A9C"/>
    <w:rsid w:val="008B40E8"/>
    <w:rsid w:val="00904296"/>
    <w:rsid w:val="009232EB"/>
    <w:rsid w:val="00925F2D"/>
    <w:rsid w:val="00962038"/>
    <w:rsid w:val="00994437"/>
    <w:rsid w:val="009A196F"/>
    <w:rsid w:val="009A40FF"/>
    <w:rsid w:val="009A76C6"/>
    <w:rsid w:val="009D3643"/>
    <w:rsid w:val="009E5824"/>
    <w:rsid w:val="009F0BD1"/>
    <w:rsid w:val="00A06209"/>
    <w:rsid w:val="00A14ED3"/>
    <w:rsid w:val="00A21215"/>
    <w:rsid w:val="00A43414"/>
    <w:rsid w:val="00A47466"/>
    <w:rsid w:val="00AB13C6"/>
    <w:rsid w:val="00AC1DF0"/>
    <w:rsid w:val="00AD6785"/>
    <w:rsid w:val="00AE53D1"/>
    <w:rsid w:val="00AF4CB4"/>
    <w:rsid w:val="00B05756"/>
    <w:rsid w:val="00B17C4C"/>
    <w:rsid w:val="00B40543"/>
    <w:rsid w:val="00B47E2E"/>
    <w:rsid w:val="00B51072"/>
    <w:rsid w:val="00B52176"/>
    <w:rsid w:val="00B53E54"/>
    <w:rsid w:val="00B82551"/>
    <w:rsid w:val="00B87558"/>
    <w:rsid w:val="00BA4CCB"/>
    <w:rsid w:val="00BB5FA5"/>
    <w:rsid w:val="00BB7814"/>
    <w:rsid w:val="00C82F53"/>
    <w:rsid w:val="00CB6685"/>
    <w:rsid w:val="00CD045F"/>
    <w:rsid w:val="00D02277"/>
    <w:rsid w:val="00D053A7"/>
    <w:rsid w:val="00D20C8C"/>
    <w:rsid w:val="00D41708"/>
    <w:rsid w:val="00D524D9"/>
    <w:rsid w:val="00D5507B"/>
    <w:rsid w:val="00D67336"/>
    <w:rsid w:val="00D73815"/>
    <w:rsid w:val="00D73962"/>
    <w:rsid w:val="00D74F8F"/>
    <w:rsid w:val="00D76CA0"/>
    <w:rsid w:val="00D925F6"/>
    <w:rsid w:val="00D9293C"/>
    <w:rsid w:val="00D93C0F"/>
    <w:rsid w:val="00DA6779"/>
    <w:rsid w:val="00DB654F"/>
    <w:rsid w:val="00DC3DE3"/>
    <w:rsid w:val="00DD1D0D"/>
    <w:rsid w:val="00E034D2"/>
    <w:rsid w:val="00E03B4D"/>
    <w:rsid w:val="00E3025D"/>
    <w:rsid w:val="00E47B87"/>
    <w:rsid w:val="00E538B0"/>
    <w:rsid w:val="00E621B6"/>
    <w:rsid w:val="00E85235"/>
    <w:rsid w:val="00EC022B"/>
    <w:rsid w:val="00ED10CA"/>
    <w:rsid w:val="00ED2475"/>
    <w:rsid w:val="00EE18EE"/>
    <w:rsid w:val="00F078C9"/>
    <w:rsid w:val="00F22D82"/>
    <w:rsid w:val="00F2366C"/>
    <w:rsid w:val="00F334DE"/>
    <w:rsid w:val="00F42AC0"/>
    <w:rsid w:val="00F60E67"/>
    <w:rsid w:val="00F91495"/>
    <w:rsid w:val="00F95DF6"/>
    <w:rsid w:val="00FA7D2D"/>
    <w:rsid w:val="00FC6A41"/>
    <w:rsid w:val="00FD1922"/>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9353"/>
  <w15:chartTrackingRefBased/>
  <w15:docId w15:val="{045642D2-92DC-4932-A10A-E3BA1AD6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21A7"/>
    <w:pPr>
      <w:spacing w:after="200" w:line="276" w:lineRule="auto"/>
    </w:pPr>
  </w:style>
  <w:style w:type="paragraph" w:styleId="Heading1">
    <w:name w:val="heading 1"/>
    <w:basedOn w:val="Normal1"/>
    <w:next w:val="Normal1"/>
    <w:link w:val="Heading1Char"/>
    <w:uiPriority w:val="9"/>
    <w:qFormat/>
    <w:rsid w:val="005821A7"/>
    <w:pPr>
      <w:keepNext/>
      <w:keepLines/>
      <w:spacing w:before="480" w:after="120"/>
      <w:outlineLvl w:val="0"/>
    </w:pPr>
    <w:rPr>
      <w:b/>
      <w:sz w:val="48"/>
      <w:szCs w:val="48"/>
    </w:rPr>
  </w:style>
  <w:style w:type="paragraph" w:styleId="Heading2">
    <w:name w:val="heading 2"/>
    <w:basedOn w:val="Normal1"/>
    <w:next w:val="Normal1"/>
    <w:link w:val="Heading2Char"/>
    <w:uiPriority w:val="9"/>
    <w:qFormat/>
    <w:rsid w:val="005821A7"/>
    <w:pPr>
      <w:keepNext/>
      <w:keepLines/>
      <w:spacing w:before="360" w:after="80"/>
      <w:outlineLvl w:val="1"/>
    </w:pPr>
    <w:rPr>
      <w:b/>
      <w:sz w:val="36"/>
      <w:szCs w:val="36"/>
    </w:rPr>
  </w:style>
  <w:style w:type="paragraph" w:styleId="Heading3">
    <w:name w:val="heading 3"/>
    <w:basedOn w:val="Normal1"/>
    <w:next w:val="Normal1"/>
    <w:link w:val="Heading3Char"/>
    <w:uiPriority w:val="9"/>
    <w:qFormat/>
    <w:rsid w:val="005821A7"/>
    <w:pPr>
      <w:keepNext/>
      <w:keepLines/>
      <w:spacing w:before="280" w:after="80"/>
      <w:outlineLvl w:val="2"/>
    </w:pPr>
    <w:rPr>
      <w:b/>
      <w:sz w:val="28"/>
      <w:szCs w:val="28"/>
    </w:rPr>
  </w:style>
  <w:style w:type="paragraph" w:styleId="Heading4">
    <w:name w:val="heading 4"/>
    <w:basedOn w:val="Normal1"/>
    <w:next w:val="Normal1"/>
    <w:link w:val="Heading4Char"/>
    <w:uiPriority w:val="9"/>
    <w:qFormat/>
    <w:rsid w:val="005821A7"/>
    <w:pPr>
      <w:keepNext/>
      <w:keepLines/>
      <w:spacing w:before="240" w:after="40"/>
      <w:outlineLvl w:val="3"/>
    </w:pPr>
    <w:rPr>
      <w:b/>
      <w:sz w:val="24"/>
      <w:szCs w:val="24"/>
    </w:rPr>
  </w:style>
  <w:style w:type="paragraph" w:styleId="Heading5">
    <w:name w:val="heading 5"/>
    <w:basedOn w:val="Normal1"/>
    <w:next w:val="Normal1"/>
    <w:link w:val="Heading5Char"/>
    <w:uiPriority w:val="9"/>
    <w:qFormat/>
    <w:rsid w:val="005821A7"/>
    <w:pPr>
      <w:keepNext/>
      <w:keepLines/>
      <w:spacing w:before="220" w:after="40"/>
      <w:outlineLvl w:val="4"/>
    </w:pPr>
    <w:rPr>
      <w:b/>
    </w:rPr>
  </w:style>
  <w:style w:type="paragraph" w:styleId="Heading6">
    <w:name w:val="heading 6"/>
    <w:basedOn w:val="Normal1"/>
    <w:next w:val="Normal1"/>
    <w:link w:val="Heading6Char"/>
    <w:qFormat/>
    <w:rsid w:val="005821A7"/>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5821A7"/>
    <w:pPr>
      <w:tabs>
        <w:tab w:val="num" w:pos="5040"/>
      </w:tabs>
      <w:spacing w:before="240" w:after="60" w:line="240" w:lineRule="auto"/>
      <w:ind w:left="5040" w:hanging="72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5821A7"/>
    <w:pPr>
      <w:tabs>
        <w:tab w:val="num" w:pos="5760"/>
      </w:tabs>
      <w:spacing w:before="240" w:after="60" w:line="240" w:lineRule="auto"/>
      <w:ind w:left="5760" w:hanging="72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5821A7"/>
    <w:pPr>
      <w:tabs>
        <w:tab w:val="num" w:pos="6480"/>
      </w:tabs>
      <w:spacing w:before="240" w:after="60" w:line="240" w:lineRule="auto"/>
      <w:ind w:left="6480" w:hanging="72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1A7"/>
    <w:rPr>
      <w:rFonts w:ascii="Calibri" w:eastAsia="Calibri" w:hAnsi="Calibri" w:cs="Calibri"/>
      <w:b/>
      <w:sz w:val="48"/>
      <w:szCs w:val="48"/>
      <w:lang w:val="ka-GE"/>
    </w:rPr>
  </w:style>
  <w:style w:type="character" w:customStyle="1" w:styleId="Heading2Char">
    <w:name w:val="Heading 2 Char"/>
    <w:basedOn w:val="DefaultParagraphFont"/>
    <w:link w:val="Heading2"/>
    <w:uiPriority w:val="9"/>
    <w:rsid w:val="005821A7"/>
    <w:rPr>
      <w:rFonts w:ascii="Calibri" w:eastAsia="Calibri" w:hAnsi="Calibri" w:cs="Calibri"/>
      <w:b/>
      <w:sz w:val="36"/>
      <w:szCs w:val="36"/>
      <w:lang w:val="ka-GE"/>
    </w:rPr>
  </w:style>
  <w:style w:type="character" w:customStyle="1" w:styleId="Heading3Char">
    <w:name w:val="Heading 3 Char"/>
    <w:basedOn w:val="DefaultParagraphFont"/>
    <w:link w:val="Heading3"/>
    <w:uiPriority w:val="9"/>
    <w:rsid w:val="005821A7"/>
    <w:rPr>
      <w:rFonts w:ascii="Calibri" w:eastAsia="Calibri" w:hAnsi="Calibri" w:cs="Calibri"/>
      <w:b/>
      <w:sz w:val="28"/>
      <w:szCs w:val="28"/>
      <w:lang w:val="ka-GE"/>
    </w:rPr>
  </w:style>
  <w:style w:type="character" w:customStyle="1" w:styleId="Heading4Char">
    <w:name w:val="Heading 4 Char"/>
    <w:basedOn w:val="DefaultParagraphFont"/>
    <w:link w:val="Heading4"/>
    <w:uiPriority w:val="9"/>
    <w:rsid w:val="005821A7"/>
    <w:rPr>
      <w:rFonts w:ascii="Calibri" w:eastAsia="Calibri" w:hAnsi="Calibri" w:cs="Calibri"/>
      <w:b/>
      <w:sz w:val="24"/>
      <w:szCs w:val="24"/>
      <w:lang w:val="ka-GE"/>
    </w:rPr>
  </w:style>
  <w:style w:type="character" w:customStyle="1" w:styleId="Heading5Char">
    <w:name w:val="Heading 5 Char"/>
    <w:basedOn w:val="DefaultParagraphFont"/>
    <w:link w:val="Heading5"/>
    <w:uiPriority w:val="9"/>
    <w:rsid w:val="005821A7"/>
    <w:rPr>
      <w:rFonts w:ascii="Calibri" w:eastAsia="Calibri" w:hAnsi="Calibri" w:cs="Calibri"/>
      <w:b/>
      <w:lang w:val="ka-GE"/>
    </w:rPr>
  </w:style>
  <w:style w:type="character" w:customStyle="1" w:styleId="Heading6Char">
    <w:name w:val="Heading 6 Char"/>
    <w:basedOn w:val="DefaultParagraphFont"/>
    <w:link w:val="Heading6"/>
    <w:rsid w:val="005821A7"/>
    <w:rPr>
      <w:rFonts w:ascii="Calibri" w:eastAsia="Calibri" w:hAnsi="Calibri" w:cs="Calibri"/>
      <w:b/>
      <w:sz w:val="20"/>
      <w:szCs w:val="20"/>
      <w:lang w:val="ka-GE"/>
    </w:rPr>
  </w:style>
  <w:style w:type="character" w:customStyle="1" w:styleId="Heading7Char">
    <w:name w:val="Heading 7 Char"/>
    <w:basedOn w:val="DefaultParagraphFont"/>
    <w:link w:val="Heading7"/>
    <w:uiPriority w:val="9"/>
    <w:semiHidden/>
    <w:rsid w:val="005821A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821A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821A7"/>
    <w:rPr>
      <w:rFonts w:ascii="Calibri Light" w:eastAsia="Times New Roman" w:hAnsi="Calibri Light" w:cs="Times New Roman"/>
    </w:rPr>
  </w:style>
  <w:style w:type="paragraph" w:customStyle="1" w:styleId="Normal1">
    <w:name w:val="Normal1"/>
    <w:rsid w:val="005821A7"/>
    <w:rPr>
      <w:rFonts w:ascii="Calibri" w:eastAsia="Calibri" w:hAnsi="Calibri" w:cs="Calibri"/>
      <w:lang w:val="ka-GE"/>
    </w:rPr>
  </w:style>
  <w:style w:type="paragraph" w:styleId="Header">
    <w:name w:val="header"/>
    <w:basedOn w:val="Normal"/>
    <w:link w:val="HeaderChar"/>
    <w:uiPriority w:val="99"/>
    <w:unhideWhenUsed/>
    <w:rsid w:val="0058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1A7"/>
  </w:style>
  <w:style w:type="paragraph" w:styleId="Footer">
    <w:name w:val="footer"/>
    <w:basedOn w:val="Normal"/>
    <w:link w:val="FooterChar"/>
    <w:uiPriority w:val="99"/>
    <w:unhideWhenUsed/>
    <w:rsid w:val="0058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1A7"/>
  </w:style>
  <w:style w:type="paragraph" w:styleId="Title">
    <w:name w:val="Title"/>
    <w:basedOn w:val="Normal1"/>
    <w:next w:val="Normal1"/>
    <w:link w:val="TitleChar"/>
    <w:rsid w:val="005821A7"/>
    <w:pPr>
      <w:keepNext/>
      <w:keepLines/>
      <w:spacing w:before="480" w:after="120"/>
    </w:pPr>
    <w:rPr>
      <w:b/>
      <w:sz w:val="72"/>
      <w:szCs w:val="72"/>
    </w:rPr>
  </w:style>
  <w:style w:type="character" w:customStyle="1" w:styleId="TitleChar">
    <w:name w:val="Title Char"/>
    <w:basedOn w:val="DefaultParagraphFont"/>
    <w:link w:val="Title"/>
    <w:rsid w:val="005821A7"/>
    <w:rPr>
      <w:rFonts w:ascii="Calibri" w:eastAsia="Calibri" w:hAnsi="Calibri" w:cs="Calibri"/>
      <w:b/>
      <w:sz w:val="72"/>
      <w:szCs w:val="72"/>
      <w:lang w:val="ka-G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5821A7"/>
    <w:pPr>
      <w:spacing w:after="160" w:line="259" w:lineRule="auto"/>
      <w:ind w:left="720"/>
      <w:contextualSpacing/>
    </w:pPr>
    <w:rPr>
      <w:rFonts w:ascii="Calibri" w:eastAsia="Calibri" w:hAnsi="Calibri" w:cs="Calibri"/>
      <w:lang w:val="ka-GE"/>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5821A7"/>
    <w:rPr>
      <w:rFonts w:ascii="Calibri" w:eastAsia="Calibri" w:hAnsi="Calibri" w:cs="Calibri"/>
      <w:lang w:val="ka-GE"/>
    </w:rPr>
  </w:style>
  <w:style w:type="character" w:customStyle="1" w:styleId="CommentTextChar">
    <w:name w:val="Comment Text Char"/>
    <w:basedOn w:val="DefaultParagraphFont"/>
    <w:link w:val="CommentText"/>
    <w:uiPriority w:val="99"/>
    <w:rsid w:val="005821A7"/>
    <w:rPr>
      <w:rFonts w:ascii="Calibri" w:eastAsia="Calibri" w:hAnsi="Calibri" w:cs="Calibri"/>
      <w:sz w:val="20"/>
      <w:szCs w:val="20"/>
      <w:lang w:val="ka-GE"/>
    </w:rPr>
  </w:style>
  <w:style w:type="paragraph" w:styleId="CommentText">
    <w:name w:val="annotation text"/>
    <w:basedOn w:val="Normal"/>
    <w:link w:val="CommentTextChar"/>
    <w:uiPriority w:val="99"/>
    <w:unhideWhenUsed/>
    <w:rsid w:val="005821A7"/>
    <w:pPr>
      <w:spacing w:after="160" w:line="240" w:lineRule="auto"/>
    </w:pPr>
    <w:rPr>
      <w:rFonts w:ascii="Calibri" w:eastAsia="Calibri" w:hAnsi="Calibri" w:cs="Calibri"/>
      <w:sz w:val="20"/>
      <w:szCs w:val="20"/>
      <w:lang w:val="ka-GE"/>
    </w:rPr>
  </w:style>
  <w:style w:type="character" w:customStyle="1" w:styleId="CommentTextChar1">
    <w:name w:val="Comment Text Char1"/>
    <w:basedOn w:val="DefaultParagraphFont"/>
    <w:uiPriority w:val="99"/>
    <w:semiHidden/>
    <w:rsid w:val="005821A7"/>
    <w:rPr>
      <w:sz w:val="20"/>
      <w:szCs w:val="20"/>
    </w:rPr>
  </w:style>
  <w:style w:type="character" w:customStyle="1" w:styleId="CommentSubjectChar">
    <w:name w:val="Comment Subject Char"/>
    <w:basedOn w:val="CommentTextChar"/>
    <w:link w:val="CommentSubject"/>
    <w:uiPriority w:val="99"/>
    <w:semiHidden/>
    <w:rsid w:val="005821A7"/>
    <w:rPr>
      <w:rFonts w:ascii="Calibri" w:eastAsia="Calibri" w:hAnsi="Calibri" w:cs="Calibri"/>
      <w:b/>
      <w:bCs/>
      <w:sz w:val="20"/>
      <w:szCs w:val="20"/>
      <w:lang w:val="ka-GE"/>
    </w:rPr>
  </w:style>
  <w:style w:type="paragraph" w:styleId="CommentSubject">
    <w:name w:val="annotation subject"/>
    <w:basedOn w:val="CommentText"/>
    <w:next w:val="CommentText"/>
    <w:link w:val="CommentSubjectChar"/>
    <w:uiPriority w:val="99"/>
    <w:semiHidden/>
    <w:unhideWhenUsed/>
    <w:rsid w:val="005821A7"/>
    <w:rPr>
      <w:b/>
      <w:bCs/>
    </w:rPr>
  </w:style>
  <w:style w:type="character" w:customStyle="1" w:styleId="CommentSubjectChar1">
    <w:name w:val="Comment Subject Char1"/>
    <w:basedOn w:val="CommentTextChar1"/>
    <w:uiPriority w:val="99"/>
    <w:semiHidden/>
    <w:rsid w:val="005821A7"/>
    <w:rPr>
      <w:b/>
      <w:bCs/>
      <w:sz w:val="20"/>
      <w:szCs w:val="20"/>
    </w:rPr>
  </w:style>
  <w:style w:type="paragraph" w:styleId="BalloonText">
    <w:name w:val="Balloon Text"/>
    <w:basedOn w:val="Normal"/>
    <w:link w:val="BalloonTextChar"/>
    <w:uiPriority w:val="99"/>
    <w:semiHidden/>
    <w:unhideWhenUsed/>
    <w:rsid w:val="005821A7"/>
    <w:pPr>
      <w:spacing w:after="0" w:line="240" w:lineRule="auto"/>
    </w:pPr>
    <w:rPr>
      <w:rFonts w:ascii="Segoe UI" w:eastAsia="Calibri" w:hAnsi="Segoe UI" w:cs="Segoe UI"/>
      <w:sz w:val="18"/>
      <w:szCs w:val="18"/>
      <w:lang w:val="ka-GE"/>
    </w:rPr>
  </w:style>
  <w:style w:type="character" w:customStyle="1" w:styleId="BalloonTextChar">
    <w:name w:val="Balloon Text Char"/>
    <w:basedOn w:val="DefaultParagraphFont"/>
    <w:link w:val="BalloonText"/>
    <w:uiPriority w:val="99"/>
    <w:semiHidden/>
    <w:rsid w:val="005821A7"/>
    <w:rPr>
      <w:rFonts w:ascii="Segoe UI" w:eastAsia="Calibri" w:hAnsi="Segoe UI" w:cs="Segoe UI"/>
      <w:sz w:val="18"/>
      <w:szCs w:val="18"/>
      <w:lang w:val="ka-GE"/>
    </w:rPr>
  </w:style>
  <w:style w:type="paragraph" w:styleId="FootnoteText">
    <w:name w:val="footnote text"/>
    <w:basedOn w:val="Normal"/>
    <w:link w:val="FootnoteTextChar"/>
    <w:uiPriority w:val="99"/>
    <w:unhideWhenUsed/>
    <w:rsid w:val="005821A7"/>
    <w:pPr>
      <w:spacing w:after="0" w:line="240" w:lineRule="auto"/>
    </w:pPr>
    <w:rPr>
      <w:rFonts w:ascii="Calibri" w:eastAsia="Calibri" w:hAnsi="Calibri" w:cs="Calibri"/>
      <w:sz w:val="20"/>
      <w:szCs w:val="20"/>
      <w:lang w:val="ka-GE"/>
    </w:rPr>
  </w:style>
  <w:style w:type="character" w:customStyle="1" w:styleId="FootnoteTextChar">
    <w:name w:val="Footnote Text Char"/>
    <w:basedOn w:val="DefaultParagraphFont"/>
    <w:link w:val="FootnoteText"/>
    <w:uiPriority w:val="99"/>
    <w:rsid w:val="005821A7"/>
    <w:rPr>
      <w:rFonts w:ascii="Calibri" w:eastAsia="Calibri" w:hAnsi="Calibri" w:cs="Calibri"/>
      <w:sz w:val="20"/>
      <w:szCs w:val="20"/>
      <w:lang w:val="ka-GE"/>
    </w:rPr>
  </w:style>
  <w:style w:type="character" w:styleId="FootnoteReference">
    <w:name w:val="footnote reference"/>
    <w:basedOn w:val="DefaultParagraphFont"/>
    <w:uiPriority w:val="99"/>
    <w:semiHidden/>
    <w:unhideWhenUsed/>
    <w:rsid w:val="005821A7"/>
    <w:rPr>
      <w:vertAlign w:val="superscript"/>
    </w:rPr>
  </w:style>
  <w:style w:type="character" w:styleId="Hyperlink">
    <w:name w:val="Hyperlink"/>
    <w:basedOn w:val="DefaultParagraphFont"/>
    <w:uiPriority w:val="99"/>
    <w:unhideWhenUsed/>
    <w:rsid w:val="005821A7"/>
    <w:rPr>
      <w:color w:val="0563C1" w:themeColor="hyperlink"/>
      <w:u w:val="single"/>
    </w:rPr>
  </w:style>
  <w:style w:type="paragraph" w:customStyle="1" w:styleId="Default">
    <w:name w:val="Default"/>
    <w:rsid w:val="005821A7"/>
    <w:pPr>
      <w:autoSpaceDE w:val="0"/>
      <w:autoSpaceDN w:val="0"/>
      <w:adjustRightInd w:val="0"/>
      <w:spacing w:after="0" w:line="240" w:lineRule="auto"/>
    </w:pPr>
    <w:rPr>
      <w:rFonts w:ascii="Sylfaen" w:eastAsia="Calibri" w:hAnsi="Sylfaen" w:cs="Sylfaen"/>
      <w:color w:val="000000"/>
      <w:sz w:val="24"/>
      <w:szCs w:val="24"/>
      <w:lang w:val="ka-GE"/>
    </w:rPr>
  </w:style>
  <w:style w:type="paragraph" w:styleId="Subtitle">
    <w:name w:val="Subtitle"/>
    <w:basedOn w:val="Normal"/>
    <w:next w:val="Normal"/>
    <w:link w:val="SubtitleChar"/>
    <w:rsid w:val="005821A7"/>
    <w:pPr>
      <w:keepNext/>
      <w:keepLines/>
      <w:spacing w:before="360" w:after="80" w:line="259" w:lineRule="auto"/>
    </w:pPr>
    <w:rPr>
      <w:rFonts w:ascii="Georgia" w:eastAsia="Georgia" w:hAnsi="Georgia" w:cs="Georgia"/>
      <w:i/>
      <w:color w:val="666666"/>
      <w:sz w:val="48"/>
      <w:szCs w:val="48"/>
      <w:lang w:val="ka-GE"/>
    </w:rPr>
  </w:style>
  <w:style w:type="character" w:customStyle="1" w:styleId="SubtitleChar">
    <w:name w:val="Subtitle Char"/>
    <w:basedOn w:val="DefaultParagraphFont"/>
    <w:link w:val="Subtitle"/>
    <w:rsid w:val="005821A7"/>
    <w:rPr>
      <w:rFonts w:ascii="Georgia" w:eastAsia="Georgia" w:hAnsi="Georgia" w:cs="Georgia"/>
      <w:i/>
      <w:color w:val="666666"/>
      <w:sz w:val="48"/>
      <w:szCs w:val="48"/>
      <w:lang w:val="ka-GE"/>
    </w:rPr>
  </w:style>
  <w:style w:type="character" w:styleId="CommentReference">
    <w:name w:val="annotation reference"/>
    <w:basedOn w:val="DefaultParagraphFont"/>
    <w:uiPriority w:val="99"/>
    <w:semiHidden/>
    <w:unhideWhenUsed/>
    <w:rsid w:val="005821A7"/>
    <w:rPr>
      <w:sz w:val="16"/>
      <w:szCs w:val="16"/>
    </w:rPr>
  </w:style>
  <w:style w:type="numbering" w:customStyle="1" w:styleId="NoList1">
    <w:name w:val="No List1"/>
    <w:next w:val="NoList"/>
    <w:uiPriority w:val="99"/>
    <w:semiHidden/>
    <w:unhideWhenUsed/>
    <w:rsid w:val="005821A7"/>
  </w:style>
  <w:style w:type="paragraph" w:customStyle="1" w:styleId="Normal0">
    <w:name w:val="[Normal]"/>
    <w:rsid w:val="005821A7"/>
    <w:pPr>
      <w:spacing w:after="0" w:line="240" w:lineRule="auto"/>
    </w:pPr>
    <w:rPr>
      <w:rFonts w:ascii="Arial" w:eastAsia="Arial" w:hAnsi="Arial" w:cs="Times New Roman"/>
      <w:sz w:val="24"/>
      <w:szCs w:val="20"/>
    </w:rPr>
  </w:style>
  <w:style w:type="character" w:styleId="Strong">
    <w:name w:val="Strong"/>
    <w:basedOn w:val="DefaultParagraphFont"/>
    <w:qFormat/>
    <w:rsid w:val="005821A7"/>
    <w:rPr>
      <w:b/>
      <w:bCs/>
    </w:rPr>
  </w:style>
  <w:style w:type="paragraph" w:styleId="NormalWeb">
    <w:name w:val="Normal (Web)"/>
    <w:basedOn w:val="Normal"/>
    <w:uiPriority w:val="99"/>
    <w:unhideWhenUsed/>
    <w:rsid w:val="00582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taurixml">
    <w:name w:val="satauri_xml"/>
    <w:basedOn w:val="Normal"/>
    <w:autoRedefine/>
    <w:rsid w:val="005821A7"/>
    <w:pPr>
      <w:spacing w:after="0" w:line="360" w:lineRule="auto"/>
      <w:jc w:val="both"/>
    </w:pPr>
    <w:rPr>
      <w:rFonts w:ascii="Sylfaen" w:eastAsia="Times New Roman" w:hAnsi="Sylfaen" w:cs="Sylfaen"/>
      <w:sz w:val="24"/>
      <w:szCs w:val="20"/>
      <w:lang w:val="ka-GE"/>
    </w:rPr>
  </w:style>
  <w:style w:type="table" w:customStyle="1" w:styleId="TableGrid1">
    <w:name w:val="Table Grid1"/>
    <w:basedOn w:val="TableNormal"/>
    <w:next w:val="TableGrid"/>
    <w:uiPriority w:val="59"/>
    <w:rsid w:val="005821A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5821A7"/>
    <w:pPr>
      <w:spacing w:after="0" w:line="240" w:lineRule="auto"/>
    </w:pPr>
    <w:rPr>
      <w:rFonts w:ascii="Times New Roman" w:eastAsia="Times New Roman" w:hAnsi="Times New Roman" w:cs="Times New Roman"/>
      <w:sz w:val="20"/>
      <w:szCs w:val="20"/>
      <w:lang w:val="ru-RU" w:eastAsia="ru-RU"/>
    </w:rPr>
  </w:style>
  <w:style w:type="character" w:customStyle="1" w:styleId="EndnoteTextChar">
    <w:name w:val="Endnote Text Char"/>
    <w:basedOn w:val="DefaultParagraphFont"/>
    <w:link w:val="EndnoteText"/>
    <w:uiPriority w:val="99"/>
    <w:semiHidden/>
    <w:rsid w:val="005821A7"/>
    <w:rPr>
      <w:rFonts w:ascii="Times New Roman" w:eastAsia="Times New Roman" w:hAnsi="Times New Roman" w:cs="Times New Roman"/>
      <w:sz w:val="20"/>
      <w:szCs w:val="20"/>
      <w:lang w:val="ru-RU" w:eastAsia="ru-RU"/>
    </w:rPr>
  </w:style>
  <w:style w:type="character" w:styleId="EndnoteReference">
    <w:name w:val="endnote reference"/>
    <w:basedOn w:val="DefaultParagraphFont"/>
    <w:uiPriority w:val="99"/>
    <w:semiHidden/>
    <w:unhideWhenUsed/>
    <w:rsid w:val="005821A7"/>
    <w:rPr>
      <w:vertAlign w:val="superscript"/>
    </w:rPr>
  </w:style>
  <w:style w:type="paragraph" w:styleId="NoSpacing">
    <w:name w:val="No Spacing"/>
    <w:link w:val="NoSpacingChar"/>
    <w:uiPriority w:val="1"/>
    <w:qFormat/>
    <w:rsid w:val="005821A7"/>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5821A7"/>
    <w:rPr>
      <w:rFonts w:ascii="Calibri" w:eastAsia="Times New Roman" w:hAnsi="Calibri" w:cs="Times New Roman"/>
      <w:sz w:val="20"/>
      <w:szCs w:val="20"/>
    </w:rPr>
  </w:style>
  <w:style w:type="paragraph" w:styleId="TOC1">
    <w:name w:val="toc 1"/>
    <w:basedOn w:val="Normal"/>
    <w:next w:val="Normal"/>
    <w:autoRedefine/>
    <w:uiPriority w:val="39"/>
    <w:unhideWhenUsed/>
    <w:rsid w:val="005821A7"/>
    <w:pPr>
      <w:tabs>
        <w:tab w:val="right" w:leader="dot" w:pos="9679"/>
      </w:tabs>
      <w:spacing w:before="360" w:after="360" w:line="240" w:lineRule="auto"/>
    </w:pPr>
    <w:rPr>
      <w:rFonts w:ascii="Sylfaen" w:eastAsia="Calibri" w:hAnsi="Sylfaen" w:cs="Times New Roman"/>
      <w:b/>
      <w:bCs/>
      <w:caps/>
      <w:noProof/>
      <w:sz w:val="28"/>
      <w:szCs w:val="28"/>
      <w:lang w:val="ka-GE"/>
    </w:rPr>
  </w:style>
  <w:style w:type="paragraph" w:styleId="TOC2">
    <w:name w:val="toc 2"/>
    <w:basedOn w:val="Normal"/>
    <w:next w:val="Normal"/>
    <w:autoRedefine/>
    <w:uiPriority w:val="39"/>
    <w:unhideWhenUsed/>
    <w:rsid w:val="005821A7"/>
    <w:pPr>
      <w:tabs>
        <w:tab w:val="left" w:pos="720"/>
        <w:tab w:val="right" w:leader="dot" w:pos="9607"/>
      </w:tabs>
      <w:spacing w:after="0"/>
      <w:jc w:val="both"/>
    </w:pPr>
    <w:rPr>
      <w:rFonts w:ascii="Calibri" w:eastAsia="Calibri" w:hAnsi="Calibri" w:cs="Times New Roman"/>
      <w:b/>
      <w:bCs/>
      <w:smallCaps/>
      <w:noProof/>
      <w:lang w:val="ka-GE"/>
    </w:rPr>
  </w:style>
  <w:style w:type="paragraph" w:styleId="TOC3">
    <w:name w:val="toc 3"/>
    <w:basedOn w:val="Normal"/>
    <w:next w:val="Normal"/>
    <w:autoRedefine/>
    <w:uiPriority w:val="39"/>
    <w:unhideWhenUsed/>
    <w:rsid w:val="005821A7"/>
    <w:pPr>
      <w:numPr>
        <w:numId w:val="1"/>
      </w:numPr>
      <w:tabs>
        <w:tab w:val="right" w:leader="dot" w:pos="9679"/>
      </w:tabs>
      <w:spacing w:after="120" w:line="240" w:lineRule="auto"/>
    </w:pPr>
    <w:rPr>
      <w:rFonts w:ascii="Calibri" w:eastAsia="Calibri" w:hAnsi="Calibri" w:cs="Times New Roman"/>
      <w:smallCaps/>
    </w:rPr>
  </w:style>
  <w:style w:type="character" w:styleId="FollowedHyperlink">
    <w:name w:val="FollowedHyperlink"/>
    <w:uiPriority w:val="99"/>
    <w:semiHidden/>
    <w:unhideWhenUsed/>
    <w:rsid w:val="005821A7"/>
    <w:rPr>
      <w:color w:val="800080"/>
      <w:u w:val="single"/>
    </w:rPr>
  </w:style>
  <w:style w:type="character" w:customStyle="1" w:styleId="apple-converted-space">
    <w:name w:val="apple-converted-space"/>
    <w:basedOn w:val="DefaultParagraphFont"/>
    <w:rsid w:val="005821A7"/>
  </w:style>
  <w:style w:type="character" w:styleId="Emphasis">
    <w:name w:val="Emphasis"/>
    <w:uiPriority w:val="20"/>
    <w:qFormat/>
    <w:rsid w:val="005821A7"/>
    <w:rPr>
      <w:i/>
      <w:iCs/>
    </w:rPr>
  </w:style>
  <w:style w:type="character" w:styleId="PageNumber">
    <w:name w:val="page number"/>
    <w:uiPriority w:val="99"/>
    <w:semiHidden/>
    <w:unhideWhenUsed/>
    <w:rsid w:val="005821A7"/>
  </w:style>
  <w:style w:type="paragraph" w:customStyle="1" w:styleId="Aufzhlung">
    <w:name w:val="Aufzählung"/>
    <w:rsid w:val="005821A7"/>
    <w:pPr>
      <w:numPr>
        <w:numId w:val="2"/>
      </w:numPr>
      <w:suppressAutoHyphens/>
      <w:spacing w:after="0" w:line="240" w:lineRule="auto"/>
      <w:ind w:left="357" w:hanging="357"/>
    </w:pPr>
    <w:rPr>
      <w:rFonts w:ascii="Arial" w:eastAsia="Arial" w:hAnsi="Arial" w:cs="Times New Roman"/>
      <w:sz w:val="20"/>
      <w:szCs w:val="20"/>
      <w:lang w:val="de-DE" w:eastAsia="ar-SA"/>
    </w:rPr>
  </w:style>
  <w:style w:type="character" w:customStyle="1" w:styleId="fbphotocaptiontext">
    <w:name w:val="fbphotocaptiontext"/>
    <w:rsid w:val="005821A7"/>
  </w:style>
  <w:style w:type="table" w:customStyle="1" w:styleId="TableGrid11">
    <w:name w:val="Table Grid11"/>
    <w:basedOn w:val="TableNormal"/>
    <w:next w:val="TableGrid"/>
    <w:uiPriority w:val="59"/>
    <w:locked/>
    <w:rsid w:val="005821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821A7"/>
    <w:pPr>
      <w:spacing w:before="240" w:after="0"/>
      <w:outlineLvl w:val="9"/>
    </w:pPr>
    <w:rPr>
      <w:rFonts w:ascii="Calibri Light" w:eastAsia="Times New Roman" w:hAnsi="Calibri Light" w:cs="Times New Roman"/>
      <w:b w:val="0"/>
      <w:color w:val="2E74B5"/>
      <w:sz w:val="32"/>
      <w:szCs w:val="32"/>
      <w:lang w:val="en-US"/>
    </w:rPr>
  </w:style>
  <w:style w:type="paragraph" w:customStyle="1" w:styleId="Standard">
    <w:name w:val="Standard"/>
    <w:link w:val="StandardChar"/>
    <w:rsid w:val="005821A7"/>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5821A7"/>
    <w:pPr>
      <w:spacing w:after="140" w:line="288" w:lineRule="auto"/>
    </w:pPr>
  </w:style>
  <w:style w:type="character" w:customStyle="1" w:styleId="StandardChar">
    <w:name w:val="Standard Char"/>
    <w:basedOn w:val="DefaultParagraphFont"/>
    <w:link w:val="Standard"/>
    <w:rsid w:val="005821A7"/>
    <w:rPr>
      <w:rFonts w:ascii="Liberation Serif" w:eastAsia="Droid Sans Fallback" w:hAnsi="Liberation Serif" w:cs="FreeSans"/>
      <w:kern w:val="3"/>
      <w:sz w:val="24"/>
      <w:szCs w:val="24"/>
      <w:lang w:eastAsia="zh-CN" w:bidi="hi-IN"/>
    </w:rPr>
  </w:style>
  <w:style w:type="table" w:styleId="TableGrid">
    <w:name w:val="Table Grid"/>
    <w:basedOn w:val="TableNormal"/>
    <w:uiPriority w:val="39"/>
    <w:rsid w:val="0058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5821A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821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41">
    <w:name w:val="Grid Table 4 - Accent 41"/>
    <w:basedOn w:val="TableNormal"/>
    <w:uiPriority w:val="49"/>
    <w:rsid w:val="005821A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yiv8022918884gmail-msolistparagraph">
    <w:name w:val="yiv8022918884gmail-msolistparagraph"/>
    <w:basedOn w:val="Normal"/>
    <w:rsid w:val="005821A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821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5900">
      <w:bodyDiv w:val="1"/>
      <w:marLeft w:val="0"/>
      <w:marRight w:val="0"/>
      <w:marTop w:val="0"/>
      <w:marBottom w:val="0"/>
      <w:divBdr>
        <w:top w:val="none" w:sz="0" w:space="0" w:color="auto"/>
        <w:left w:val="none" w:sz="0" w:space="0" w:color="auto"/>
        <w:bottom w:val="none" w:sz="0" w:space="0" w:color="auto"/>
        <w:right w:val="none" w:sz="0" w:space="0" w:color="auto"/>
      </w:divBdr>
    </w:div>
    <w:div w:id="46489019">
      <w:bodyDiv w:val="1"/>
      <w:marLeft w:val="0"/>
      <w:marRight w:val="0"/>
      <w:marTop w:val="0"/>
      <w:marBottom w:val="0"/>
      <w:divBdr>
        <w:top w:val="none" w:sz="0" w:space="0" w:color="auto"/>
        <w:left w:val="none" w:sz="0" w:space="0" w:color="auto"/>
        <w:bottom w:val="none" w:sz="0" w:space="0" w:color="auto"/>
        <w:right w:val="none" w:sz="0" w:space="0" w:color="auto"/>
      </w:divBdr>
    </w:div>
    <w:div w:id="218320018">
      <w:bodyDiv w:val="1"/>
      <w:marLeft w:val="0"/>
      <w:marRight w:val="0"/>
      <w:marTop w:val="0"/>
      <w:marBottom w:val="0"/>
      <w:divBdr>
        <w:top w:val="none" w:sz="0" w:space="0" w:color="auto"/>
        <w:left w:val="none" w:sz="0" w:space="0" w:color="auto"/>
        <w:bottom w:val="none" w:sz="0" w:space="0" w:color="auto"/>
        <w:right w:val="none" w:sz="0" w:space="0" w:color="auto"/>
      </w:divBdr>
    </w:div>
    <w:div w:id="256525832">
      <w:bodyDiv w:val="1"/>
      <w:marLeft w:val="0"/>
      <w:marRight w:val="0"/>
      <w:marTop w:val="0"/>
      <w:marBottom w:val="0"/>
      <w:divBdr>
        <w:top w:val="none" w:sz="0" w:space="0" w:color="auto"/>
        <w:left w:val="none" w:sz="0" w:space="0" w:color="auto"/>
        <w:bottom w:val="none" w:sz="0" w:space="0" w:color="auto"/>
        <w:right w:val="none" w:sz="0" w:space="0" w:color="auto"/>
      </w:divBdr>
    </w:div>
    <w:div w:id="268973389">
      <w:bodyDiv w:val="1"/>
      <w:marLeft w:val="0"/>
      <w:marRight w:val="0"/>
      <w:marTop w:val="0"/>
      <w:marBottom w:val="0"/>
      <w:divBdr>
        <w:top w:val="none" w:sz="0" w:space="0" w:color="auto"/>
        <w:left w:val="none" w:sz="0" w:space="0" w:color="auto"/>
        <w:bottom w:val="none" w:sz="0" w:space="0" w:color="auto"/>
        <w:right w:val="none" w:sz="0" w:space="0" w:color="auto"/>
      </w:divBdr>
    </w:div>
    <w:div w:id="318047101">
      <w:bodyDiv w:val="1"/>
      <w:marLeft w:val="0"/>
      <w:marRight w:val="0"/>
      <w:marTop w:val="0"/>
      <w:marBottom w:val="0"/>
      <w:divBdr>
        <w:top w:val="none" w:sz="0" w:space="0" w:color="auto"/>
        <w:left w:val="none" w:sz="0" w:space="0" w:color="auto"/>
        <w:bottom w:val="none" w:sz="0" w:space="0" w:color="auto"/>
        <w:right w:val="none" w:sz="0" w:space="0" w:color="auto"/>
      </w:divBdr>
    </w:div>
    <w:div w:id="359428931">
      <w:bodyDiv w:val="1"/>
      <w:marLeft w:val="0"/>
      <w:marRight w:val="0"/>
      <w:marTop w:val="0"/>
      <w:marBottom w:val="0"/>
      <w:divBdr>
        <w:top w:val="none" w:sz="0" w:space="0" w:color="auto"/>
        <w:left w:val="none" w:sz="0" w:space="0" w:color="auto"/>
        <w:bottom w:val="none" w:sz="0" w:space="0" w:color="auto"/>
        <w:right w:val="none" w:sz="0" w:space="0" w:color="auto"/>
      </w:divBdr>
    </w:div>
    <w:div w:id="512573077">
      <w:bodyDiv w:val="1"/>
      <w:marLeft w:val="0"/>
      <w:marRight w:val="0"/>
      <w:marTop w:val="0"/>
      <w:marBottom w:val="0"/>
      <w:divBdr>
        <w:top w:val="none" w:sz="0" w:space="0" w:color="auto"/>
        <w:left w:val="none" w:sz="0" w:space="0" w:color="auto"/>
        <w:bottom w:val="none" w:sz="0" w:space="0" w:color="auto"/>
        <w:right w:val="none" w:sz="0" w:space="0" w:color="auto"/>
      </w:divBdr>
    </w:div>
    <w:div w:id="550729370">
      <w:bodyDiv w:val="1"/>
      <w:marLeft w:val="0"/>
      <w:marRight w:val="0"/>
      <w:marTop w:val="0"/>
      <w:marBottom w:val="0"/>
      <w:divBdr>
        <w:top w:val="none" w:sz="0" w:space="0" w:color="auto"/>
        <w:left w:val="none" w:sz="0" w:space="0" w:color="auto"/>
        <w:bottom w:val="none" w:sz="0" w:space="0" w:color="auto"/>
        <w:right w:val="none" w:sz="0" w:space="0" w:color="auto"/>
      </w:divBdr>
    </w:div>
    <w:div w:id="569996188">
      <w:bodyDiv w:val="1"/>
      <w:marLeft w:val="0"/>
      <w:marRight w:val="0"/>
      <w:marTop w:val="0"/>
      <w:marBottom w:val="0"/>
      <w:divBdr>
        <w:top w:val="none" w:sz="0" w:space="0" w:color="auto"/>
        <w:left w:val="none" w:sz="0" w:space="0" w:color="auto"/>
        <w:bottom w:val="none" w:sz="0" w:space="0" w:color="auto"/>
        <w:right w:val="none" w:sz="0" w:space="0" w:color="auto"/>
      </w:divBdr>
    </w:div>
    <w:div w:id="619339504">
      <w:bodyDiv w:val="1"/>
      <w:marLeft w:val="0"/>
      <w:marRight w:val="0"/>
      <w:marTop w:val="0"/>
      <w:marBottom w:val="0"/>
      <w:divBdr>
        <w:top w:val="none" w:sz="0" w:space="0" w:color="auto"/>
        <w:left w:val="none" w:sz="0" w:space="0" w:color="auto"/>
        <w:bottom w:val="none" w:sz="0" w:space="0" w:color="auto"/>
        <w:right w:val="none" w:sz="0" w:space="0" w:color="auto"/>
      </w:divBdr>
    </w:div>
    <w:div w:id="677124264">
      <w:bodyDiv w:val="1"/>
      <w:marLeft w:val="0"/>
      <w:marRight w:val="0"/>
      <w:marTop w:val="0"/>
      <w:marBottom w:val="0"/>
      <w:divBdr>
        <w:top w:val="none" w:sz="0" w:space="0" w:color="auto"/>
        <w:left w:val="none" w:sz="0" w:space="0" w:color="auto"/>
        <w:bottom w:val="none" w:sz="0" w:space="0" w:color="auto"/>
        <w:right w:val="none" w:sz="0" w:space="0" w:color="auto"/>
      </w:divBdr>
    </w:div>
    <w:div w:id="707222848">
      <w:bodyDiv w:val="1"/>
      <w:marLeft w:val="0"/>
      <w:marRight w:val="0"/>
      <w:marTop w:val="0"/>
      <w:marBottom w:val="0"/>
      <w:divBdr>
        <w:top w:val="none" w:sz="0" w:space="0" w:color="auto"/>
        <w:left w:val="none" w:sz="0" w:space="0" w:color="auto"/>
        <w:bottom w:val="none" w:sz="0" w:space="0" w:color="auto"/>
        <w:right w:val="none" w:sz="0" w:space="0" w:color="auto"/>
      </w:divBdr>
    </w:div>
    <w:div w:id="959527231">
      <w:bodyDiv w:val="1"/>
      <w:marLeft w:val="0"/>
      <w:marRight w:val="0"/>
      <w:marTop w:val="0"/>
      <w:marBottom w:val="0"/>
      <w:divBdr>
        <w:top w:val="none" w:sz="0" w:space="0" w:color="auto"/>
        <w:left w:val="none" w:sz="0" w:space="0" w:color="auto"/>
        <w:bottom w:val="none" w:sz="0" w:space="0" w:color="auto"/>
        <w:right w:val="none" w:sz="0" w:space="0" w:color="auto"/>
      </w:divBdr>
    </w:div>
    <w:div w:id="1244725334">
      <w:bodyDiv w:val="1"/>
      <w:marLeft w:val="0"/>
      <w:marRight w:val="0"/>
      <w:marTop w:val="0"/>
      <w:marBottom w:val="0"/>
      <w:divBdr>
        <w:top w:val="none" w:sz="0" w:space="0" w:color="auto"/>
        <w:left w:val="none" w:sz="0" w:space="0" w:color="auto"/>
        <w:bottom w:val="none" w:sz="0" w:space="0" w:color="auto"/>
        <w:right w:val="none" w:sz="0" w:space="0" w:color="auto"/>
      </w:divBdr>
    </w:div>
    <w:div w:id="1293707377">
      <w:bodyDiv w:val="1"/>
      <w:marLeft w:val="0"/>
      <w:marRight w:val="0"/>
      <w:marTop w:val="0"/>
      <w:marBottom w:val="0"/>
      <w:divBdr>
        <w:top w:val="none" w:sz="0" w:space="0" w:color="auto"/>
        <w:left w:val="none" w:sz="0" w:space="0" w:color="auto"/>
        <w:bottom w:val="none" w:sz="0" w:space="0" w:color="auto"/>
        <w:right w:val="none" w:sz="0" w:space="0" w:color="auto"/>
      </w:divBdr>
    </w:div>
    <w:div w:id="1298224474">
      <w:bodyDiv w:val="1"/>
      <w:marLeft w:val="0"/>
      <w:marRight w:val="0"/>
      <w:marTop w:val="0"/>
      <w:marBottom w:val="0"/>
      <w:divBdr>
        <w:top w:val="none" w:sz="0" w:space="0" w:color="auto"/>
        <w:left w:val="none" w:sz="0" w:space="0" w:color="auto"/>
        <w:bottom w:val="none" w:sz="0" w:space="0" w:color="auto"/>
        <w:right w:val="none" w:sz="0" w:space="0" w:color="auto"/>
      </w:divBdr>
    </w:div>
    <w:div w:id="1313439505">
      <w:bodyDiv w:val="1"/>
      <w:marLeft w:val="0"/>
      <w:marRight w:val="0"/>
      <w:marTop w:val="0"/>
      <w:marBottom w:val="0"/>
      <w:divBdr>
        <w:top w:val="none" w:sz="0" w:space="0" w:color="auto"/>
        <w:left w:val="none" w:sz="0" w:space="0" w:color="auto"/>
        <w:bottom w:val="none" w:sz="0" w:space="0" w:color="auto"/>
        <w:right w:val="none" w:sz="0" w:space="0" w:color="auto"/>
      </w:divBdr>
    </w:div>
    <w:div w:id="1340815111">
      <w:bodyDiv w:val="1"/>
      <w:marLeft w:val="0"/>
      <w:marRight w:val="0"/>
      <w:marTop w:val="0"/>
      <w:marBottom w:val="0"/>
      <w:divBdr>
        <w:top w:val="none" w:sz="0" w:space="0" w:color="auto"/>
        <w:left w:val="none" w:sz="0" w:space="0" w:color="auto"/>
        <w:bottom w:val="none" w:sz="0" w:space="0" w:color="auto"/>
        <w:right w:val="none" w:sz="0" w:space="0" w:color="auto"/>
      </w:divBdr>
    </w:div>
    <w:div w:id="1440417116">
      <w:bodyDiv w:val="1"/>
      <w:marLeft w:val="0"/>
      <w:marRight w:val="0"/>
      <w:marTop w:val="0"/>
      <w:marBottom w:val="0"/>
      <w:divBdr>
        <w:top w:val="none" w:sz="0" w:space="0" w:color="auto"/>
        <w:left w:val="none" w:sz="0" w:space="0" w:color="auto"/>
        <w:bottom w:val="none" w:sz="0" w:space="0" w:color="auto"/>
        <w:right w:val="none" w:sz="0" w:space="0" w:color="auto"/>
      </w:divBdr>
    </w:div>
    <w:div w:id="1508250053">
      <w:bodyDiv w:val="1"/>
      <w:marLeft w:val="0"/>
      <w:marRight w:val="0"/>
      <w:marTop w:val="0"/>
      <w:marBottom w:val="0"/>
      <w:divBdr>
        <w:top w:val="none" w:sz="0" w:space="0" w:color="auto"/>
        <w:left w:val="none" w:sz="0" w:space="0" w:color="auto"/>
        <w:bottom w:val="none" w:sz="0" w:space="0" w:color="auto"/>
        <w:right w:val="none" w:sz="0" w:space="0" w:color="auto"/>
      </w:divBdr>
    </w:div>
    <w:div w:id="1524323034">
      <w:bodyDiv w:val="1"/>
      <w:marLeft w:val="0"/>
      <w:marRight w:val="0"/>
      <w:marTop w:val="0"/>
      <w:marBottom w:val="0"/>
      <w:divBdr>
        <w:top w:val="none" w:sz="0" w:space="0" w:color="auto"/>
        <w:left w:val="none" w:sz="0" w:space="0" w:color="auto"/>
        <w:bottom w:val="none" w:sz="0" w:space="0" w:color="auto"/>
        <w:right w:val="none" w:sz="0" w:space="0" w:color="auto"/>
      </w:divBdr>
    </w:div>
    <w:div w:id="1609507914">
      <w:bodyDiv w:val="1"/>
      <w:marLeft w:val="0"/>
      <w:marRight w:val="0"/>
      <w:marTop w:val="0"/>
      <w:marBottom w:val="0"/>
      <w:divBdr>
        <w:top w:val="none" w:sz="0" w:space="0" w:color="auto"/>
        <w:left w:val="none" w:sz="0" w:space="0" w:color="auto"/>
        <w:bottom w:val="none" w:sz="0" w:space="0" w:color="auto"/>
        <w:right w:val="none" w:sz="0" w:space="0" w:color="auto"/>
      </w:divBdr>
    </w:div>
    <w:div w:id="1798602208">
      <w:bodyDiv w:val="1"/>
      <w:marLeft w:val="0"/>
      <w:marRight w:val="0"/>
      <w:marTop w:val="0"/>
      <w:marBottom w:val="0"/>
      <w:divBdr>
        <w:top w:val="none" w:sz="0" w:space="0" w:color="auto"/>
        <w:left w:val="none" w:sz="0" w:space="0" w:color="auto"/>
        <w:bottom w:val="none" w:sz="0" w:space="0" w:color="auto"/>
        <w:right w:val="none" w:sz="0" w:space="0" w:color="auto"/>
      </w:divBdr>
    </w:div>
    <w:div w:id="1957133723">
      <w:bodyDiv w:val="1"/>
      <w:marLeft w:val="0"/>
      <w:marRight w:val="0"/>
      <w:marTop w:val="0"/>
      <w:marBottom w:val="0"/>
      <w:divBdr>
        <w:top w:val="none" w:sz="0" w:space="0" w:color="auto"/>
        <w:left w:val="none" w:sz="0" w:space="0" w:color="auto"/>
        <w:bottom w:val="none" w:sz="0" w:space="0" w:color="auto"/>
        <w:right w:val="none" w:sz="0" w:space="0" w:color="auto"/>
      </w:divBdr>
    </w:div>
    <w:div w:id="1960141671">
      <w:bodyDiv w:val="1"/>
      <w:marLeft w:val="0"/>
      <w:marRight w:val="0"/>
      <w:marTop w:val="0"/>
      <w:marBottom w:val="0"/>
      <w:divBdr>
        <w:top w:val="none" w:sz="0" w:space="0" w:color="auto"/>
        <w:left w:val="none" w:sz="0" w:space="0" w:color="auto"/>
        <w:bottom w:val="none" w:sz="0" w:space="0" w:color="auto"/>
        <w:right w:val="none" w:sz="0" w:space="0" w:color="auto"/>
      </w:divBdr>
    </w:div>
    <w:div w:id="1971083050">
      <w:bodyDiv w:val="1"/>
      <w:marLeft w:val="0"/>
      <w:marRight w:val="0"/>
      <w:marTop w:val="0"/>
      <w:marBottom w:val="0"/>
      <w:divBdr>
        <w:top w:val="none" w:sz="0" w:space="0" w:color="auto"/>
        <w:left w:val="none" w:sz="0" w:space="0" w:color="auto"/>
        <w:bottom w:val="none" w:sz="0" w:space="0" w:color="auto"/>
        <w:right w:val="none" w:sz="0" w:space="0" w:color="auto"/>
      </w:divBdr>
    </w:div>
    <w:div w:id="1974754323">
      <w:bodyDiv w:val="1"/>
      <w:marLeft w:val="0"/>
      <w:marRight w:val="0"/>
      <w:marTop w:val="0"/>
      <w:marBottom w:val="0"/>
      <w:divBdr>
        <w:top w:val="none" w:sz="0" w:space="0" w:color="auto"/>
        <w:left w:val="none" w:sz="0" w:space="0" w:color="auto"/>
        <w:bottom w:val="none" w:sz="0" w:space="0" w:color="auto"/>
        <w:right w:val="none" w:sz="0" w:space="0" w:color="auto"/>
      </w:divBdr>
    </w:div>
    <w:div w:id="1990359879">
      <w:bodyDiv w:val="1"/>
      <w:marLeft w:val="0"/>
      <w:marRight w:val="0"/>
      <w:marTop w:val="0"/>
      <w:marBottom w:val="0"/>
      <w:divBdr>
        <w:top w:val="none" w:sz="0" w:space="0" w:color="auto"/>
        <w:left w:val="none" w:sz="0" w:space="0" w:color="auto"/>
        <w:bottom w:val="none" w:sz="0" w:space="0" w:color="auto"/>
        <w:right w:val="none" w:sz="0" w:space="0" w:color="auto"/>
      </w:divBdr>
    </w:div>
    <w:div w:id="2023703182">
      <w:bodyDiv w:val="1"/>
      <w:marLeft w:val="0"/>
      <w:marRight w:val="0"/>
      <w:marTop w:val="0"/>
      <w:marBottom w:val="0"/>
      <w:divBdr>
        <w:top w:val="none" w:sz="0" w:space="0" w:color="auto"/>
        <w:left w:val="none" w:sz="0" w:space="0" w:color="auto"/>
        <w:bottom w:val="none" w:sz="0" w:space="0" w:color="auto"/>
        <w:right w:val="none" w:sz="0" w:space="0" w:color="auto"/>
      </w:divBdr>
    </w:div>
    <w:div w:id="2028363949">
      <w:bodyDiv w:val="1"/>
      <w:marLeft w:val="0"/>
      <w:marRight w:val="0"/>
      <w:marTop w:val="0"/>
      <w:marBottom w:val="0"/>
      <w:divBdr>
        <w:top w:val="none" w:sz="0" w:space="0" w:color="auto"/>
        <w:left w:val="none" w:sz="0" w:space="0" w:color="auto"/>
        <w:bottom w:val="none" w:sz="0" w:space="0" w:color="auto"/>
        <w:right w:val="none" w:sz="0" w:space="0" w:color="auto"/>
      </w:divBdr>
    </w:div>
    <w:div w:id="2078479184">
      <w:bodyDiv w:val="1"/>
      <w:marLeft w:val="0"/>
      <w:marRight w:val="0"/>
      <w:marTop w:val="0"/>
      <w:marBottom w:val="0"/>
      <w:divBdr>
        <w:top w:val="none" w:sz="0" w:space="0" w:color="auto"/>
        <w:left w:val="none" w:sz="0" w:space="0" w:color="auto"/>
        <w:bottom w:val="none" w:sz="0" w:space="0" w:color="auto"/>
        <w:right w:val="none" w:sz="0" w:space="0" w:color="auto"/>
      </w:divBdr>
    </w:div>
    <w:div w:id="21079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dc.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matsne.gov.ge/ka/document/view/29248?publication=78" TargetMode="External"/><Relationship Id="rId2" Type="http://schemas.openxmlformats.org/officeDocument/2006/relationships/hyperlink" Target="https://reginfo.ge/people/item/270-bavshvebi-skolamdeli-ganatlebis-gareshe" TargetMode="External"/><Relationship Id="rId1" Type="http://schemas.openxmlformats.org/officeDocument/2006/relationships/hyperlink" Target="https://matsne.gov.ge/ka/document/view/3837404?publication=0" TargetMode="External"/><Relationship Id="rId4" Type="http://schemas.openxmlformats.org/officeDocument/2006/relationships/hyperlink" Target="https://matsne.gov.ge/ka/document/view/32830%23?publication=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4CB9C-0F7A-43AB-9134-36876E02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19610</Words>
  <Characters>123548</Characters>
  <Application>Microsoft Office Word</Application>
  <DocSecurity>0</DocSecurity>
  <Lines>1029</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Tinatin Ghogheliani</dc:creator>
  <cp:keywords/>
  <dc:description/>
  <cp:lastModifiedBy>DELL</cp:lastModifiedBy>
  <cp:revision>2</cp:revision>
  <dcterms:created xsi:type="dcterms:W3CDTF">2020-11-20T17:17:00Z</dcterms:created>
  <dcterms:modified xsi:type="dcterms:W3CDTF">2020-11-20T17:17:00Z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